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9291" w14:textId="1E72A50A" w:rsidR="00C45D28" w:rsidRDefault="00C45D28">
      <w:r>
        <w:t>Rotary Club of Camrose Daybreak</w:t>
      </w:r>
      <w:r>
        <w:br/>
      </w:r>
      <w:proofErr w:type="spellStart"/>
      <w:r>
        <w:t>EyeOpener</w:t>
      </w:r>
      <w:proofErr w:type="spellEnd"/>
      <w:r>
        <w:t xml:space="preserve"> May 4, 2021 Primary Care Network Response to COVID</w:t>
      </w:r>
    </w:p>
    <w:p w14:paraId="2F32248F" w14:textId="1E3D77EF" w:rsidR="00C45D28" w:rsidRDefault="00C45D28">
      <w:r>
        <w:t>May is Youth Service Month</w:t>
      </w:r>
    </w:p>
    <w:p w14:paraId="372EBDCD" w14:textId="127C2310" w:rsidR="00C45D28" w:rsidRDefault="00C45D28">
      <w:r>
        <w:t xml:space="preserve">Odell opened the meeting with a Westcoast Harmony Chorus rendition of </w:t>
      </w:r>
      <w:r w:rsidRPr="00C45D28">
        <w:rPr>
          <w:i/>
          <w:iCs/>
        </w:rPr>
        <w:t>O Canada</w:t>
      </w:r>
      <w:r>
        <w:t xml:space="preserve"> for guest Melissa Berg and 14 members </w:t>
      </w:r>
      <w:proofErr w:type="gramStart"/>
      <w:r>
        <w:t>present</w:t>
      </w:r>
      <w:proofErr w:type="gramEnd"/>
    </w:p>
    <w:p w14:paraId="3F59E02C" w14:textId="3459D141" w:rsidR="00267984" w:rsidRDefault="00D816EA">
      <w:r>
        <w:t xml:space="preserve">Odell offered </w:t>
      </w:r>
      <w:r w:rsidRPr="00F83554">
        <w:rPr>
          <w:b/>
          <w:bCs/>
        </w:rPr>
        <w:t>Food for Thought</w:t>
      </w:r>
      <w:r>
        <w:t xml:space="preserve"> sharing an</w:t>
      </w:r>
      <w:r w:rsidR="00A05173">
        <w:t xml:space="preserve"> easy-to-read informative</w:t>
      </w:r>
      <w:r>
        <w:t xml:space="preserve"> article in the May </w:t>
      </w:r>
      <w:r w:rsidRPr="00F83554">
        <w:rPr>
          <w:i/>
          <w:iCs/>
        </w:rPr>
        <w:t>Rotary</w:t>
      </w:r>
      <w:r>
        <w:t xml:space="preserve"> magazine </w:t>
      </w:r>
      <w:r w:rsidR="00F83554">
        <w:t>–</w:t>
      </w:r>
      <w:r>
        <w:t xml:space="preserve"> </w:t>
      </w:r>
      <w:r w:rsidR="00F83554" w:rsidRPr="00F83554">
        <w:rPr>
          <w:i/>
          <w:iCs/>
        </w:rPr>
        <w:t>Advanced in Years</w:t>
      </w:r>
      <w:r w:rsidR="00F83554">
        <w:t xml:space="preserve"> by Frank Bures, page 24. </w:t>
      </w:r>
      <w:r w:rsidR="003C639D">
        <w:t>The article is Frank’s response to a letter to th</w:t>
      </w:r>
      <w:r w:rsidR="009B1AE8">
        <w:t>e</w:t>
      </w:r>
      <w:r w:rsidR="003C639D">
        <w:t xml:space="preserve"> editor</w:t>
      </w:r>
      <w:r w:rsidR="009B1AE8">
        <w:t xml:space="preserve"> in the local newspaper. The letter posits that you </w:t>
      </w:r>
      <w:r w:rsidR="00472145">
        <w:t>cannot</w:t>
      </w:r>
      <w:r w:rsidR="009B1AE8">
        <w:t xml:space="preserve"> compare the</w:t>
      </w:r>
      <w:r w:rsidR="00D37B4E">
        <w:t xml:space="preserve"> US death toll of COVID to the death tolls of various wars</w:t>
      </w:r>
      <w:r w:rsidR="001305F6">
        <w:t xml:space="preserve">. </w:t>
      </w:r>
      <w:r w:rsidR="007A41FD">
        <w:t>A soldier’s death was at age 25</w:t>
      </w:r>
      <w:r w:rsidR="000F101C">
        <w:t xml:space="preserve"> representing 50 years of lost life based on a life expectancy</w:t>
      </w:r>
      <w:r w:rsidR="00C04EBB">
        <w:t xml:space="preserve"> of 75 years. Most COVID deaths are those over 70, so even with a life expectancy of 85 years, that is only a loss of 15 years.</w:t>
      </w:r>
      <w:r w:rsidR="00A02212">
        <w:t xml:space="preserve"> Many of us feel the death of a </w:t>
      </w:r>
      <w:r w:rsidR="00E55314">
        <w:t>young person is more tragic that that of an old person – that is, potential life is more important than actual life.</w:t>
      </w:r>
      <w:r w:rsidR="009E35DA">
        <w:t xml:space="preserve"> Looking </w:t>
      </w:r>
      <w:r w:rsidR="008D1DDC">
        <w:t>beyond</w:t>
      </w:r>
      <w:r w:rsidR="009E35DA">
        <w:t xml:space="preserve"> this notion</w:t>
      </w:r>
      <w:r w:rsidR="008D1DDC">
        <w:t>, Frank explores research into societies around the world. He finds</w:t>
      </w:r>
      <w:r w:rsidR="009F1B2B">
        <w:t xml:space="preserve"> that </w:t>
      </w:r>
      <w:r w:rsidR="00F912D1">
        <w:t>most</w:t>
      </w:r>
      <w:r w:rsidR="009F1B2B">
        <w:t xml:space="preserve"> societies value elders over </w:t>
      </w:r>
      <w:r w:rsidR="001C1E8F">
        <w:t xml:space="preserve">the young. </w:t>
      </w:r>
      <w:r w:rsidR="00BB2E5C">
        <w:t xml:space="preserve">He imagines </w:t>
      </w:r>
      <w:r w:rsidR="00B431E1">
        <w:t>how actions may have been different if 80 percent</w:t>
      </w:r>
      <w:r w:rsidR="007E7542">
        <w:t xml:space="preserve"> of infected children died – outrage, panic</w:t>
      </w:r>
      <w:r w:rsidR="009C4B48">
        <w:t>, serious attempts to control the virus? Consider the actions of less youth-cent</w:t>
      </w:r>
      <w:r w:rsidR="00B0090B">
        <w:t>ric cultures like China, Italy and Spain</w:t>
      </w:r>
      <w:r w:rsidR="00A05173">
        <w:t xml:space="preserve"> to imagine this.</w:t>
      </w:r>
      <w:r w:rsidR="004B2893" w:rsidRPr="00F87CAB">
        <w:rPr>
          <w:b/>
          <w:bCs/>
        </w:rPr>
        <w:t xml:space="preserve"> </w:t>
      </w:r>
      <w:r w:rsidR="00F87CAB" w:rsidRPr="00F87CAB">
        <w:rPr>
          <w:b/>
          <w:bCs/>
        </w:rPr>
        <w:t>Insightful article worth the read.</w:t>
      </w:r>
    </w:p>
    <w:p w14:paraId="4839E051" w14:textId="427C1F69" w:rsidR="0071749F" w:rsidRDefault="0071749F">
      <w:r>
        <w:t xml:space="preserve">Jackie will </w:t>
      </w:r>
      <w:r w:rsidR="00393B01">
        <w:t>offer</w:t>
      </w:r>
      <w:r>
        <w:t xml:space="preserve"> </w:t>
      </w:r>
      <w:r w:rsidRPr="00393B01">
        <w:rPr>
          <w:b/>
          <w:bCs/>
        </w:rPr>
        <w:t>Food for Thought</w:t>
      </w:r>
      <w:r>
        <w:t xml:space="preserve"> on May </w:t>
      </w:r>
      <w:r w:rsidR="00393B01">
        <w:t>18</w:t>
      </w:r>
    </w:p>
    <w:p w14:paraId="2ECDCC79" w14:textId="25B59CCD" w:rsidR="00393B01" w:rsidRPr="00792C18" w:rsidRDefault="00393B01">
      <w:pPr>
        <w:rPr>
          <w:b/>
          <w:bCs/>
        </w:rPr>
      </w:pPr>
      <w:r w:rsidRPr="00792C18">
        <w:rPr>
          <w:b/>
          <w:bCs/>
        </w:rPr>
        <w:t>Happy Bucks</w:t>
      </w:r>
    </w:p>
    <w:p w14:paraId="434D206A" w14:textId="0D591606" w:rsidR="00393B01" w:rsidRDefault="00D2107C" w:rsidP="00393B01">
      <w:pPr>
        <w:pStyle w:val="ListParagraph"/>
        <w:numPr>
          <w:ilvl w:val="0"/>
          <w:numId w:val="1"/>
        </w:numPr>
      </w:pPr>
      <w:r>
        <w:t>Proud dad</w:t>
      </w:r>
      <w:r w:rsidR="00851582">
        <w:t>,</w:t>
      </w:r>
      <w:r>
        <w:t xml:space="preserve"> r</w:t>
      </w:r>
      <w:r w:rsidR="004944EA">
        <w:t>adiant bride at wedding on Saturday</w:t>
      </w:r>
    </w:p>
    <w:p w14:paraId="628E0D1B" w14:textId="7F01B0D2" w:rsidR="00D2107C" w:rsidRDefault="00D2107C" w:rsidP="00393B01">
      <w:pPr>
        <w:pStyle w:val="ListParagraph"/>
        <w:numPr>
          <w:ilvl w:val="0"/>
          <w:numId w:val="1"/>
        </w:numPr>
      </w:pPr>
      <w:r>
        <w:t xml:space="preserve">Lots of blue flowers </w:t>
      </w:r>
      <w:r w:rsidR="00753D9B">
        <w:t xml:space="preserve">shooting up by elm </w:t>
      </w:r>
      <w:proofErr w:type="gramStart"/>
      <w:r w:rsidR="00753D9B">
        <w:t>tree</w:t>
      </w:r>
      <w:proofErr w:type="gramEnd"/>
    </w:p>
    <w:p w14:paraId="7EE977B3" w14:textId="3D370E43" w:rsidR="00753D9B" w:rsidRDefault="004B7B16" w:rsidP="00393B01">
      <w:pPr>
        <w:pStyle w:val="ListParagraph"/>
        <w:numPr>
          <w:ilvl w:val="0"/>
          <w:numId w:val="1"/>
        </w:numPr>
      </w:pPr>
      <w:r>
        <w:t xml:space="preserve">Thousands of sandhill cranes riding the </w:t>
      </w:r>
      <w:proofErr w:type="gramStart"/>
      <w:r>
        <w:t>thermals</w:t>
      </w:r>
      <w:proofErr w:type="gramEnd"/>
    </w:p>
    <w:p w14:paraId="042AFA8F" w14:textId="08150FB4" w:rsidR="001C613D" w:rsidRDefault="001C613D" w:rsidP="00393B01">
      <w:pPr>
        <w:pStyle w:val="ListParagraph"/>
        <w:numPr>
          <w:ilvl w:val="0"/>
          <w:numId w:val="1"/>
        </w:numPr>
      </w:pPr>
      <w:r>
        <w:t xml:space="preserve">Enjoyable birding tour of sloughs north of town – lots of </w:t>
      </w:r>
      <w:r w:rsidR="00EE77F8">
        <w:t>a</w:t>
      </w:r>
      <w:r>
        <w:t>ctivity</w:t>
      </w:r>
    </w:p>
    <w:p w14:paraId="2B081B86" w14:textId="25545808" w:rsidR="00EE77F8" w:rsidRDefault="00EE77F8" w:rsidP="00393B01">
      <w:pPr>
        <w:pStyle w:val="ListParagraph"/>
        <w:numPr>
          <w:ilvl w:val="0"/>
          <w:numId w:val="1"/>
        </w:numPr>
      </w:pPr>
      <w:r>
        <w:t>Planting trees with son and daughter</w:t>
      </w:r>
      <w:r w:rsidR="004F352D">
        <w:t>-in-law</w:t>
      </w:r>
    </w:p>
    <w:p w14:paraId="69E09019" w14:textId="56D55265" w:rsidR="009A3A7B" w:rsidRDefault="009A3A7B" w:rsidP="009A3A7B">
      <w:r w:rsidRPr="00565DB8">
        <w:rPr>
          <w:b/>
          <w:bCs/>
        </w:rPr>
        <w:t>P</w:t>
      </w:r>
      <w:r w:rsidRPr="00792C18">
        <w:rPr>
          <w:b/>
          <w:bCs/>
        </w:rPr>
        <w:t>resentation</w:t>
      </w:r>
      <w:r>
        <w:t xml:space="preserve"> – </w:t>
      </w:r>
      <w:r w:rsidRPr="00792C18">
        <w:rPr>
          <w:i/>
          <w:iCs/>
        </w:rPr>
        <w:t>Primary Care Network</w:t>
      </w:r>
      <w:r w:rsidR="002E186B">
        <w:rPr>
          <w:i/>
          <w:iCs/>
        </w:rPr>
        <w:t xml:space="preserve"> (PCN)</w:t>
      </w:r>
      <w:r w:rsidRPr="00792C18">
        <w:rPr>
          <w:i/>
          <w:iCs/>
        </w:rPr>
        <w:t xml:space="preserve"> Response to COVID-19</w:t>
      </w:r>
      <w:r>
        <w:t>, Melissa Berg</w:t>
      </w:r>
    </w:p>
    <w:p w14:paraId="0903D537" w14:textId="219BCFDE" w:rsidR="009D1897" w:rsidRDefault="0033278A" w:rsidP="009A3A7B">
      <w:r>
        <w:t>Melissa</w:t>
      </w:r>
      <w:r w:rsidR="002E186B">
        <w:t>, a Registered Nurse,</w:t>
      </w:r>
      <w:r>
        <w:t xml:space="preserve"> has experi</w:t>
      </w:r>
      <w:r w:rsidR="002E186B">
        <w:t>ence with the Wetaskiwin</w:t>
      </w:r>
      <w:r w:rsidR="00FA2941">
        <w:t xml:space="preserve"> PCN</w:t>
      </w:r>
      <w:r w:rsidR="002E186B">
        <w:t>, at S</w:t>
      </w:r>
      <w:r w:rsidR="003E48A3">
        <w:t>t</w:t>
      </w:r>
      <w:r w:rsidR="002E186B">
        <w:t xml:space="preserve"> Mary’s Hospital</w:t>
      </w:r>
      <w:r w:rsidR="003E48A3">
        <w:t xml:space="preserve"> and </w:t>
      </w:r>
      <w:r w:rsidR="00A169CF">
        <w:t xml:space="preserve">for the last couple of years with the PCN based in Camrose that serves </w:t>
      </w:r>
      <w:r w:rsidR="00490633">
        <w:t xml:space="preserve">many communities in our area. PCNs have four main areas of </w:t>
      </w:r>
      <w:r w:rsidR="003774EB">
        <w:t xml:space="preserve">service: geriatric, pre-natal, disease management and electronic file management. </w:t>
      </w:r>
      <w:r w:rsidR="000A3EBA">
        <w:t>When the pandemic was declared</w:t>
      </w:r>
      <w:r w:rsidR="006652CF">
        <w:t>,</w:t>
      </w:r>
      <w:r w:rsidR="0038526B">
        <w:t xml:space="preserve"> the Camrose PCN environment underwent significant changes. </w:t>
      </w:r>
      <w:r w:rsidR="00455D45">
        <w:t xml:space="preserve">While their pre-natal site by Peavey Mart stayed open to in-person </w:t>
      </w:r>
      <w:r w:rsidR="000E0137">
        <w:t>consultations</w:t>
      </w:r>
      <w:r w:rsidR="00455D45">
        <w:t xml:space="preserve">, their main </w:t>
      </w:r>
      <w:r w:rsidR="000E0137">
        <w:t>Recreation Centre site was closed to in-person services.</w:t>
      </w:r>
      <w:r w:rsidR="006652CF">
        <w:t xml:space="preserve"> </w:t>
      </w:r>
      <w:r w:rsidR="005D3C26">
        <w:t>Most staff shifted to work-from-home, telephone appointments were the norm</w:t>
      </w:r>
      <w:r w:rsidR="00ED0F1F">
        <w:t xml:space="preserve">, and available technology was examined to assess better ways of serving </w:t>
      </w:r>
      <w:r w:rsidR="008B309E">
        <w:t>patie</w:t>
      </w:r>
      <w:r w:rsidR="00ED0F1F">
        <w:t>nts.</w:t>
      </w:r>
      <w:r w:rsidR="00996296">
        <w:t xml:space="preserve"> The electronic file system supported video appointments and Camrose was among the first PCNs to offer this option.</w:t>
      </w:r>
    </w:p>
    <w:p w14:paraId="7F7A344E" w14:textId="423039D1" w:rsidR="008A7B16" w:rsidRDefault="008A7B16" w:rsidP="009A3A7B">
      <w:r>
        <w:t xml:space="preserve">As the pandemic </w:t>
      </w:r>
      <w:r w:rsidR="008346F1">
        <w:t xml:space="preserve">evolved, </w:t>
      </w:r>
      <w:r w:rsidR="00B71A8A">
        <w:t>patient</w:t>
      </w:r>
      <w:r>
        <w:t xml:space="preserve">s were offered the choice of </w:t>
      </w:r>
      <w:r w:rsidR="008346F1">
        <w:t xml:space="preserve">telephone, video and in-person consultations. </w:t>
      </w:r>
      <w:r w:rsidR="00CF22FC">
        <w:t xml:space="preserve">Those hesitant or unfamiliar with video technology were </w:t>
      </w:r>
      <w:r w:rsidR="00A844BA">
        <w:t xml:space="preserve">supported with a pre-appointment session with a staffer to </w:t>
      </w:r>
      <w:r w:rsidR="00345B86">
        <w:t>become comfortable with the technology. If the internet</w:t>
      </w:r>
      <w:r w:rsidR="00A933CF">
        <w:t xml:space="preserve"> failed to work during a video appointment, </w:t>
      </w:r>
      <w:r w:rsidR="00CC7CA4">
        <w:t>a fallback to telephone or a reschedule was offered.</w:t>
      </w:r>
      <w:r w:rsidR="00410630">
        <w:t xml:space="preserve"> Today, </w:t>
      </w:r>
      <w:r w:rsidR="005256BB">
        <w:t xml:space="preserve">excluding geriatric and </w:t>
      </w:r>
      <w:r w:rsidR="00AE7DAD">
        <w:t xml:space="preserve">pre-natal, </w:t>
      </w:r>
      <w:r w:rsidR="00410630">
        <w:t xml:space="preserve">approximately 40% of appointments are video, 40 to 50% </w:t>
      </w:r>
      <w:r w:rsidR="005256BB">
        <w:t>telephone</w:t>
      </w:r>
      <w:r w:rsidR="00410630">
        <w:t xml:space="preserve"> and 10% in-person</w:t>
      </w:r>
      <w:r w:rsidR="005256BB">
        <w:t>.</w:t>
      </w:r>
    </w:p>
    <w:p w14:paraId="325678FD" w14:textId="16315E2D" w:rsidR="00AE7DAD" w:rsidRDefault="002D457B" w:rsidP="009A3A7B">
      <w:r>
        <w:lastRenderedPageBreak/>
        <w:t xml:space="preserve">The technology and team willingness allowed the PCN to shift from regular office hours, </w:t>
      </w:r>
      <w:r w:rsidR="000C7CA1">
        <w:t>9 to noon, 1 to 3 for appointments, to</w:t>
      </w:r>
      <w:r w:rsidR="001E6B26">
        <w:t xml:space="preserve"> offering</w:t>
      </w:r>
      <w:r w:rsidR="000C7CA1">
        <w:t xml:space="preserve"> earl</w:t>
      </w:r>
      <w:r w:rsidR="00A36BAC">
        <w:t>ier, noon-hour and later appointments.</w:t>
      </w:r>
      <w:r w:rsidR="00691164">
        <w:t xml:space="preserve"> Recent quality surveys show </w:t>
      </w:r>
      <w:r w:rsidR="00B71A8A">
        <w:t>patient</w:t>
      </w:r>
      <w:r w:rsidR="00691164">
        <w:t xml:space="preserve"> satisfaction is close to 99% and </w:t>
      </w:r>
      <w:r w:rsidR="00900D00">
        <w:t>48-hour cancellations are down by two-thirds from pre-pandemic levels.</w:t>
      </w:r>
    </w:p>
    <w:p w14:paraId="42621BF7" w14:textId="5ED223CB" w:rsidR="00BA44C3" w:rsidRDefault="00BA44C3" w:rsidP="009A3A7B">
      <w:r>
        <w:t xml:space="preserve">In April 2020 at the outset of the pandemic, staff had to find ways to </w:t>
      </w:r>
      <w:r w:rsidR="00595AC0">
        <w:t>‘see’ patients, ‘see’ how they feel, without the normal visual cues in a personal visit.</w:t>
      </w:r>
      <w:r w:rsidR="006F19B9">
        <w:t xml:space="preserve"> Early introduction of video appointments resolved most of this issue.</w:t>
      </w:r>
      <w:r w:rsidR="00DC47C1">
        <w:t xml:space="preserve"> Supports were offered to all staff and </w:t>
      </w:r>
      <w:r w:rsidR="00201CBA">
        <w:t xml:space="preserve">wellness checks made sure staff were </w:t>
      </w:r>
      <w:r w:rsidR="00907881">
        <w:t>in a good place.</w:t>
      </w:r>
    </w:p>
    <w:p w14:paraId="3EB407AD" w14:textId="4FE00F41" w:rsidR="004B720B" w:rsidRDefault="004B720B" w:rsidP="009A3A7B">
      <w:r>
        <w:t xml:space="preserve">For positive COVID diagnoses, </w:t>
      </w:r>
      <w:r w:rsidR="00697EA1">
        <w:t xml:space="preserve">staff would establish a care pathway for the </w:t>
      </w:r>
      <w:r w:rsidR="00B71A8A">
        <w:t>patient</w:t>
      </w:r>
      <w:r w:rsidR="00145DCA">
        <w:t xml:space="preserve"> that </w:t>
      </w:r>
      <w:r w:rsidR="00CD30A3">
        <w:t>considered</w:t>
      </w:r>
      <w:r w:rsidR="00145DCA">
        <w:t xml:space="preserve"> the level of risk, age, disease, etc. </w:t>
      </w:r>
      <w:r w:rsidR="00CD30A3">
        <w:t>Self-monitoring</w:t>
      </w:r>
      <w:r w:rsidR="005521EB">
        <w:t xml:space="preserve">, </w:t>
      </w:r>
      <w:proofErr w:type="gramStart"/>
      <w:r w:rsidR="005521EB">
        <w:t>some every</w:t>
      </w:r>
      <w:proofErr w:type="gramEnd"/>
      <w:r w:rsidR="005521EB">
        <w:t xml:space="preserve"> 24 hours, some every 48 hours,</w:t>
      </w:r>
      <w:r w:rsidR="00CD30A3">
        <w:t xml:space="preserve"> is part of the regimen for the </w:t>
      </w:r>
      <w:r w:rsidR="00B71A8A">
        <w:t>patient</w:t>
      </w:r>
      <w:r w:rsidR="00CE29A4">
        <w:t xml:space="preserve">. </w:t>
      </w:r>
      <w:r w:rsidR="00C33BAB">
        <w:t>P</w:t>
      </w:r>
      <w:r w:rsidR="00D03B27">
        <w:t>atient</w:t>
      </w:r>
      <w:r w:rsidR="00DF084F">
        <w:t>s</w:t>
      </w:r>
      <w:r w:rsidR="00D03B27">
        <w:t xml:space="preserve"> </w:t>
      </w:r>
      <w:r w:rsidR="00DF084F">
        <w:t>are</w:t>
      </w:r>
      <w:r w:rsidR="00CE29A4">
        <w:t xml:space="preserve"> supported by the family physician</w:t>
      </w:r>
      <w:r w:rsidR="00570E1F">
        <w:t xml:space="preserve"> weekdays</w:t>
      </w:r>
      <w:r w:rsidR="00DF084F">
        <w:t xml:space="preserve"> and</w:t>
      </w:r>
      <w:r w:rsidR="00570E1F">
        <w:t xml:space="preserve"> PCN offer</w:t>
      </w:r>
      <w:r w:rsidR="00DF084F">
        <w:t>s</w:t>
      </w:r>
      <w:r w:rsidR="00570E1F">
        <w:t xml:space="preserve"> the support in the evening and on weekends.</w:t>
      </w:r>
      <w:r w:rsidR="00F3506E">
        <w:t xml:space="preserve"> </w:t>
      </w:r>
      <w:r w:rsidR="00CE29A4">
        <w:t xml:space="preserve"> </w:t>
      </w:r>
    </w:p>
    <w:p w14:paraId="7BA2C302" w14:textId="0665925B" w:rsidR="00792C18" w:rsidRPr="009D1897" w:rsidRDefault="00792C18" w:rsidP="009A3A7B">
      <w:pPr>
        <w:rPr>
          <w:b/>
          <w:bCs/>
        </w:rPr>
      </w:pPr>
      <w:r w:rsidRPr="009D1897">
        <w:rPr>
          <w:b/>
          <w:bCs/>
        </w:rPr>
        <w:t>Announcements</w:t>
      </w:r>
      <w:r w:rsidR="004F66B6" w:rsidRPr="009D1897">
        <w:rPr>
          <w:b/>
          <w:bCs/>
        </w:rPr>
        <w:t xml:space="preserve"> and Reminders</w:t>
      </w:r>
    </w:p>
    <w:p w14:paraId="4A6693A9" w14:textId="6860A728" w:rsidR="00792C18" w:rsidRDefault="004F66B6" w:rsidP="004F66B6">
      <w:pPr>
        <w:pStyle w:val="ListParagraph"/>
        <w:numPr>
          <w:ilvl w:val="0"/>
          <w:numId w:val="2"/>
        </w:numPr>
      </w:pPr>
      <w:r>
        <w:t>Register for the</w:t>
      </w:r>
      <w:r w:rsidR="00F95B4E">
        <w:t xml:space="preserve"> June </w:t>
      </w:r>
      <w:proofErr w:type="gramStart"/>
      <w:r w:rsidR="00F95B4E">
        <w:t>12-16</w:t>
      </w:r>
      <w:proofErr w:type="gramEnd"/>
      <w:r>
        <w:t xml:space="preserve"> 2021 Virtual RI Convention</w:t>
      </w:r>
      <w:r w:rsidR="00F95B4E">
        <w:t xml:space="preserve"> at </w:t>
      </w:r>
      <w:hyperlink r:id="rId5" w:history="1">
        <w:r w:rsidR="00F95B4E" w:rsidRPr="00F95B4E">
          <w:rPr>
            <w:rStyle w:val="Hyperlink"/>
          </w:rPr>
          <w:t>riconvention.org</w:t>
        </w:r>
      </w:hyperlink>
    </w:p>
    <w:p w14:paraId="6F5150BD" w14:textId="2BEA3ACE" w:rsidR="00F95B4E" w:rsidRDefault="00D61526" w:rsidP="004F66B6">
      <w:pPr>
        <w:pStyle w:val="ListParagraph"/>
        <w:numPr>
          <w:ilvl w:val="0"/>
          <w:numId w:val="2"/>
        </w:numPr>
      </w:pPr>
      <w:r w:rsidRPr="008340D8">
        <w:rPr>
          <w:b/>
          <w:bCs/>
        </w:rPr>
        <w:t>Monday May 10, 7:00 pm – Joint meeting</w:t>
      </w:r>
      <w:r>
        <w:t xml:space="preserve">, </w:t>
      </w:r>
      <w:r w:rsidR="008A3C06">
        <w:t>former diplomat Richard Bruneau</w:t>
      </w:r>
    </w:p>
    <w:p w14:paraId="53DEC3C8" w14:textId="1CF67512" w:rsidR="008A3C06" w:rsidRDefault="008A3C06" w:rsidP="004F66B6">
      <w:pPr>
        <w:pStyle w:val="ListParagraph"/>
        <w:numPr>
          <w:ilvl w:val="0"/>
          <w:numId w:val="2"/>
        </w:numPr>
      </w:pPr>
      <w:r>
        <w:t>Tuesday May 11, 8:00 am – Board meeting</w:t>
      </w:r>
    </w:p>
    <w:p w14:paraId="35F6073C" w14:textId="5437E088" w:rsidR="008A3C06" w:rsidRDefault="008A3C06" w:rsidP="004F66B6">
      <w:pPr>
        <w:pStyle w:val="ListParagraph"/>
        <w:numPr>
          <w:ilvl w:val="0"/>
          <w:numId w:val="2"/>
        </w:numPr>
      </w:pPr>
      <w:r>
        <w:t xml:space="preserve">Tuesday May 18, 7:00 am </w:t>
      </w:r>
      <w:r w:rsidR="008340D8">
        <w:t xml:space="preserve">Club meeting – </w:t>
      </w:r>
      <w:r w:rsidR="008340D8" w:rsidRPr="008340D8">
        <w:rPr>
          <w:i/>
          <w:iCs/>
        </w:rPr>
        <w:t>Purple Martins in Camrose</w:t>
      </w:r>
      <w:r w:rsidR="008340D8">
        <w:t xml:space="preserve">, Glen </w:t>
      </w:r>
      <w:proofErr w:type="spellStart"/>
      <w:r w:rsidR="008340D8">
        <w:t>Hvenegaard</w:t>
      </w:r>
      <w:proofErr w:type="spellEnd"/>
    </w:p>
    <w:p w14:paraId="7EADB5FE" w14:textId="7A7A25C2" w:rsidR="003B21DD" w:rsidRDefault="003B21DD" w:rsidP="003B21DD">
      <w:r>
        <w:t xml:space="preserve">Alan closed the meeting with the </w:t>
      </w:r>
      <w:r w:rsidRPr="009D1897">
        <w:rPr>
          <w:i/>
          <w:iCs/>
        </w:rPr>
        <w:t>Four Way Test</w:t>
      </w:r>
    </w:p>
    <w:p w14:paraId="3B077538" w14:textId="4EB6D52D" w:rsidR="003B21DD" w:rsidRDefault="003B21DD" w:rsidP="003B21DD">
      <w:r>
        <w:t>Morris</w:t>
      </w:r>
      <w:r>
        <w:br/>
        <w:t>587.322.2555</w:t>
      </w:r>
    </w:p>
    <w:p w14:paraId="571CF943" w14:textId="1771F6D6" w:rsidR="003B21DD" w:rsidRPr="00472BDE" w:rsidRDefault="00472BDE" w:rsidP="00472BDE">
      <w:pPr>
        <w:jc w:val="center"/>
        <w:rPr>
          <w:b/>
          <w:bCs/>
        </w:rPr>
      </w:pPr>
      <w:r w:rsidRPr="00472BDE">
        <w:rPr>
          <w:b/>
          <w:bCs/>
        </w:rPr>
        <w:t>ROTARY JOINS LEADERS | ROTARIANS SHARE IDEAS | ROTARIANS TAKE ACTION</w:t>
      </w:r>
    </w:p>
    <w:sectPr w:rsidR="003B21DD" w:rsidRPr="00472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EA0"/>
    <w:multiLevelType w:val="hybridMultilevel"/>
    <w:tmpl w:val="2514C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C43C6"/>
    <w:multiLevelType w:val="hybridMultilevel"/>
    <w:tmpl w:val="74AC6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28"/>
    <w:rsid w:val="000A3EBA"/>
    <w:rsid w:val="000C7CA1"/>
    <w:rsid w:val="000E0137"/>
    <w:rsid w:val="000F101C"/>
    <w:rsid w:val="001305F6"/>
    <w:rsid w:val="00145DCA"/>
    <w:rsid w:val="001C1E8F"/>
    <w:rsid w:val="001C613D"/>
    <w:rsid w:val="001E6B26"/>
    <w:rsid w:val="00201CBA"/>
    <w:rsid w:val="00267984"/>
    <w:rsid w:val="002D457B"/>
    <w:rsid w:val="002E186B"/>
    <w:rsid w:val="0033278A"/>
    <w:rsid w:val="00345B86"/>
    <w:rsid w:val="003774EB"/>
    <w:rsid w:val="0038526B"/>
    <w:rsid w:val="00393B01"/>
    <w:rsid w:val="003B21DD"/>
    <w:rsid w:val="003C639D"/>
    <w:rsid w:val="003E48A3"/>
    <w:rsid w:val="00410630"/>
    <w:rsid w:val="00455D45"/>
    <w:rsid w:val="00472145"/>
    <w:rsid w:val="00472BDE"/>
    <w:rsid w:val="00490633"/>
    <w:rsid w:val="004944EA"/>
    <w:rsid w:val="004B2893"/>
    <w:rsid w:val="004B720B"/>
    <w:rsid w:val="004B7B16"/>
    <w:rsid w:val="004F352D"/>
    <w:rsid w:val="004F66B6"/>
    <w:rsid w:val="005256BB"/>
    <w:rsid w:val="005521EB"/>
    <w:rsid w:val="00565DB8"/>
    <w:rsid w:val="00570E1F"/>
    <w:rsid w:val="00595AC0"/>
    <w:rsid w:val="005D3C26"/>
    <w:rsid w:val="006652CF"/>
    <w:rsid w:val="00691164"/>
    <w:rsid w:val="00697EA1"/>
    <w:rsid w:val="006F19B9"/>
    <w:rsid w:val="0071749F"/>
    <w:rsid w:val="007259A7"/>
    <w:rsid w:val="00753D9B"/>
    <w:rsid w:val="00792C18"/>
    <w:rsid w:val="007A41FD"/>
    <w:rsid w:val="007E7542"/>
    <w:rsid w:val="008340D8"/>
    <w:rsid w:val="008346F1"/>
    <w:rsid w:val="00851582"/>
    <w:rsid w:val="008A3C06"/>
    <w:rsid w:val="008A7B16"/>
    <w:rsid w:val="008B309E"/>
    <w:rsid w:val="008D1DDC"/>
    <w:rsid w:val="00900D00"/>
    <w:rsid w:val="00907881"/>
    <w:rsid w:val="00907C31"/>
    <w:rsid w:val="00996296"/>
    <w:rsid w:val="009A3A7B"/>
    <w:rsid w:val="009B1AE8"/>
    <w:rsid w:val="009C4B48"/>
    <w:rsid w:val="009D1897"/>
    <w:rsid w:val="009E35DA"/>
    <w:rsid w:val="009F1B2B"/>
    <w:rsid w:val="00A02212"/>
    <w:rsid w:val="00A05173"/>
    <w:rsid w:val="00A169CF"/>
    <w:rsid w:val="00A36BAC"/>
    <w:rsid w:val="00A844BA"/>
    <w:rsid w:val="00A933CF"/>
    <w:rsid w:val="00AE7DAD"/>
    <w:rsid w:val="00B0090B"/>
    <w:rsid w:val="00B431E1"/>
    <w:rsid w:val="00B71A8A"/>
    <w:rsid w:val="00BA44C3"/>
    <w:rsid w:val="00BB2E5C"/>
    <w:rsid w:val="00BE66C6"/>
    <w:rsid w:val="00C04EBB"/>
    <w:rsid w:val="00C33BAB"/>
    <w:rsid w:val="00C45D28"/>
    <w:rsid w:val="00CC7CA4"/>
    <w:rsid w:val="00CD30A3"/>
    <w:rsid w:val="00CE29A4"/>
    <w:rsid w:val="00CF22FC"/>
    <w:rsid w:val="00D03B27"/>
    <w:rsid w:val="00D2107C"/>
    <w:rsid w:val="00D37B4E"/>
    <w:rsid w:val="00D61526"/>
    <w:rsid w:val="00D816EA"/>
    <w:rsid w:val="00DC47C1"/>
    <w:rsid w:val="00DF084F"/>
    <w:rsid w:val="00E55314"/>
    <w:rsid w:val="00ED0F1F"/>
    <w:rsid w:val="00EE77F8"/>
    <w:rsid w:val="00F3506E"/>
    <w:rsid w:val="00F83554"/>
    <w:rsid w:val="00F87CAB"/>
    <w:rsid w:val="00F912D1"/>
    <w:rsid w:val="00F95B4E"/>
    <w:rsid w:val="00FA2941"/>
    <w:rsid w:val="00F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5F15"/>
  <w15:chartTrackingRefBased/>
  <w15:docId w15:val="{7A597AE4-3888-4327-BFF7-D55F694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riconven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101</cp:revision>
  <dcterms:created xsi:type="dcterms:W3CDTF">2021-05-08T17:41:00Z</dcterms:created>
  <dcterms:modified xsi:type="dcterms:W3CDTF">2021-05-09T15:49:00Z</dcterms:modified>
</cp:coreProperties>
</file>