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C0C6" w14:textId="239F2C53" w:rsidR="00757AF8" w:rsidRPr="00DA2748" w:rsidRDefault="00757AF8" w:rsidP="00757AF8">
      <w:pPr>
        <w:shd w:val="clear" w:color="auto" w:fill="FFFFFF"/>
        <w:tabs>
          <w:tab w:val="num" w:pos="720"/>
        </w:tabs>
        <w:spacing w:before="100" w:beforeAutospacing="1" w:after="24" w:line="240" w:lineRule="auto"/>
        <w:ind w:left="768" w:hanging="360"/>
        <w:rPr>
          <w:rFonts w:cstheme="minorHAnsi"/>
          <w:sz w:val="24"/>
          <w:szCs w:val="24"/>
        </w:rPr>
      </w:pPr>
      <w:r w:rsidRPr="00DA2748">
        <w:rPr>
          <w:rFonts w:cstheme="minorHAnsi"/>
          <w:sz w:val="24"/>
          <w:szCs w:val="24"/>
        </w:rPr>
        <w:t>EyeOpener July 23, 2019</w:t>
      </w:r>
    </w:p>
    <w:p w14:paraId="2C744039" w14:textId="1F4DADCE" w:rsidR="00757AF8" w:rsidRPr="00DA2748" w:rsidRDefault="00757AF8" w:rsidP="000274AC">
      <w:pPr>
        <w:shd w:val="clear" w:color="auto" w:fill="FFFFFF"/>
        <w:tabs>
          <w:tab w:val="num" w:pos="720"/>
        </w:tabs>
        <w:spacing w:before="100" w:beforeAutospacing="1" w:after="24" w:line="240" w:lineRule="auto"/>
        <w:ind w:left="768" w:hanging="360"/>
        <w:rPr>
          <w:rFonts w:cstheme="minorHAnsi"/>
          <w:sz w:val="24"/>
          <w:szCs w:val="24"/>
        </w:rPr>
      </w:pPr>
      <w:r w:rsidRPr="00DA2748">
        <w:rPr>
          <w:rFonts w:cstheme="minorHAnsi"/>
          <w:sz w:val="24"/>
          <w:szCs w:val="24"/>
        </w:rPr>
        <w:t>Nine attendees appreciated Rob’s lead in singing O Canada and the Rotary Grace</w:t>
      </w:r>
    </w:p>
    <w:p w14:paraId="02118BD6" w14:textId="16929F82" w:rsidR="00757AF8" w:rsidRPr="00DA2748" w:rsidRDefault="00757AF8" w:rsidP="000274AC">
      <w:pPr>
        <w:shd w:val="clear" w:color="auto" w:fill="FFFFFF"/>
        <w:tabs>
          <w:tab w:val="num" w:pos="720"/>
        </w:tabs>
        <w:spacing w:before="100" w:beforeAutospacing="1" w:after="24" w:line="240" w:lineRule="auto"/>
        <w:ind w:left="768" w:hanging="360"/>
        <w:rPr>
          <w:rFonts w:cstheme="minorHAnsi"/>
          <w:sz w:val="24"/>
          <w:szCs w:val="24"/>
        </w:rPr>
      </w:pPr>
      <w:r w:rsidRPr="00DA2748">
        <w:rPr>
          <w:rFonts w:cstheme="minorHAnsi"/>
          <w:sz w:val="24"/>
          <w:szCs w:val="24"/>
        </w:rPr>
        <w:t>Rob provided Food for Thought inspired by a Vivianne Facebook post:</w:t>
      </w:r>
      <w:r w:rsidRPr="00DA2748">
        <w:rPr>
          <w:rFonts w:cstheme="minorHAnsi"/>
          <w:sz w:val="24"/>
          <w:szCs w:val="24"/>
        </w:rPr>
        <w:br/>
        <w:t>The 7 Blunders of the World as described by Mahatma Ghandi:</w:t>
      </w:r>
    </w:p>
    <w:p w14:paraId="3DB36211" w14:textId="77777777" w:rsidR="000274AC" w:rsidRPr="00DA2748" w:rsidRDefault="00225ED9" w:rsidP="00757AF8">
      <w:pPr>
        <w:numPr>
          <w:ilvl w:val="0"/>
          <w:numId w:val="1"/>
        </w:numPr>
        <w:shd w:val="clear" w:color="auto" w:fill="FFFFFF"/>
        <w:spacing w:before="100" w:beforeAutospacing="1" w:after="24" w:line="240" w:lineRule="auto"/>
        <w:rPr>
          <w:rFonts w:eastAsia="Times New Roman" w:cstheme="minorHAnsi"/>
          <w:sz w:val="24"/>
          <w:szCs w:val="24"/>
          <w:lang w:eastAsia="en-CA"/>
        </w:rPr>
      </w:pPr>
      <w:hyperlink r:id="rId5" w:tooltip="Wealth" w:history="1">
        <w:r w:rsidR="000274AC" w:rsidRPr="00DA2748">
          <w:rPr>
            <w:rFonts w:eastAsia="Times New Roman" w:cstheme="minorHAnsi"/>
            <w:sz w:val="24"/>
            <w:szCs w:val="24"/>
            <w:lang w:eastAsia="en-CA"/>
          </w:rPr>
          <w:t>Wealth</w:t>
        </w:r>
      </w:hyperlink>
      <w:r w:rsidR="000274AC" w:rsidRPr="00DA2748">
        <w:rPr>
          <w:rFonts w:eastAsia="Times New Roman" w:cstheme="minorHAnsi"/>
          <w:sz w:val="24"/>
          <w:szCs w:val="24"/>
          <w:lang w:eastAsia="en-CA"/>
        </w:rPr>
        <w:t> without </w:t>
      </w:r>
      <w:hyperlink r:id="rId6" w:tooltip="Manual labour" w:history="1">
        <w:r w:rsidR="000274AC" w:rsidRPr="00DA2748">
          <w:rPr>
            <w:rFonts w:eastAsia="Times New Roman" w:cstheme="minorHAnsi"/>
            <w:sz w:val="24"/>
            <w:szCs w:val="24"/>
            <w:lang w:eastAsia="en-CA"/>
          </w:rPr>
          <w:t>work</w:t>
        </w:r>
      </w:hyperlink>
      <w:r w:rsidR="000274AC" w:rsidRPr="00DA2748">
        <w:rPr>
          <w:rFonts w:eastAsia="Times New Roman" w:cstheme="minorHAnsi"/>
          <w:sz w:val="24"/>
          <w:szCs w:val="24"/>
          <w:lang w:eastAsia="en-CA"/>
        </w:rPr>
        <w:t>.</w:t>
      </w:r>
    </w:p>
    <w:p w14:paraId="25C5F993" w14:textId="77777777" w:rsidR="000274AC" w:rsidRPr="00DA2748" w:rsidRDefault="00225ED9" w:rsidP="00757AF8">
      <w:pPr>
        <w:numPr>
          <w:ilvl w:val="0"/>
          <w:numId w:val="1"/>
        </w:numPr>
        <w:shd w:val="clear" w:color="auto" w:fill="FFFFFF"/>
        <w:spacing w:before="100" w:beforeAutospacing="1" w:after="24" w:line="240" w:lineRule="auto"/>
        <w:rPr>
          <w:rFonts w:eastAsia="Times New Roman" w:cstheme="minorHAnsi"/>
          <w:sz w:val="24"/>
          <w:szCs w:val="24"/>
          <w:lang w:eastAsia="en-CA"/>
        </w:rPr>
      </w:pPr>
      <w:hyperlink r:id="rId7" w:tooltip="Pleasure" w:history="1">
        <w:r w:rsidR="000274AC" w:rsidRPr="00DA2748">
          <w:rPr>
            <w:rFonts w:eastAsia="Times New Roman" w:cstheme="minorHAnsi"/>
            <w:sz w:val="24"/>
            <w:szCs w:val="24"/>
            <w:lang w:eastAsia="en-CA"/>
          </w:rPr>
          <w:t>Pleasure</w:t>
        </w:r>
      </w:hyperlink>
      <w:r w:rsidR="000274AC" w:rsidRPr="00DA2748">
        <w:rPr>
          <w:rFonts w:eastAsia="Times New Roman" w:cstheme="minorHAnsi"/>
          <w:sz w:val="24"/>
          <w:szCs w:val="24"/>
          <w:lang w:eastAsia="en-CA"/>
        </w:rPr>
        <w:t> without </w:t>
      </w:r>
      <w:hyperlink r:id="rId8" w:tooltip="Conscience" w:history="1">
        <w:r w:rsidR="000274AC" w:rsidRPr="00DA2748">
          <w:rPr>
            <w:rFonts w:eastAsia="Times New Roman" w:cstheme="minorHAnsi"/>
            <w:sz w:val="24"/>
            <w:szCs w:val="24"/>
            <w:lang w:eastAsia="en-CA"/>
          </w:rPr>
          <w:t>conscience</w:t>
        </w:r>
      </w:hyperlink>
      <w:r w:rsidR="000274AC" w:rsidRPr="00DA2748">
        <w:rPr>
          <w:rFonts w:eastAsia="Times New Roman" w:cstheme="minorHAnsi"/>
          <w:sz w:val="24"/>
          <w:szCs w:val="24"/>
          <w:lang w:eastAsia="en-CA"/>
        </w:rPr>
        <w:t>.</w:t>
      </w:r>
    </w:p>
    <w:p w14:paraId="3704363F" w14:textId="77777777" w:rsidR="000274AC" w:rsidRPr="00DA2748" w:rsidRDefault="00225ED9" w:rsidP="00757AF8">
      <w:pPr>
        <w:numPr>
          <w:ilvl w:val="0"/>
          <w:numId w:val="1"/>
        </w:numPr>
        <w:shd w:val="clear" w:color="auto" w:fill="FFFFFF"/>
        <w:spacing w:before="100" w:beforeAutospacing="1" w:after="24" w:line="240" w:lineRule="auto"/>
        <w:rPr>
          <w:rFonts w:eastAsia="Times New Roman" w:cstheme="minorHAnsi"/>
          <w:sz w:val="24"/>
          <w:szCs w:val="24"/>
          <w:lang w:eastAsia="en-CA"/>
        </w:rPr>
      </w:pPr>
      <w:hyperlink r:id="rId9" w:tooltip="Knowledge" w:history="1">
        <w:r w:rsidR="000274AC" w:rsidRPr="00DA2748">
          <w:rPr>
            <w:rFonts w:eastAsia="Times New Roman" w:cstheme="minorHAnsi"/>
            <w:sz w:val="24"/>
            <w:szCs w:val="24"/>
            <w:lang w:eastAsia="en-CA"/>
          </w:rPr>
          <w:t>Knowledge</w:t>
        </w:r>
      </w:hyperlink>
      <w:r w:rsidR="000274AC" w:rsidRPr="00DA2748">
        <w:rPr>
          <w:rFonts w:eastAsia="Times New Roman" w:cstheme="minorHAnsi"/>
          <w:sz w:val="24"/>
          <w:szCs w:val="24"/>
          <w:lang w:eastAsia="en-CA"/>
        </w:rPr>
        <w:t> without </w:t>
      </w:r>
      <w:hyperlink r:id="rId10" w:tooltip="Moral character" w:history="1">
        <w:r w:rsidR="000274AC" w:rsidRPr="00DA2748">
          <w:rPr>
            <w:rFonts w:eastAsia="Times New Roman" w:cstheme="minorHAnsi"/>
            <w:sz w:val="24"/>
            <w:szCs w:val="24"/>
            <w:lang w:eastAsia="en-CA"/>
          </w:rPr>
          <w:t>character</w:t>
        </w:r>
      </w:hyperlink>
      <w:r w:rsidR="000274AC" w:rsidRPr="00DA2748">
        <w:rPr>
          <w:rFonts w:eastAsia="Times New Roman" w:cstheme="minorHAnsi"/>
          <w:sz w:val="24"/>
          <w:szCs w:val="24"/>
          <w:lang w:eastAsia="en-CA"/>
        </w:rPr>
        <w:t>.</w:t>
      </w:r>
    </w:p>
    <w:p w14:paraId="37A1F16B" w14:textId="77777777" w:rsidR="000274AC" w:rsidRPr="00DA2748" w:rsidRDefault="00225ED9" w:rsidP="00757AF8">
      <w:pPr>
        <w:numPr>
          <w:ilvl w:val="0"/>
          <w:numId w:val="1"/>
        </w:numPr>
        <w:shd w:val="clear" w:color="auto" w:fill="FFFFFF"/>
        <w:spacing w:before="100" w:beforeAutospacing="1" w:after="24" w:line="240" w:lineRule="auto"/>
        <w:rPr>
          <w:rFonts w:eastAsia="Times New Roman" w:cstheme="minorHAnsi"/>
          <w:sz w:val="24"/>
          <w:szCs w:val="24"/>
          <w:lang w:eastAsia="en-CA"/>
        </w:rPr>
      </w:pPr>
      <w:hyperlink r:id="rId11" w:tooltip="Commerce" w:history="1">
        <w:r w:rsidR="000274AC" w:rsidRPr="00DA2748">
          <w:rPr>
            <w:rFonts w:eastAsia="Times New Roman" w:cstheme="minorHAnsi"/>
            <w:sz w:val="24"/>
            <w:szCs w:val="24"/>
            <w:lang w:eastAsia="en-CA"/>
          </w:rPr>
          <w:t>Commerce</w:t>
        </w:r>
      </w:hyperlink>
      <w:r w:rsidR="000274AC" w:rsidRPr="00DA2748">
        <w:rPr>
          <w:rFonts w:eastAsia="Times New Roman" w:cstheme="minorHAnsi"/>
          <w:sz w:val="24"/>
          <w:szCs w:val="24"/>
          <w:lang w:eastAsia="en-CA"/>
        </w:rPr>
        <w:t> without </w:t>
      </w:r>
      <w:hyperlink r:id="rId12" w:tooltip="Morality" w:history="1">
        <w:r w:rsidR="000274AC" w:rsidRPr="00DA2748">
          <w:rPr>
            <w:rFonts w:eastAsia="Times New Roman" w:cstheme="minorHAnsi"/>
            <w:sz w:val="24"/>
            <w:szCs w:val="24"/>
            <w:lang w:eastAsia="en-CA"/>
          </w:rPr>
          <w:t>morality</w:t>
        </w:r>
      </w:hyperlink>
      <w:r w:rsidR="000274AC" w:rsidRPr="00DA2748">
        <w:rPr>
          <w:rFonts w:eastAsia="Times New Roman" w:cstheme="minorHAnsi"/>
          <w:sz w:val="24"/>
          <w:szCs w:val="24"/>
          <w:lang w:eastAsia="en-CA"/>
        </w:rPr>
        <w:t>.</w:t>
      </w:r>
    </w:p>
    <w:p w14:paraId="5AB76A3D" w14:textId="77777777" w:rsidR="000274AC" w:rsidRPr="00DA2748" w:rsidRDefault="00225ED9" w:rsidP="00757AF8">
      <w:pPr>
        <w:numPr>
          <w:ilvl w:val="0"/>
          <w:numId w:val="1"/>
        </w:numPr>
        <w:shd w:val="clear" w:color="auto" w:fill="FFFFFF"/>
        <w:spacing w:before="100" w:beforeAutospacing="1" w:after="24" w:line="240" w:lineRule="auto"/>
        <w:rPr>
          <w:rFonts w:eastAsia="Times New Roman" w:cstheme="minorHAnsi"/>
          <w:sz w:val="24"/>
          <w:szCs w:val="24"/>
          <w:lang w:eastAsia="en-CA"/>
        </w:rPr>
      </w:pPr>
      <w:hyperlink r:id="rId13" w:tooltip="Science" w:history="1">
        <w:r w:rsidR="000274AC" w:rsidRPr="00DA2748">
          <w:rPr>
            <w:rFonts w:eastAsia="Times New Roman" w:cstheme="minorHAnsi"/>
            <w:sz w:val="24"/>
            <w:szCs w:val="24"/>
            <w:lang w:eastAsia="en-CA"/>
          </w:rPr>
          <w:t>Science</w:t>
        </w:r>
      </w:hyperlink>
      <w:r w:rsidR="000274AC" w:rsidRPr="00DA2748">
        <w:rPr>
          <w:rFonts w:eastAsia="Times New Roman" w:cstheme="minorHAnsi"/>
          <w:sz w:val="24"/>
          <w:szCs w:val="24"/>
          <w:lang w:eastAsia="en-CA"/>
        </w:rPr>
        <w:t> without </w:t>
      </w:r>
      <w:hyperlink r:id="rId14" w:tooltip="Humanity (virtue)" w:history="1">
        <w:r w:rsidR="000274AC" w:rsidRPr="00DA2748">
          <w:rPr>
            <w:rFonts w:eastAsia="Times New Roman" w:cstheme="minorHAnsi"/>
            <w:sz w:val="24"/>
            <w:szCs w:val="24"/>
            <w:lang w:eastAsia="en-CA"/>
          </w:rPr>
          <w:t>humanity</w:t>
        </w:r>
      </w:hyperlink>
      <w:r w:rsidR="000274AC" w:rsidRPr="00DA2748">
        <w:rPr>
          <w:rFonts w:eastAsia="Times New Roman" w:cstheme="minorHAnsi"/>
          <w:sz w:val="24"/>
          <w:szCs w:val="24"/>
          <w:lang w:eastAsia="en-CA"/>
        </w:rPr>
        <w:t>.</w:t>
      </w:r>
    </w:p>
    <w:p w14:paraId="4973943B" w14:textId="77777777" w:rsidR="000274AC" w:rsidRPr="00DA2748" w:rsidRDefault="00225ED9" w:rsidP="00757AF8">
      <w:pPr>
        <w:numPr>
          <w:ilvl w:val="0"/>
          <w:numId w:val="1"/>
        </w:numPr>
        <w:shd w:val="clear" w:color="auto" w:fill="FFFFFF"/>
        <w:spacing w:before="100" w:beforeAutospacing="1" w:after="24" w:line="240" w:lineRule="auto"/>
        <w:rPr>
          <w:rFonts w:eastAsia="Times New Roman" w:cstheme="minorHAnsi"/>
          <w:sz w:val="24"/>
          <w:szCs w:val="24"/>
          <w:lang w:eastAsia="en-CA"/>
        </w:rPr>
      </w:pPr>
      <w:hyperlink r:id="rId15" w:tooltip="Religion" w:history="1">
        <w:r w:rsidR="000274AC" w:rsidRPr="00DA2748">
          <w:rPr>
            <w:rFonts w:eastAsia="Times New Roman" w:cstheme="minorHAnsi"/>
            <w:sz w:val="24"/>
            <w:szCs w:val="24"/>
            <w:lang w:eastAsia="en-CA"/>
          </w:rPr>
          <w:t>Religion</w:t>
        </w:r>
      </w:hyperlink>
      <w:r w:rsidR="000274AC" w:rsidRPr="00DA2748">
        <w:rPr>
          <w:rFonts w:eastAsia="Times New Roman" w:cstheme="minorHAnsi"/>
          <w:sz w:val="24"/>
          <w:szCs w:val="24"/>
          <w:lang w:eastAsia="en-CA"/>
        </w:rPr>
        <w:t> without </w:t>
      </w:r>
      <w:hyperlink r:id="rId16" w:tooltip="Sacrifice" w:history="1">
        <w:r w:rsidR="000274AC" w:rsidRPr="00DA2748">
          <w:rPr>
            <w:rFonts w:eastAsia="Times New Roman" w:cstheme="minorHAnsi"/>
            <w:sz w:val="24"/>
            <w:szCs w:val="24"/>
            <w:lang w:eastAsia="en-CA"/>
          </w:rPr>
          <w:t>sacrifice</w:t>
        </w:r>
      </w:hyperlink>
      <w:r w:rsidR="000274AC" w:rsidRPr="00DA2748">
        <w:rPr>
          <w:rFonts w:eastAsia="Times New Roman" w:cstheme="minorHAnsi"/>
          <w:sz w:val="24"/>
          <w:szCs w:val="24"/>
          <w:lang w:eastAsia="en-CA"/>
        </w:rPr>
        <w:t>.</w:t>
      </w:r>
    </w:p>
    <w:p w14:paraId="720A6EC0" w14:textId="7C49A288" w:rsidR="000274AC" w:rsidRPr="00DA2748" w:rsidRDefault="00225ED9" w:rsidP="00757AF8">
      <w:pPr>
        <w:numPr>
          <w:ilvl w:val="0"/>
          <w:numId w:val="1"/>
        </w:numPr>
        <w:shd w:val="clear" w:color="auto" w:fill="FFFFFF"/>
        <w:spacing w:before="100" w:beforeAutospacing="1" w:after="24" w:line="240" w:lineRule="auto"/>
        <w:rPr>
          <w:rFonts w:eastAsia="Times New Roman" w:cstheme="minorHAnsi"/>
          <w:sz w:val="24"/>
          <w:szCs w:val="24"/>
          <w:lang w:eastAsia="en-CA"/>
        </w:rPr>
      </w:pPr>
      <w:hyperlink r:id="rId17" w:tooltip="Politics" w:history="1">
        <w:r w:rsidR="000274AC" w:rsidRPr="00DA2748">
          <w:rPr>
            <w:rFonts w:eastAsia="Times New Roman" w:cstheme="minorHAnsi"/>
            <w:sz w:val="24"/>
            <w:szCs w:val="24"/>
            <w:lang w:eastAsia="en-CA"/>
          </w:rPr>
          <w:t>Politics</w:t>
        </w:r>
      </w:hyperlink>
      <w:r w:rsidR="000274AC" w:rsidRPr="00DA2748">
        <w:rPr>
          <w:rFonts w:eastAsia="Times New Roman" w:cstheme="minorHAnsi"/>
          <w:sz w:val="24"/>
          <w:szCs w:val="24"/>
          <w:lang w:eastAsia="en-CA"/>
        </w:rPr>
        <w:t> without </w:t>
      </w:r>
      <w:hyperlink r:id="rId18" w:tooltip="Principle" w:history="1">
        <w:r w:rsidR="000274AC" w:rsidRPr="00DA2748">
          <w:rPr>
            <w:rFonts w:eastAsia="Times New Roman" w:cstheme="minorHAnsi"/>
            <w:sz w:val="24"/>
            <w:szCs w:val="24"/>
            <w:lang w:eastAsia="en-CA"/>
          </w:rPr>
          <w:t>principle</w:t>
        </w:r>
      </w:hyperlink>
      <w:r w:rsidR="000274AC" w:rsidRPr="00DA2748">
        <w:rPr>
          <w:rFonts w:eastAsia="Times New Roman" w:cstheme="minorHAnsi"/>
          <w:sz w:val="24"/>
          <w:szCs w:val="24"/>
          <w:lang w:eastAsia="en-CA"/>
        </w:rPr>
        <w:t>.</w:t>
      </w:r>
    </w:p>
    <w:p w14:paraId="1547BB5B" w14:textId="2FA93E29" w:rsidR="00316151" w:rsidRDefault="00DA2748" w:rsidP="00DA2748">
      <w:r>
        <w:br/>
        <w:t xml:space="preserve">John offered </w:t>
      </w:r>
      <w:r w:rsidR="005115BA">
        <w:t>recent information about struggles to provide PolioPlus vaccinations in Pakistan. Hostilities, mistrust, poverty, lack of education are fuelling misinformation by opponents of the initiative. Pakistan has seen at least 45 cases of polio this year, a large increase over previous years. Efforts are being made to quarantine an area near a porous border with Afghanistan (the other polio endemic country) to contain a large outbreak.</w:t>
      </w:r>
      <w:r>
        <w:br/>
      </w:r>
      <w:r>
        <w:br/>
        <w:t>Announcements:</w:t>
      </w:r>
      <w:r>
        <w:br/>
        <w:t>Tour of Rotary projects with District Governor Tracey, Monday July 29</w:t>
      </w:r>
      <w:r w:rsidRPr="00DA2748">
        <w:rPr>
          <w:vertAlign w:val="superscript"/>
        </w:rPr>
        <w:t>th</w:t>
      </w:r>
      <w:r>
        <w:t xml:space="preserve"> 1:30ish, start at Casino</w:t>
      </w:r>
      <w:r>
        <w:br/>
        <w:t>Board meeting with District Governor Tracey, Monday July 29</w:t>
      </w:r>
      <w:r w:rsidRPr="00DA2748">
        <w:rPr>
          <w:vertAlign w:val="superscript"/>
        </w:rPr>
        <w:t>th</w:t>
      </w:r>
      <w:r>
        <w:t>, 5:00pm in Rotary Room at Business IQ</w:t>
      </w:r>
      <w:r>
        <w:br/>
        <w:t>Social with District Governor Tracey, Monday July 29</w:t>
      </w:r>
      <w:r w:rsidRPr="00DA2748">
        <w:rPr>
          <w:vertAlign w:val="superscript"/>
        </w:rPr>
        <w:t>th</w:t>
      </w:r>
      <w:r>
        <w:t>, TBA</w:t>
      </w:r>
      <w:r>
        <w:br/>
        <w:t>Club meeting with District Governor Tracey, Tuesday July 30</w:t>
      </w:r>
      <w:r w:rsidRPr="00DA2748">
        <w:rPr>
          <w:vertAlign w:val="superscript"/>
        </w:rPr>
        <w:t>th</w:t>
      </w:r>
      <w:r>
        <w:t>, 7:00am in Rotary Room at Business IQ</w:t>
      </w:r>
      <w:r>
        <w:br/>
        <w:t>Big Valley Parade, Thursday August 1</w:t>
      </w:r>
      <w:r w:rsidRPr="00DA2748">
        <w:rPr>
          <w:vertAlign w:val="superscript"/>
        </w:rPr>
        <w:t>st</w:t>
      </w:r>
      <w:r>
        <w:t>, 10:00am – subsequent to meeting decided not to participate this year</w:t>
      </w:r>
      <w:r>
        <w:br/>
      </w:r>
      <w:r>
        <w:br/>
      </w:r>
      <w:r w:rsidR="005115BA">
        <w:t>Robyn drew the Ace of clubs and will greet and offer Food for Thought at our August 20</w:t>
      </w:r>
      <w:r w:rsidR="005115BA" w:rsidRPr="005115BA">
        <w:rPr>
          <w:vertAlign w:val="superscript"/>
        </w:rPr>
        <w:t>th</w:t>
      </w:r>
      <w:r w:rsidR="005115BA">
        <w:t xml:space="preserve"> meeting.</w:t>
      </w:r>
    </w:p>
    <w:p w14:paraId="0AC28749" w14:textId="2113EC72" w:rsidR="005115BA" w:rsidRDefault="00C32366" w:rsidP="00DA2748">
      <w:r>
        <w:t>Happy Bucks for trip to Norway, Scotland, England and more, impressive cathedrals along the way; kindness in Camrose, rain rescue and lawn mowing angel; rescue from airport; garden fresh meal on a nice summer day</w:t>
      </w:r>
    </w:p>
    <w:p w14:paraId="146288CA" w14:textId="11F90746" w:rsidR="00C32366" w:rsidRDefault="00C32366" w:rsidP="00DA2748">
      <w:r>
        <w:t>Members are encouraged to share program ideas with Glenda, Destiny or Odell. If you have ideas for speakers, activities or projects that tie into the Rotary monthly theme</w:t>
      </w:r>
      <w:r w:rsidR="005C0E44">
        <w:t xml:space="preserve"> (on the meeting calendar) all the better. Our joint meetings in September, November, January, March and May offer the opportunity for a more comprehensive presentation than the morning meetings.</w:t>
      </w:r>
    </w:p>
    <w:p w14:paraId="7DFF8310" w14:textId="4E53E689" w:rsidR="00225ED9" w:rsidRDefault="006971E9" w:rsidP="00DA2748">
      <w:r>
        <w:t>Let me know groups or causes you are aware of that we can direct our fundraising efforts to. Do you have a passion that fits the 6 areas of focus? Does it just need manpower or funding to achieve? Share it with the club – let’s make it happen!</w:t>
      </w:r>
    </w:p>
    <w:p w14:paraId="47A6BBC5" w14:textId="03BFFB00" w:rsidR="006971E9" w:rsidRDefault="006971E9" w:rsidP="00DA2748">
      <w:r>
        <w:t>Rob le</w:t>
      </w:r>
      <w:bookmarkStart w:id="0" w:name="_GoBack"/>
      <w:bookmarkEnd w:id="0"/>
      <w:r>
        <w:t>d us in singing the 4 Way Test</w:t>
      </w:r>
    </w:p>
    <w:p w14:paraId="5B276EE9" w14:textId="128D7C59" w:rsidR="006971E9" w:rsidRDefault="006971E9" w:rsidP="00DA2748">
      <w:r>
        <w:t>Morris Henderson</w:t>
      </w:r>
      <w:r>
        <w:br/>
        <w:t>5873222555</w:t>
      </w:r>
    </w:p>
    <w:sectPr w:rsidR="006971E9" w:rsidSect="00DA2748">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141EB"/>
    <w:multiLevelType w:val="multilevel"/>
    <w:tmpl w:val="F2DED042"/>
    <w:lvl w:ilvl="0">
      <w:start w:val="1"/>
      <w:numFmt w:val="decimal"/>
      <w:lvlText w:val="%1."/>
      <w:lvlJc w:val="left"/>
      <w:pPr>
        <w:tabs>
          <w:tab w:val="num" w:pos="1211"/>
        </w:tabs>
        <w:ind w:left="1211" w:hanging="360"/>
      </w:pPr>
      <w:rPr>
        <w:rFonts w:hint="default"/>
      </w:rPr>
    </w:lvl>
    <w:lvl w:ilvl="1">
      <w:start w:val="1"/>
      <w:numFmt w:val="decimal"/>
      <w:lvlText w:val="%2."/>
      <w:lvlJc w:val="left"/>
      <w:pPr>
        <w:tabs>
          <w:tab w:val="num" w:pos="1931"/>
        </w:tabs>
        <w:ind w:left="1931" w:hanging="360"/>
      </w:pPr>
      <w:rPr>
        <w:rFonts w:hint="default"/>
      </w:rPr>
    </w:lvl>
    <w:lvl w:ilvl="2">
      <w:start w:val="1"/>
      <w:numFmt w:val="decimal"/>
      <w:lvlText w:val="%3."/>
      <w:lvlJc w:val="left"/>
      <w:pPr>
        <w:tabs>
          <w:tab w:val="num" w:pos="2651"/>
        </w:tabs>
        <w:ind w:left="2651" w:hanging="360"/>
      </w:pPr>
      <w:rPr>
        <w:rFonts w:hint="default"/>
      </w:rPr>
    </w:lvl>
    <w:lvl w:ilvl="3">
      <w:start w:val="1"/>
      <w:numFmt w:val="decimal"/>
      <w:lvlText w:val="%4."/>
      <w:lvlJc w:val="left"/>
      <w:pPr>
        <w:tabs>
          <w:tab w:val="num" w:pos="3371"/>
        </w:tabs>
        <w:ind w:left="3371" w:hanging="360"/>
      </w:pPr>
      <w:rPr>
        <w:rFonts w:hint="default"/>
      </w:rPr>
    </w:lvl>
    <w:lvl w:ilvl="4">
      <w:start w:val="1"/>
      <w:numFmt w:val="decimal"/>
      <w:lvlText w:val="%5."/>
      <w:lvlJc w:val="left"/>
      <w:pPr>
        <w:tabs>
          <w:tab w:val="num" w:pos="4091"/>
        </w:tabs>
        <w:ind w:left="4091" w:hanging="360"/>
      </w:pPr>
      <w:rPr>
        <w:rFonts w:hint="default"/>
      </w:rPr>
    </w:lvl>
    <w:lvl w:ilvl="5">
      <w:start w:val="1"/>
      <w:numFmt w:val="decimal"/>
      <w:lvlText w:val="%6."/>
      <w:lvlJc w:val="left"/>
      <w:pPr>
        <w:tabs>
          <w:tab w:val="num" w:pos="4811"/>
        </w:tabs>
        <w:ind w:left="4811" w:hanging="360"/>
      </w:pPr>
      <w:rPr>
        <w:rFonts w:hint="default"/>
      </w:rPr>
    </w:lvl>
    <w:lvl w:ilvl="6">
      <w:start w:val="1"/>
      <w:numFmt w:val="decimal"/>
      <w:lvlText w:val="%7."/>
      <w:lvlJc w:val="left"/>
      <w:pPr>
        <w:tabs>
          <w:tab w:val="num" w:pos="5531"/>
        </w:tabs>
        <w:ind w:left="5531" w:hanging="360"/>
      </w:pPr>
      <w:rPr>
        <w:rFonts w:hint="default"/>
      </w:rPr>
    </w:lvl>
    <w:lvl w:ilvl="7">
      <w:start w:val="1"/>
      <w:numFmt w:val="decimal"/>
      <w:lvlText w:val="%8."/>
      <w:lvlJc w:val="left"/>
      <w:pPr>
        <w:tabs>
          <w:tab w:val="num" w:pos="6251"/>
        </w:tabs>
        <w:ind w:left="6251" w:hanging="360"/>
      </w:pPr>
      <w:rPr>
        <w:rFonts w:hint="default"/>
      </w:rPr>
    </w:lvl>
    <w:lvl w:ilvl="8">
      <w:start w:val="1"/>
      <w:numFmt w:val="decimal"/>
      <w:lvlText w:val="%9."/>
      <w:lvlJc w:val="left"/>
      <w:pPr>
        <w:tabs>
          <w:tab w:val="num" w:pos="6971"/>
        </w:tabs>
        <w:ind w:left="6971" w:hanging="360"/>
      </w:pPr>
      <w:rPr>
        <w:rFonts w:hint="default"/>
      </w:rPr>
    </w:lvl>
  </w:abstractNum>
  <w:abstractNum w:abstractNumId="1" w15:restartNumberingAfterBreak="0">
    <w:nsid w:val="6CA96BE2"/>
    <w:multiLevelType w:val="hybridMultilevel"/>
    <w:tmpl w:val="FA649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AC"/>
    <w:rsid w:val="000274AC"/>
    <w:rsid w:val="00225ED9"/>
    <w:rsid w:val="005115BA"/>
    <w:rsid w:val="005C0E44"/>
    <w:rsid w:val="006971E9"/>
    <w:rsid w:val="00757AF8"/>
    <w:rsid w:val="009B47C5"/>
    <w:rsid w:val="00C32366"/>
    <w:rsid w:val="00DA2748"/>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1040"/>
  <w15:chartTrackingRefBased/>
  <w15:docId w15:val="{3ED8029C-3DF6-4D0A-9542-351AE3E9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4AC"/>
    <w:rPr>
      <w:color w:val="0000FF"/>
      <w:u w:val="single"/>
    </w:rPr>
  </w:style>
  <w:style w:type="paragraph" w:styleId="ListParagraph">
    <w:name w:val="List Paragraph"/>
    <w:basedOn w:val="Normal"/>
    <w:uiPriority w:val="34"/>
    <w:qFormat/>
    <w:rsid w:val="00DA2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science" TargetMode="External"/><Relationship Id="rId13" Type="http://schemas.openxmlformats.org/officeDocument/2006/relationships/hyperlink" Target="https://en.wikipedia.org/wiki/Science" TargetMode="External"/><Relationship Id="rId18" Type="http://schemas.openxmlformats.org/officeDocument/2006/relationships/hyperlink" Target="https://en.wikipedia.org/wiki/Principle" TargetMode="External"/><Relationship Id="rId3" Type="http://schemas.openxmlformats.org/officeDocument/2006/relationships/settings" Target="settings.xml"/><Relationship Id="rId7" Type="http://schemas.openxmlformats.org/officeDocument/2006/relationships/hyperlink" Target="https://en.wikipedia.org/wiki/Pleasure" TargetMode="External"/><Relationship Id="rId12" Type="http://schemas.openxmlformats.org/officeDocument/2006/relationships/hyperlink" Target="https://en.wikipedia.org/wiki/Morality" TargetMode="External"/><Relationship Id="rId17" Type="http://schemas.openxmlformats.org/officeDocument/2006/relationships/hyperlink" Target="https://en.wikipedia.org/wiki/Politics" TargetMode="External"/><Relationship Id="rId2" Type="http://schemas.openxmlformats.org/officeDocument/2006/relationships/styles" Target="styles.xml"/><Relationship Id="rId16" Type="http://schemas.openxmlformats.org/officeDocument/2006/relationships/hyperlink" Target="https://en.wikipedia.org/wiki/Sacrifi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Manual_labour" TargetMode="External"/><Relationship Id="rId11" Type="http://schemas.openxmlformats.org/officeDocument/2006/relationships/hyperlink" Target="https://en.wikipedia.org/wiki/Commerce" TargetMode="External"/><Relationship Id="rId5" Type="http://schemas.openxmlformats.org/officeDocument/2006/relationships/hyperlink" Target="https://en.wikipedia.org/wiki/Wealth" TargetMode="External"/><Relationship Id="rId15" Type="http://schemas.openxmlformats.org/officeDocument/2006/relationships/hyperlink" Target="https://en.wikipedia.org/wiki/Religion" TargetMode="External"/><Relationship Id="rId10" Type="http://schemas.openxmlformats.org/officeDocument/2006/relationships/hyperlink" Target="https://en.wikipedia.org/wiki/Moral_charac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Knowledge" TargetMode="External"/><Relationship Id="rId14" Type="http://schemas.openxmlformats.org/officeDocument/2006/relationships/hyperlink" Target="https://en.wikipedia.org/wiki/Humanity_(virt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5</cp:revision>
  <dcterms:created xsi:type="dcterms:W3CDTF">2019-07-23T16:01:00Z</dcterms:created>
  <dcterms:modified xsi:type="dcterms:W3CDTF">2019-07-25T17:52:00Z</dcterms:modified>
</cp:coreProperties>
</file>