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142" w:rsidRPr="00176F27" w:rsidRDefault="00764142" w:rsidP="00764142">
      <w:pPr>
        <w:pStyle w:val="NoSpacing"/>
        <w:ind w:left="4320"/>
        <w:rPr>
          <w:rFonts w:ascii="Times New Roman" w:hAnsi="Times New Roman" w:cs="Times New Roman"/>
          <w:sz w:val="24"/>
          <w:szCs w:val="24"/>
        </w:rPr>
      </w:pPr>
      <w:r w:rsidRPr="00985A62">
        <w:rPr>
          <w:rFonts w:ascii="Times New Roman" w:hAnsi="Times New Roman" w:cs="Times New Roman"/>
          <w:noProof/>
          <w:sz w:val="24"/>
          <w:szCs w:val="24"/>
          <w:u w:val="single"/>
          <w:lang w:eastAsia="en-CA"/>
        </w:rPr>
        <w:drawing>
          <wp:anchor distT="0" distB="0" distL="114300" distR="114300" simplePos="0" relativeHeight="251659264" behindDoc="0" locked="0" layoutInCell="1" allowOverlap="1">
            <wp:simplePos x="0" y="0"/>
            <wp:positionH relativeFrom="column">
              <wp:posOffset>1689100</wp:posOffset>
            </wp:positionH>
            <wp:positionV relativeFrom="paragraph">
              <wp:posOffset>-131445</wp:posOffset>
            </wp:positionV>
            <wp:extent cx="2038985" cy="767715"/>
            <wp:effectExtent l="0" t="0" r="0" b="0"/>
            <wp:wrapSquare wrapText="bothSides"/>
            <wp:docPr id="2" name="Picture 1" descr="C:\Users\Work\Documents\My Office\My Groups\Rotary\RCWO\Image Library\Masterbrand Signature\Full Color\RCWO Offici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Documents\My Office\My Groups\Rotary\RCWO\Image Library\Masterbrand Signature\Full Color\RCWO Official Logo.png"/>
                    <pic:cNvPicPr>
                      <a:picLocks noChangeAspect="1" noChangeArrowheads="1"/>
                    </pic:cNvPicPr>
                  </pic:nvPicPr>
                  <pic:blipFill>
                    <a:blip r:embed="rId5" cstate="print"/>
                    <a:srcRect/>
                    <a:stretch>
                      <a:fillRect/>
                    </a:stretch>
                  </pic:blipFill>
                  <pic:spPr bwMode="auto">
                    <a:xfrm>
                      <a:off x="0" y="0"/>
                      <a:ext cx="2038985" cy="767715"/>
                    </a:xfrm>
                    <a:prstGeom prst="rect">
                      <a:avLst/>
                    </a:prstGeom>
                    <a:noFill/>
                    <a:ln w="9525">
                      <a:noFill/>
                      <a:miter lim="800000"/>
                      <a:headEnd/>
                      <a:tailEnd/>
                    </a:ln>
                  </pic:spPr>
                </pic:pic>
              </a:graphicData>
            </a:graphic>
          </wp:anchor>
        </w:drawing>
      </w:r>
    </w:p>
    <w:p w:rsidR="00764142" w:rsidRDefault="00764142" w:rsidP="00764142">
      <w:pPr>
        <w:jc w:val="center"/>
        <w:rPr>
          <w:rFonts w:ascii="Times New Roman" w:hAnsi="Times New Roman" w:cs="Times New Roman"/>
          <w:sz w:val="16"/>
          <w:szCs w:val="16"/>
        </w:rPr>
      </w:pPr>
    </w:p>
    <w:p w:rsidR="00675565" w:rsidRDefault="00675565" w:rsidP="00675565">
      <w:pPr>
        <w:spacing w:after="0"/>
        <w:ind w:right="-319" w:hanging="284"/>
        <w:jc w:val="center"/>
        <w:rPr>
          <w:rFonts w:ascii="Monotype Corsiva" w:hAnsi="Monotype Corsiva" w:cstheme="minorHAnsi"/>
          <w:b/>
          <w:smallCaps/>
          <w:sz w:val="36"/>
          <w:szCs w:val="36"/>
        </w:rPr>
      </w:pPr>
      <w:bookmarkStart w:id="0" w:name="_GoBack"/>
      <w:bookmarkEnd w:id="0"/>
    </w:p>
    <w:p w:rsidR="00764142" w:rsidRPr="001236A5" w:rsidRDefault="00764142" w:rsidP="00675565">
      <w:pPr>
        <w:spacing w:after="0"/>
        <w:ind w:right="-319" w:hanging="284"/>
        <w:jc w:val="center"/>
        <w:rPr>
          <w:rFonts w:ascii="Monotype Corsiva" w:hAnsi="Monotype Corsiva" w:cstheme="minorHAnsi"/>
          <w:b/>
          <w:smallCaps/>
          <w:sz w:val="36"/>
          <w:szCs w:val="36"/>
        </w:rPr>
      </w:pPr>
      <w:r w:rsidRPr="001236A5">
        <w:rPr>
          <w:rFonts w:ascii="Monotype Corsiva" w:hAnsi="Monotype Corsiva" w:cstheme="minorHAnsi"/>
          <w:b/>
          <w:smallCaps/>
          <w:sz w:val="36"/>
          <w:szCs w:val="36"/>
        </w:rPr>
        <w:t>Family and Community Service Award</w:t>
      </w:r>
    </w:p>
    <w:p w:rsidR="00675565" w:rsidRPr="00594A59" w:rsidRDefault="00764142" w:rsidP="00594A59">
      <w:pPr>
        <w:ind w:right="-319" w:hanging="284"/>
        <w:rPr>
          <w:rFonts w:ascii="Monotype Corsiva" w:hAnsi="Monotype Corsiva" w:cstheme="minorHAnsi"/>
          <w:b/>
          <w:smallCaps/>
          <w:sz w:val="36"/>
          <w:szCs w:val="36"/>
        </w:rPr>
      </w:pPr>
      <w:r w:rsidRPr="00594A59">
        <w:rPr>
          <w:rFonts w:ascii="Monotype Corsiva" w:hAnsi="Monotype Corsiva" w:cstheme="minorHAnsi"/>
          <w:b/>
          <w:smallCaps/>
          <w:sz w:val="36"/>
          <w:szCs w:val="36"/>
        </w:rPr>
        <w:t>Conferred upon</w:t>
      </w:r>
      <w:r w:rsidR="00594A59">
        <w:rPr>
          <w:rFonts w:ascii="Monotype Corsiva" w:hAnsi="Monotype Corsiva" w:cstheme="minorHAnsi"/>
          <w:b/>
          <w:smallCaps/>
          <w:sz w:val="36"/>
          <w:szCs w:val="36"/>
        </w:rPr>
        <w:t xml:space="preserve">  </w:t>
      </w:r>
      <w:r w:rsidR="00675565">
        <w:rPr>
          <w:rFonts w:ascii="Monotype Corsiva" w:hAnsi="Monotype Corsiva" w:cstheme="minorHAnsi"/>
          <w:b/>
          <w:smallCaps/>
          <w:sz w:val="36"/>
          <w:szCs w:val="36"/>
        </w:rPr>
        <w:t xml:space="preserve">shelter movers </w:t>
      </w:r>
      <w:proofErr w:type="spellStart"/>
      <w:r w:rsidR="00675565">
        <w:rPr>
          <w:rFonts w:ascii="Monotype Corsiva" w:hAnsi="Monotype Corsiva" w:cstheme="minorHAnsi"/>
          <w:b/>
          <w:smallCaps/>
          <w:sz w:val="36"/>
          <w:szCs w:val="36"/>
        </w:rPr>
        <w:t>ottawa</w:t>
      </w:r>
      <w:proofErr w:type="spellEnd"/>
      <w:r w:rsidR="00D11BBC" w:rsidRPr="00594A59">
        <w:rPr>
          <w:rFonts w:ascii="Monotype Corsiva" w:hAnsi="Monotype Corsiva" w:cstheme="minorHAnsi"/>
          <w:b/>
          <w:smallCaps/>
          <w:sz w:val="36"/>
          <w:szCs w:val="36"/>
        </w:rPr>
        <w:t xml:space="preserve">  </w:t>
      </w:r>
      <w:r w:rsidR="00594A59">
        <w:rPr>
          <w:rFonts w:ascii="Monotype Corsiva" w:hAnsi="Monotype Corsiva" w:cstheme="minorHAnsi"/>
          <w:b/>
          <w:smallCaps/>
          <w:sz w:val="36"/>
          <w:szCs w:val="36"/>
        </w:rPr>
        <w:t xml:space="preserve"> </w:t>
      </w:r>
      <w:r w:rsidR="00D11BBC" w:rsidRPr="00594A59">
        <w:rPr>
          <w:rFonts w:ascii="Monotype Corsiva" w:hAnsi="Monotype Corsiva" w:cstheme="minorHAnsi"/>
          <w:b/>
          <w:smallCaps/>
          <w:sz w:val="36"/>
          <w:szCs w:val="36"/>
        </w:rPr>
        <w:t>June 2</w:t>
      </w:r>
      <w:r w:rsidR="00675565">
        <w:rPr>
          <w:rFonts w:ascii="Monotype Corsiva" w:hAnsi="Monotype Corsiva" w:cstheme="minorHAnsi"/>
          <w:b/>
          <w:smallCaps/>
          <w:sz w:val="36"/>
          <w:szCs w:val="36"/>
        </w:rPr>
        <w:t>8</w:t>
      </w:r>
      <w:r w:rsidRPr="00594A59">
        <w:rPr>
          <w:rFonts w:ascii="Monotype Corsiva" w:hAnsi="Monotype Corsiva" w:cstheme="minorHAnsi"/>
          <w:b/>
          <w:smallCaps/>
          <w:sz w:val="36"/>
          <w:szCs w:val="36"/>
          <w:vertAlign w:val="superscript"/>
        </w:rPr>
        <w:t>th</w:t>
      </w:r>
      <w:r w:rsidRPr="00594A59">
        <w:rPr>
          <w:rFonts w:ascii="Monotype Corsiva" w:hAnsi="Monotype Corsiva" w:cstheme="minorHAnsi"/>
          <w:b/>
          <w:smallCaps/>
          <w:sz w:val="36"/>
          <w:szCs w:val="36"/>
        </w:rPr>
        <w:t>, 20</w:t>
      </w:r>
      <w:r w:rsidR="00675565">
        <w:rPr>
          <w:rFonts w:ascii="Monotype Corsiva" w:hAnsi="Monotype Corsiva" w:cstheme="minorHAnsi"/>
          <w:b/>
          <w:smallCaps/>
          <w:sz w:val="36"/>
          <w:szCs w:val="36"/>
        </w:rPr>
        <w:t>22</w:t>
      </w:r>
    </w:p>
    <w:p w:rsidR="00675565" w:rsidRPr="00675565" w:rsidRDefault="00675565" w:rsidP="00675565">
      <w:pPr>
        <w:ind w:right="-319" w:hanging="284"/>
        <w:rPr>
          <w:rFonts w:ascii="Monotype Corsiva" w:hAnsi="Monotype Corsiva" w:cstheme="minorHAnsi"/>
          <w:b/>
          <w:smallCaps/>
          <w:sz w:val="36"/>
          <w:szCs w:val="36"/>
        </w:rPr>
      </w:pPr>
      <w:r w:rsidRPr="00675565">
        <w:rPr>
          <w:rFonts w:ascii="Monotype Corsiva" w:hAnsi="Monotype Corsiva" w:cstheme="minorHAnsi"/>
          <w:b/>
          <w:smallCaps/>
          <w:sz w:val="36"/>
          <w:szCs w:val="36"/>
        </w:rPr>
        <w:t xml:space="preserve">Shelter Movers Ottawa, started in 2016 as a national, volunteer-powered organization, providing moving and storage services at </w:t>
      </w:r>
      <w:r>
        <w:rPr>
          <w:rFonts w:ascii="Monotype Corsiva" w:hAnsi="Monotype Corsiva" w:cstheme="minorHAnsi"/>
          <w:b/>
          <w:smallCaps/>
          <w:sz w:val="36"/>
          <w:szCs w:val="36"/>
        </w:rPr>
        <w:t xml:space="preserve"> no </w:t>
      </w:r>
      <w:r w:rsidRPr="00675565">
        <w:rPr>
          <w:rFonts w:ascii="Monotype Corsiva" w:hAnsi="Monotype Corsiva" w:cstheme="minorHAnsi"/>
          <w:b/>
          <w:smallCaps/>
          <w:sz w:val="36"/>
          <w:szCs w:val="36"/>
        </w:rPr>
        <w:t>cost to women and children suffering abuse.</w:t>
      </w:r>
    </w:p>
    <w:p w:rsidR="00675565" w:rsidRPr="00675565" w:rsidRDefault="00675565" w:rsidP="00675565">
      <w:pPr>
        <w:ind w:right="-319" w:hanging="284"/>
        <w:rPr>
          <w:rFonts w:ascii="Monotype Corsiva" w:hAnsi="Monotype Corsiva" w:cstheme="minorHAnsi"/>
          <w:b/>
          <w:smallCaps/>
          <w:sz w:val="36"/>
          <w:szCs w:val="36"/>
        </w:rPr>
      </w:pPr>
      <w:r w:rsidRPr="00675565">
        <w:rPr>
          <w:rFonts w:ascii="Monotype Corsiva" w:hAnsi="Monotype Corsiva" w:cstheme="minorHAnsi"/>
          <w:b/>
          <w:smallCaps/>
          <w:sz w:val="36"/>
          <w:szCs w:val="36"/>
        </w:rPr>
        <w:t>It is the only service of its kind, operating in Toront</w:t>
      </w:r>
      <w:r w:rsidR="00897215">
        <w:rPr>
          <w:rFonts w:ascii="Monotype Corsiva" w:hAnsi="Monotype Corsiva" w:cstheme="minorHAnsi"/>
          <w:b/>
          <w:smallCaps/>
          <w:sz w:val="36"/>
          <w:szCs w:val="36"/>
        </w:rPr>
        <w:t>o, Ottawa, Montreal, Halifax</w:t>
      </w:r>
      <w:r w:rsidRPr="00675565">
        <w:rPr>
          <w:rFonts w:ascii="Monotype Corsiva" w:hAnsi="Monotype Corsiva" w:cstheme="minorHAnsi"/>
          <w:b/>
          <w:smallCaps/>
          <w:sz w:val="36"/>
          <w:szCs w:val="36"/>
        </w:rPr>
        <w:t>, Vancouver and Waterloo. Since 2016 they have completed over 3,400 moves, transitioning women and their children to lives free of abuse. Their community partners include: shelters, police and hospitals.</w:t>
      </w:r>
    </w:p>
    <w:p w:rsidR="00675565" w:rsidRPr="00675565" w:rsidRDefault="00675565" w:rsidP="00675565">
      <w:pPr>
        <w:ind w:right="-319" w:hanging="284"/>
        <w:rPr>
          <w:rFonts w:ascii="Monotype Corsiva" w:hAnsi="Monotype Corsiva" w:cstheme="minorHAnsi"/>
          <w:b/>
          <w:smallCaps/>
          <w:sz w:val="36"/>
          <w:szCs w:val="36"/>
        </w:rPr>
      </w:pPr>
      <w:r w:rsidRPr="00675565">
        <w:rPr>
          <w:rFonts w:ascii="Monotype Corsiva" w:hAnsi="Monotype Corsiva" w:cstheme="minorHAnsi"/>
          <w:b/>
          <w:smallCaps/>
          <w:sz w:val="36"/>
          <w:szCs w:val="36"/>
        </w:rPr>
        <w:t xml:space="preserve">They provide free moving and storage services to survivors who are in need </w:t>
      </w:r>
      <w:r w:rsidR="00897215">
        <w:rPr>
          <w:rFonts w:ascii="Monotype Corsiva" w:hAnsi="Monotype Corsiva" w:cstheme="minorHAnsi"/>
          <w:b/>
          <w:smallCaps/>
          <w:sz w:val="36"/>
          <w:szCs w:val="36"/>
        </w:rPr>
        <w:t>of a safe home. By offering this service</w:t>
      </w:r>
      <w:r w:rsidRPr="00675565">
        <w:rPr>
          <w:rFonts w:ascii="Monotype Corsiva" w:hAnsi="Monotype Corsiva" w:cstheme="minorHAnsi"/>
          <w:b/>
          <w:smallCaps/>
          <w:sz w:val="36"/>
          <w:szCs w:val="36"/>
        </w:rPr>
        <w:t>, Shelter Movers is providing a simple solution to the complex problem of ending gender-based violence.</w:t>
      </w:r>
    </w:p>
    <w:p w:rsidR="00675565" w:rsidRPr="00675565" w:rsidRDefault="00675565" w:rsidP="00675565">
      <w:pPr>
        <w:ind w:right="-319" w:hanging="284"/>
        <w:rPr>
          <w:rFonts w:ascii="Monotype Corsiva" w:hAnsi="Monotype Corsiva" w:cstheme="minorHAnsi"/>
          <w:b/>
          <w:smallCaps/>
          <w:sz w:val="36"/>
          <w:szCs w:val="36"/>
        </w:rPr>
      </w:pPr>
      <w:r w:rsidRPr="00675565">
        <w:rPr>
          <w:rFonts w:ascii="Monotype Corsiva" w:hAnsi="Monotype Corsiva" w:cstheme="minorHAnsi"/>
          <w:b/>
          <w:smallCaps/>
          <w:sz w:val="36"/>
          <w:szCs w:val="36"/>
        </w:rPr>
        <w:t>Shelter Movers Ottawa, which opened in October of 2017 was the second chapter in Canada. By 2020 this office had completed 500 moves. This was only possible because of their huge volunteer base including: movers, drive</w:t>
      </w:r>
      <w:r w:rsidR="00897215">
        <w:rPr>
          <w:rFonts w:ascii="Monotype Corsiva" w:hAnsi="Monotype Corsiva" w:cstheme="minorHAnsi"/>
          <w:b/>
          <w:smallCaps/>
          <w:sz w:val="36"/>
          <w:szCs w:val="36"/>
        </w:rPr>
        <w:t>r</w:t>
      </w:r>
      <w:r w:rsidRPr="00675565">
        <w:rPr>
          <w:rFonts w:ascii="Monotype Corsiva" w:hAnsi="Monotype Corsiva" w:cstheme="minorHAnsi"/>
          <w:b/>
          <w:smallCaps/>
          <w:sz w:val="36"/>
          <w:szCs w:val="36"/>
        </w:rPr>
        <w:t>s, coordinators, administrators, marketers and managers.</w:t>
      </w:r>
    </w:p>
    <w:p w:rsidR="00675565" w:rsidRPr="00675565" w:rsidRDefault="00675565" w:rsidP="00675565">
      <w:pPr>
        <w:ind w:right="-319" w:hanging="284"/>
        <w:rPr>
          <w:rFonts w:ascii="Monotype Corsiva" w:hAnsi="Monotype Corsiva" w:cstheme="minorHAnsi"/>
          <w:b/>
          <w:smallCaps/>
          <w:sz w:val="36"/>
          <w:szCs w:val="36"/>
        </w:rPr>
      </w:pPr>
      <w:r w:rsidRPr="00675565">
        <w:rPr>
          <w:rFonts w:ascii="Monotype Corsiva" w:hAnsi="Monotype Corsiva" w:cstheme="minorHAnsi"/>
          <w:b/>
          <w:smallCaps/>
          <w:sz w:val="36"/>
          <w:szCs w:val="36"/>
        </w:rPr>
        <w:t>Their work has contributed to building a safe, vibrant community for all.</w:t>
      </w:r>
      <w:r w:rsidR="004D5B15">
        <w:rPr>
          <w:rFonts w:ascii="Monotype Corsiva" w:hAnsi="Monotype Corsiva" w:cstheme="minorHAnsi"/>
          <w:b/>
          <w:smallCaps/>
          <w:sz w:val="36"/>
          <w:szCs w:val="36"/>
        </w:rPr>
        <w:t xml:space="preserve"> </w:t>
      </w:r>
      <w:r>
        <w:rPr>
          <w:rFonts w:ascii="Monotype Corsiva" w:hAnsi="Monotype Corsiva" w:cstheme="minorHAnsi"/>
          <w:b/>
          <w:smallCaps/>
          <w:sz w:val="36"/>
          <w:szCs w:val="36"/>
        </w:rPr>
        <w:t>they are a most worthy recipient of our family and community service award</w:t>
      </w:r>
    </w:p>
    <w:p w:rsidR="00D11BBC" w:rsidRDefault="00D11BBC" w:rsidP="00764142">
      <w:pPr>
        <w:jc w:val="center"/>
        <w:rPr>
          <w:rFonts w:cstheme="minorHAnsi"/>
          <w:b/>
          <w:smallCaps/>
        </w:rPr>
      </w:pPr>
    </w:p>
    <w:p w:rsidR="00D11BBC" w:rsidRPr="00675565" w:rsidRDefault="00D11BBC" w:rsidP="00D11BBC">
      <w:pPr>
        <w:jc w:val="center"/>
        <w:rPr>
          <w:rFonts w:ascii="Clarendon" w:hAnsi="Clarendon"/>
          <w:smallCaps/>
          <w:sz w:val="32"/>
          <w:szCs w:val="32"/>
        </w:rPr>
      </w:pPr>
      <w:r w:rsidRPr="00675565">
        <w:rPr>
          <w:rFonts w:ascii="Clarendon" w:hAnsi="Clarendon"/>
          <w:smallCaps/>
          <w:sz w:val="32"/>
          <w:szCs w:val="32"/>
        </w:rPr>
        <w:t>Family and Community Service Award</w:t>
      </w:r>
    </w:p>
    <w:p w:rsidR="00D11BBC" w:rsidRPr="00675565" w:rsidRDefault="00D11BBC" w:rsidP="00D11BBC">
      <w:pPr>
        <w:pStyle w:val="ListParagraph"/>
        <w:ind w:left="0"/>
        <w:jc w:val="both"/>
        <w:rPr>
          <w:sz w:val="28"/>
          <w:szCs w:val="28"/>
        </w:rPr>
      </w:pPr>
      <w:r w:rsidRPr="00675565">
        <w:rPr>
          <w:sz w:val="28"/>
          <w:szCs w:val="28"/>
        </w:rPr>
        <w:t>Rotary clubs may confer the Family and Community Service Award on individuals and organizations for outstanding service to families and communities, or in recognition of the positive contributions to individual Rotary clubs made by spouses or family members of Rotarians.</w:t>
      </w:r>
    </w:p>
    <w:p w:rsidR="00D11BBC" w:rsidRPr="00675565" w:rsidRDefault="00D11BBC" w:rsidP="00D11BBC">
      <w:pPr>
        <w:pStyle w:val="ListParagraph"/>
        <w:ind w:left="0"/>
        <w:jc w:val="both"/>
        <w:rPr>
          <w:sz w:val="28"/>
          <w:szCs w:val="28"/>
        </w:rPr>
      </w:pPr>
    </w:p>
    <w:p w:rsidR="00D11BBC" w:rsidRPr="00675565" w:rsidRDefault="00D11BBC" w:rsidP="00D11BBC">
      <w:pPr>
        <w:pStyle w:val="ListParagraph"/>
        <w:ind w:left="0"/>
        <w:jc w:val="both"/>
        <w:rPr>
          <w:sz w:val="28"/>
          <w:szCs w:val="28"/>
        </w:rPr>
      </w:pPr>
      <w:r w:rsidRPr="00675565">
        <w:rPr>
          <w:sz w:val="28"/>
          <w:szCs w:val="28"/>
        </w:rPr>
        <w:t xml:space="preserve">For organizations as well as individuals not related to a member of the Rotary Club of West Ottawa:  The </w:t>
      </w:r>
      <w:proofErr w:type="spellStart"/>
      <w:r w:rsidRPr="00675565">
        <w:rPr>
          <w:sz w:val="28"/>
          <w:szCs w:val="28"/>
        </w:rPr>
        <w:t>awardee</w:t>
      </w:r>
      <w:proofErr w:type="spellEnd"/>
      <w:r w:rsidRPr="00675565">
        <w:rPr>
          <w:sz w:val="28"/>
          <w:szCs w:val="28"/>
        </w:rPr>
        <w:t xml:space="preserve"> must have provided outstanding service to families, neighbourhoods or local communities in the National Capital Region.</w:t>
      </w:r>
    </w:p>
    <w:p w:rsidR="00D11BBC" w:rsidRPr="00675565" w:rsidRDefault="00D11BBC" w:rsidP="00D11BBC">
      <w:pPr>
        <w:pStyle w:val="ListParagraph"/>
        <w:ind w:left="0"/>
        <w:jc w:val="both"/>
        <w:rPr>
          <w:sz w:val="28"/>
          <w:szCs w:val="28"/>
        </w:rPr>
      </w:pPr>
    </w:p>
    <w:p w:rsidR="00D11BBC" w:rsidRPr="00675565" w:rsidRDefault="00D11BBC" w:rsidP="00D11BBC">
      <w:pPr>
        <w:pStyle w:val="ListParagraph"/>
        <w:ind w:left="0"/>
        <w:jc w:val="both"/>
        <w:rPr>
          <w:sz w:val="28"/>
          <w:szCs w:val="28"/>
        </w:rPr>
      </w:pPr>
      <w:r w:rsidRPr="00675565">
        <w:rPr>
          <w:sz w:val="28"/>
          <w:szCs w:val="28"/>
        </w:rPr>
        <w:t xml:space="preserve">For members of families of West Ottawa Rotarians, the </w:t>
      </w:r>
      <w:proofErr w:type="spellStart"/>
      <w:r w:rsidRPr="00675565">
        <w:rPr>
          <w:sz w:val="28"/>
          <w:szCs w:val="28"/>
        </w:rPr>
        <w:t>awardee</w:t>
      </w:r>
      <w:proofErr w:type="spellEnd"/>
      <w:r w:rsidRPr="00675565">
        <w:rPr>
          <w:sz w:val="28"/>
          <w:szCs w:val="28"/>
        </w:rPr>
        <w:t xml:space="preserve"> must either:</w:t>
      </w:r>
    </w:p>
    <w:p w:rsidR="00D11BBC" w:rsidRPr="00675565" w:rsidRDefault="00D11BBC" w:rsidP="00D11BBC">
      <w:pPr>
        <w:pStyle w:val="ListParagraph"/>
        <w:numPr>
          <w:ilvl w:val="0"/>
          <w:numId w:val="1"/>
        </w:numPr>
        <w:jc w:val="both"/>
        <w:rPr>
          <w:sz w:val="28"/>
          <w:szCs w:val="28"/>
        </w:rPr>
      </w:pPr>
      <w:r w:rsidRPr="00675565">
        <w:rPr>
          <w:sz w:val="28"/>
          <w:szCs w:val="28"/>
        </w:rPr>
        <w:t>Have provided outstanding service to families, neighbourhoods or local communities in the National Capital Region, or</w:t>
      </w:r>
    </w:p>
    <w:p w:rsidR="00D11BBC" w:rsidRPr="00675565" w:rsidRDefault="00D11BBC" w:rsidP="00D11BBC">
      <w:pPr>
        <w:pStyle w:val="ListParagraph"/>
        <w:numPr>
          <w:ilvl w:val="0"/>
          <w:numId w:val="1"/>
        </w:numPr>
        <w:jc w:val="both"/>
        <w:rPr>
          <w:sz w:val="28"/>
          <w:szCs w:val="28"/>
        </w:rPr>
      </w:pPr>
      <w:r w:rsidRPr="00675565">
        <w:rPr>
          <w:sz w:val="28"/>
          <w:szCs w:val="28"/>
        </w:rPr>
        <w:t>Have made a significant contribution to the work of the Rotary Club of West Ottawa.</w:t>
      </w:r>
    </w:p>
    <w:p w:rsidR="00D11BBC" w:rsidRPr="00675565" w:rsidRDefault="00D11BBC" w:rsidP="00D11BBC">
      <w:pPr>
        <w:pStyle w:val="ListParagraph"/>
        <w:jc w:val="both"/>
        <w:rPr>
          <w:sz w:val="28"/>
          <w:szCs w:val="28"/>
        </w:rPr>
      </w:pPr>
    </w:p>
    <w:p w:rsidR="00D11BBC" w:rsidRPr="00675565" w:rsidRDefault="00D11BBC" w:rsidP="00D11BBC">
      <w:pPr>
        <w:pStyle w:val="ListParagraph"/>
        <w:ind w:left="0"/>
        <w:jc w:val="both"/>
        <w:rPr>
          <w:sz w:val="28"/>
          <w:szCs w:val="28"/>
        </w:rPr>
      </w:pPr>
      <w:r w:rsidRPr="00675565">
        <w:rPr>
          <w:sz w:val="28"/>
          <w:szCs w:val="28"/>
        </w:rPr>
        <w:t>The following persons and organizations have received this Award:</w:t>
      </w:r>
    </w:p>
    <w:p w:rsidR="00D11BBC" w:rsidRPr="00675565" w:rsidRDefault="00D11BBC" w:rsidP="00D11BBC">
      <w:pPr>
        <w:pStyle w:val="ListParagraph"/>
        <w:ind w:left="0"/>
        <w:jc w:val="both"/>
        <w:rPr>
          <w:sz w:val="28"/>
          <w:szCs w:val="28"/>
        </w:rPr>
      </w:pPr>
    </w:p>
    <w:p w:rsidR="001236A5" w:rsidRPr="00675565" w:rsidRDefault="00D11BBC" w:rsidP="00675565">
      <w:pPr>
        <w:pStyle w:val="ListParagraph"/>
        <w:ind w:left="993" w:hanging="567"/>
        <w:rPr>
          <w:sz w:val="28"/>
          <w:szCs w:val="28"/>
        </w:rPr>
      </w:pPr>
      <w:r w:rsidRPr="00675565">
        <w:rPr>
          <w:sz w:val="28"/>
          <w:szCs w:val="28"/>
        </w:rPr>
        <w:t xml:space="preserve">2009  </w:t>
      </w:r>
      <w:proofErr w:type="spellStart"/>
      <w:r w:rsidRPr="00675565">
        <w:rPr>
          <w:sz w:val="28"/>
          <w:szCs w:val="28"/>
        </w:rPr>
        <w:t>Trudi</w:t>
      </w:r>
      <w:proofErr w:type="spellEnd"/>
      <w:r w:rsidRPr="00675565">
        <w:rPr>
          <w:sz w:val="28"/>
          <w:szCs w:val="28"/>
        </w:rPr>
        <w:t xml:space="preserve"> </w:t>
      </w:r>
      <w:proofErr w:type="spellStart"/>
      <w:r w:rsidRPr="00675565">
        <w:rPr>
          <w:sz w:val="28"/>
          <w:szCs w:val="28"/>
        </w:rPr>
        <w:t>Kersley</w:t>
      </w:r>
      <w:proofErr w:type="spellEnd"/>
      <w:r w:rsidRPr="00675565">
        <w:rPr>
          <w:sz w:val="28"/>
          <w:szCs w:val="28"/>
        </w:rPr>
        <w:t>;  Ottawa Police Service.</w:t>
      </w:r>
    </w:p>
    <w:p w:rsidR="00D11BBC" w:rsidRPr="00675565" w:rsidRDefault="00D11BBC" w:rsidP="00675565">
      <w:pPr>
        <w:pStyle w:val="ListParagraph"/>
        <w:ind w:left="993" w:hanging="567"/>
        <w:rPr>
          <w:sz w:val="28"/>
          <w:szCs w:val="28"/>
        </w:rPr>
      </w:pPr>
      <w:r w:rsidRPr="00675565">
        <w:rPr>
          <w:sz w:val="28"/>
          <w:szCs w:val="28"/>
        </w:rPr>
        <w:t>2010  City of Ottawa, Parks &amp; Recreation</w:t>
      </w:r>
    </w:p>
    <w:p w:rsidR="00D11BBC" w:rsidRPr="00675565" w:rsidRDefault="00D11BBC" w:rsidP="00675565">
      <w:pPr>
        <w:pStyle w:val="ListParagraph"/>
        <w:ind w:left="993" w:hanging="567"/>
        <w:rPr>
          <w:sz w:val="28"/>
          <w:szCs w:val="28"/>
        </w:rPr>
      </w:pPr>
      <w:r w:rsidRPr="00675565">
        <w:rPr>
          <w:sz w:val="28"/>
          <w:szCs w:val="28"/>
        </w:rPr>
        <w:t xml:space="preserve">2011  </w:t>
      </w:r>
      <w:proofErr w:type="spellStart"/>
      <w:r w:rsidRPr="00675565">
        <w:rPr>
          <w:sz w:val="28"/>
          <w:szCs w:val="28"/>
        </w:rPr>
        <w:t>Bushtukah</w:t>
      </w:r>
      <w:proofErr w:type="spellEnd"/>
      <w:r w:rsidRPr="00675565">
        <w:rPr>
          <w:sz w:val="28"/>
          <w:szCs w:val="28"/>
        </w:rPr>
        <w:t>;  Dorothy Young</w:t>
      </w:r>
    </w:p>
    <w:p w:rsidR="00D11BBC" w:rsidRPr="00675565" w:rsidRDefault="00D11BBC" w:rsidP="00675565">
      <w:pPr>
        <w:pStyle w:val="ListParagraph"/>
        <w:ind w:left="993" w:hanging="567"/>
        <w:rPr>
          <w:sz w:val="28"/>
          <w:szCs w:val="28"/>
        </w:rPr>
      </w:pPr>
      <w:r w:rsidRPr="00675565">
        <w:rPr>
          <w:sz w:val="28"/>
          <w:szCs w:val="28"/>
        </w:rPr>
        <w:t>2013  St. Luke’s Lunch Club &amp; Drop-In Centre</w:t>
      </w:r>
    </w:p>
    <w:p w:rsidR="00D11BBC" w:rsidRPr="00675565" w:rsidRDefault="00D11BBC" w:rsidP="00675565">
      <w:pPr>
        <w:pStyle w:val="ListParagraph"/>
        <w:ind w:left="993" w:hanging="567"/>
        <w:rPr>
          <w:sz w:val="28"/>
          <w:szCs w:val="28"/>
        </w:rPr>
      </w:pPr>
      <w:r w:rsidRPr="00675565">
        <w:rPr>
          <w:sz w:val="28"/>
          <w:szCs w:val="28"/>
        </w:rPr>
        <w:t xml:space="preserve">2014  </w:t>
      </w:r>
      <w:proofErr w:type="spellStart"/>
      <w:r w:rsidRPr="00675565">
        <w:rPr>
          <w:sz w:val="28"/>
          <w:szCs w:val="28"/>
        </w:rPr>
        <w:t>Parkdale</w:t>
      </w:r>
      <w:proofErr w:type="spellEnd"/>
      <w:r w:rsidRPr="00675565">
        <w:rPr>
          <w:sz w:val="28"/>
          <w:szCs w:val="28"/>
        </w:rPr>
        <w:t xml:space="preserve"> Food Centre</w:t>
      </w:r>
    </w:p>
    <w:p w:rsidR="00D11BBC" w:rsidRPr="00675565" w:rsidRDefault="00D11BBC" w:rsidP="00675565">
      <w:pPr>
        <w:pStyle w:val="ListParagraph"/>
        <w:ind w:left="993" w:hanging="567"/>
        <w:rPr>
          <w:sz w:val="28"/>
          <w:szCs w:val="28"/>
        </w:rPr>
      </w:pPr>
      <w:r w:rsidRPr="00675565">
        <w:rPr>
          <w:sz w:val="28"/>
          <w:szCs w:val="28"/>
        </w:rPr>
        <w:t>2015  Twice Upon A Time</w:t>
      </w:r>
    </w:p>
    <w:p w:rsidR="00D11BBC" w:rsidRPr="00675565" w:rsidRDefault="00D11BBC" w:rsidP="00675565">
      <w:pPr>
        <w:pStyle w:val="ListParagraph"/>
        <w:ind w:left="993" w:hanging="567"/>
        <w:rPr>
          <w:sz w:val="28"/>
          <w:szCs w:val="28"/>
        </w:rPr>
      </w:pPr>
      <w:r w:rsidRPr="00675565">
        <w:rPr>
          <w:sz w:val="28"/>
          <w:szCs w:val="28"/>
        </w:rPr>
        <w:t xml:space="preserve">2018  Cat Weaver;  Jennifer Wyatt &amp; Deborah Wyatt;  Ryan </w:t>
      </w:r>
      <w:proofErr w:type="spellStart"/>
      <w:r w:rsidRPr="00675565">
        <w:rPr>
          <w:sz w:val="28"/>
          <w:szCs w:val="28"/>
        </w:rPr>
        <w:t>Armitage</w:t>
      </w:r>
      <w:proofErr w:type="spellEnd"/>
    </w:p>
    <w:p w:rsidR="00D11BBC" w:rsidRPr="00675565" w:rsidRDefault="00D11BBC" w:rsidP="00675565">
      <w:pPr>
        <w:pStyle w:val="ListParagraph"/>
        <w:ind w:left="993" w:hanging="567"/>
        <w:rPr>
          <w:sz w:val="28"/>
          <w:szCs w:val="28"/>
        </w:rPr>
      </w:pPr>
      <w:r w:rsidRPr="00675565">
        <w:rPr>
          <w:sz w:val="28"/>
          <w:szCs w:val="28"/>
        </w:rPr>
        <w:t xml:space="preserve">2019  West Carleton Warriors;  Results Canada – Ottawa Chapter;  </w:t>
      </w:r>
      <w:r w:rsidR="001236A5" w:rsidRPr="00675565">
        <w:rPr>
          <w:sz w:val="28"/>
          <w:szCs w:val="28"/>
        </w:rPr>
        <w:t xml:space="preserve">    </w:t>
      </w:r>
      <w:r w:rsidR="001236A5" w:rsidRPr="00675565">
        <w:rPr>
          <w:sz w:val="28"/>
          <w:szCs w:val="28"/>
        </w:rPr>
        <w:tab/>
      </w:r>
      <w:r w:rsidRPr="00675565">
        <w:rPr>
          <w:sz w:val="28"/>
          <w:szCs w:val="28"/>
        </w:rPr>
        <w:t>Hospice Care Ottawa</w:t>
      </w:r>
    </w:p>
    <w:p w:rsidR="00913864" w:rsidRDefault="00675565" w:rsidP="00675565">
      <w:pPr>
        <w:pStyle w:val="ListParagraph"/>
        <w:ind w:left="993" w:hanging="567"/>
        <w:rPr>
          <w:sz w:val="28"/>
          <w:szCs w:val="28"/>
        </w:rPr>
      </w:pPr>
      <w:r w:rsidRPr="00675565">
        <w:rPr>
          <w:sz w:val="28"/>
          <w:szCs w:val="28"/>
        </w:rPr>
        <w:t>2021  The Ottawa Tool Library</w:t>
      </w:r>
    </w:p>
    <w:p w:rsidR="0037449C" w:rsidRPr="00675565" w:rsidRDefault="0037449C" w:rsidP="00675565">
      <w:pPr>
        <w:pStyle w:val="ListParagraph"/>
        <w:ind w:left="993" w:hanging="567"/>
        <w:rPr>
          <w:sz w:val="28"/>
          <w:szCs w:val="28"/>
        </w:rPr>
      </w:pPr>
      <w:r>
        <w:rPr>
          <w:sz w:val="28"/>
          <w:szCs w:val="28"/>
        </w:rPr>
        <w:t>2022  Shelter Movers Ottawa</w:t>
      </w:r>
    </w:p>
    <w:sectPr w:rsidR="0037449C" w:rsidRPr="00675565" w:rsidSect="00E36D09">
      <w:pgSz w:w="12240" w:h="15840"/>
      <w:pgMar w:top="992" w:right="1814" w:bottom="1440" w:left="1814" w:header="709" w:footer="709" w:gutter="0"/>
      <w:pgBorders w:offsetFrom="page">
        <w:top w:val="thickThinSmallGap" w:sz="24" w:space="31" w:color="2F5496" w:themeColor="accent1" w:themeShade="BF"/>
        <w:left w:val="thickThinSmallGap" w:sz="24" w:space="31" w:color="2F5496" w:themeColor="accent1" w:themeShade="BF"/>
        <w:bottom w:val="thinThickSmallGap" w:sz="24" w:space="31" w:color="2F5496" w:themeColor="accent1" w:themeShade="BF"/>
        <w:right w:val="thinThickSmallGap" w:sz="24" w:space="31" w:color="2F5496" w:themeColor="accent1"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larendon">
    <w:altName w:val="Cambria"/>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A0735"/>
    <w:multiLevelType w:val="hybridMultilevel"/>
    <w:tmpl w:val="3F6A49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6D0F2769"/>
    <w:multiLevelType w:val="hybridMultilevel"/>
    <w:tmpl w:val="B0E842F0"/>
    <w:lvl w:ilvl="0" w:tplc="0CEAB16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764142"/>
    <w:rsid w:val="0009694F"/>
    <w:rsid w:val="001236A5"/>
    <w:rsid w:val="0017113E"/>
    <w:rsid w:val="0037449C"/>
    <w:rsid w:val="004D208C"/>
    <w:rsid w:val="004D5B15"/>
    <w:rsid w:val="004E21B3"/>
    <w:rsid w:val="004F12B0"/>
    <w:rsid w:val="005402AF"/>
    <w:rsid w:val="00552749"/>
    <w:rsid w:val="00594A59"/>
    <w:rsid w:val="00602FE9"/>
    <w:rsid w:val="00675565"/>
    <w:rsid w:val="00764142"/>
    <w:rsid w:val="007E1D21"/>
    <w:rsid w:val="00873D01"/>
    <w:rsid w:val="00897215"/>
    <w:rsid w:val="00913864"/>
    <w:rsid w:val="00C738D6"/>
    <w:rsid w:val="00D11BBC"/>
    <w:rsid w:val="00D247D5"/>
    <w:rsid w:val="00D32658"/>
    <w:rsid w:val="00D352F8"/>
    <w:rsid w:val="00E012FC"/>
    <w:rsid w:val="00F0740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42"/>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4142"/>
    <w:pPr>
      <w:spacing w:after="0" w:line="240" w:lineRule="auto"/>
    </w:pPr>
    <w:rPr>
      <w:lang w:val="en-CA"/>
    </w:rPr>
  </w:style>
  <w:style w:type="paragraph" w:styleId="ListParagraph">
    <w:name w:val="List Paragraph"/>
    <w:basedOn w:val="Normal"/>
    <w:uiPriority w:val="34"/>
    <w:qFormat/>
    <w:rsid w:val="00D11BBC"/>
    <w:pPr>
      <w:ind w:left="720"/>
      <w:contextualSpacing/>
    </w:pPr>
  </w:style>
  <w:style w:type="paragraph" w:styleId="NormalWeb">
    <w:name w:val="Normal (Web)"/>
    <w:basedOn w:val="Normal"/>
    <w:uiPriority w:val="99"/>
    <w:rsid w:val="00D11BBC"/>
    <w:pPr>
      <w:spacing w:beforeLines="1" w:afterLines="1" w:line="240" w:lineRule="auto"/>
    </w:pPr>
    <w:rPr>
      <w:rFonts w:ascii="Times" w:hAnsi="Times" w:cs="Times New Roman"/>
      <w:sz w:val="20"/>
      <w:szCs w:val="20"/>
      <w:lang w:val="en-US"/>
    </w:rPr>
  </w:style>
  <w:style w:type="character" w:customStyle="1" w:styleId="apple-converted-space">
    <w:name w:val="apple-converted-space"/>
    <w:basedOn w:val="DefaultParagraphFont"/>
    <w:rsid w:val="00D11BB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Bowles</dc:creator>
  <cp:lastModifiedBy>Murray</cp:lastModifiedBy>
  <cp:revision>5</cp:revision>
  <cp:lastPrinted>2021-04-30T19:11:00Z</cp:lastPrinted>
  <dcterms:created xsi:type="dcterms:W3CDTF">2022-05-23T15:10:00Z</dcterms:created>
  <dcterms:modified xsi:type="dcterms:W3CDTF">2022-07-02T15:18:00Z</dcterms:modified>
</cp:coreProperties>
</file>