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A810AB">
      <w:pPr>
        <w:jc w:val="center"/>
      </w:pPr>
      <w:r w:rsidRPr="009020EF">
        <w:object w:dxaOrig="2065"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52.1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Word.Picture.8" ShapeID="_x0000_i1025" DrawAspect="Content" ObjectID="_1675155364" r:id="rId7"/>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8"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C90E51" w:rsidRDefault="0038085C" w:rsidP="00BB7145">
      <w:pPr>
        <w:jc w:val="center"/>
        <w:rPr>
          <w:b/>
          <w:bCs/>
          <w:i/>
        </w:rPr>
      </w:pPr>
      <w:r>
        <w:rPr>
          <w:b/>
          <w:bCs/>
          <w:i/>
        </w:rPr>
        <w:t>February</w:t>
      </w:r>
      <w:r w:rsidR="008C7266">
        <w:rPr>
          <w:b/>
          <w:bCs/>
          <w:i/>
        </w:rPr>
        <w:t xml:space="preserve"> 11</w:t>
      </w:r>
      <w:r w:rsidR="008C7266" w:rsidRPr="008C7266">
        <w:rPr>
          <w:b/>
          <w:bCs/>
          <w:i/>
          <w:vertAlign w:val="superscript"/>
        </w:rPr>
        <w:t>th</w:t>
      </w:r>
      <w:r w:rsidR="008C7266">
        <w:rPr>
          <w:b/>
          <w:bCs/>
          <w:i/>
        </w:rPr>
        <w:t>,</w:t>
      </w:r>
      <w:r>
        <w:rPr>
          <w:b/>
          <w:bCs/>
          <w:i/>
        </w:rPr>
        <w:t xml:space="preserve"> 2021</w:t>
      </w:r>
    </w:p>
    <w:p w:rsidR="0038085C" w:rsidRDefault="00C7594F" w:rsidP="005D43CB">
      <w:pPr>
        <w:jc w:val="center"/>
        <w:rPr>
          <w:b/>
          <w:bCs/>
          <w:i/>
        </w:rPr>
      </w:pPr>
      <w:r>
        <w:rPr>
          <w:b/>
          <w:bCs/>
          <w:i/>
        </w:rPr>
        <w:t>World Understanding</w:t>
      </w:r>
    </w:p>
    <w:p w:rsidR="005D43CB" w:rsidRDefault="0038085C" w:rsidP="005D43CB">
      <w:pPr>
        <w:jc w:val="center"/>
        <w:rPr>
          <w:b/>
          <w:i/>
        </w:rPr>
      </w:pPr>
      <w:r>
        <w:rPr>
          <w:b/>
          <w:bCs/>
          <w:i/>
        </w:rPr>
        <w:t>S</w:t>
      </w:r>
      <w:r w:rsidR="007F0552">
        <w:rPr>
          <w:b/>
          <w:bCs/>
          <w:i/>
        </w:rPr>
        <w:t>ervice Month</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B51F01" w:rsidRDefault="00B51F01" w:rsidP="008F7D8D">
      <w:pPr>
        <w:jc w:val="center"/>
        <w:rPr>
          <w:b/>
        </w:rPr>
      </w:pPr>
      <w:r>
        <w:rPr>
          <w:b/>
        </w:rPr>
        <w:t>Club Meeting Notes</w:t>
      </w:r>
    </w:p>
    <w:p w:rsidR="008C7266" w:rsidRDefault="008C7266" w:rsidP="008F7D8D">
      <w:pPr>
        <w:jc w:val="center"/>
        <w:rPr>
          <w:b/>
        </w:rPr>
      </w:pPr>
      <w:r>
        <w:rPr>
          <w:b/>
        </w:rPr>
        <w:t>Youth Protection Training</w:t>
      </w:r>
    </w:p>
    <w:p w:rsidR="008C7266" w:rsidRDefault="008C7266" w:rsidP="0023076A">
      <w:pPr>
        <w:jc w:val="center"/>
        <w:rPr>
          <w:b/>
          <w:u w:val="single"/>
        </w:rPr>
      </w:pPr>
    </w:p>
    <w:p w:rsidR="00AA1B5B" w:rsidRDefault="00AA1B5B" w:rsidP="0023076A">
      <w:pPr>
        <w:jc w:val="center"/>
        <w:rPr>
          <w:b/>
          <w:u w:val="single"/>
        </w:rPr>
      </w:pPr>
    </w:p>
    <w:p w:rsidR="00A262E2" w:rsidRDefault="00B20D96" w:rsidP="0023076A">
      <w:pPr>
        <w:jc w:val="center"/>
        <w:rPr>
          <w:b/>
          <w:u w:val="single"/>
        </w:rPr>
      </w:pPr>
      <w:r>
        <w:rPr>
          <w:b/>
          <w:u w:val="single"/>
        </w:rPr>
        <w:t>FUTURE EVENTS</w:t>
      </w:r>
    </w:p>
    <w:p w:rsidR="00DF1C45" w:rsidRDefault="00DF1C45" w:rsidP="00B20D96"/>
    <w:p w:rsidR="0038085C" w:rsidRDefault="008C7266" w:rsidP="00B20D96">
      <w:r>
        <w:t>February 18</w:t>
      </w:r>
      <w:r w:rsidRPr="008C7266">
        <w:rPr>
          <w:vertAlign w:val="superscript"/>
        </w:rPr>
        <w:t>th</w:t>
      </w:r>
      <w:r w:rsidR="0038085C">
        <w:tab/>
        <w:t>CM – Rotary Information</w:t>
      </w:r>
    </w:p>
    <w:p w:rsidR="00857F31" w:rsidRDefault="008C7266" w:rsidP="00B20D96">
      <w:r>
        <w:tab/>
      </w:r>
      <w:r>
        <w:tab/>
        <w:t xml:space="preserve">          J-Van…</w:t>
      </w:r>
      <w:r w:rsidR="00857F31">
        <w:t>Suzi J</w:t>
      </w:r>
      <w:r>
        <w:t>ohan</w:t>
      </w:r>
      <w:r w:rsidR="00857F31">
        <w:t>sson</w:t>
      </w:r>
    </w:p>
    <w:p w:rsidR="00824CBA" w:rsidRDefault="00824CBA" w:rsidP="00B20D96">
      <w:r>
        <w:t xml:space="preserve">               20</w:t>
      </w:r>
      <w:r w:rsidRPr="00824CBA">
        <w:rPr>
          <w:vertAlign w:val="superscript"/>
        </w:rPr>
        <w:t>th</w:t>
      </w:r>
      <w:r>
        <w:tab/>
        <w:t xml:space="preserve">Coldest Night </w:t>
      </w:r>
      <w:r w:rsidR="00AA1B5B">
        <w:t>of the</w:t>
      </w:r>
      <w:r>
        <w:t xml:space="preserve"> Year Walk</w:t>
      </w:r>
    </w:p>
    <w:p w:rsidR="00E84B92" w:rsidRDefault="008C7266" w:rsidP="00B20D96">
      <w:r>
        <w:tab/>
        <w:t xml:space="preserve"> 25</w:t>
      </w:r>
      <w:r w:rsidRPr="008C7266">
        <w:rPr>
          <w:vertAlign w:val="superscript"/>
        </w:rPr>
        <w:t>th</w:t>
      </w:r>
      <w:r>
        <w:tab/>
        <w:t>CM – Harbour City Bingo</w:t>
      </w:r>
    </w:p>
    <w:p w:rsidR="008C7266" w:rsidRDefault="008C7266" w:rsidP="00B20D96">
      <w:r>
        <w:tab/>
      </w:r>
      <w:r>
        <w:tab/>
        <w:t xml:space="preserve">          Lynn Peachey</w:t>
      </w:r>
      <w:r>
        <w:tab/>
      </w:r>
    </w:p>
    <w:p w:rsidR="008C7266" w:rsidRDefault="008C7266" w:rsidP="00B20D96"/>
    <w:p w:rsidR="00E84B92" w:rsidRDefault="00E84B92" w:rsidP="00733F01">
      <w:pPr>
        <w:jc w:val="center"/>
      </w:pPr>
      <w:r w:rsidRPr="00733F01">
        <w:rPr>
          <w:b/>
          <w:u w:val="single"/>
        </w:rPr>
        <w:t>V</w:t>
      </w:r>
      <w:r w:rsidR="00733F01">
        <w:rPr>
          <w:b/>
          <w:u w:val="single"/>
        </w:rPr>
        <w:t>ISITORS AND GUESTS</w:t>
      </w:r>
    </w:p>
    <w:p w:rsidR="00733F01" w:rsidRDefault="00733F01" w:rsidP="00733F01">
      <w:pPr>
        <w:jc w:val="center"/>
      </w:pPr>
    </w:p>
    <w:p w:rsidR="00733F01" w:rsidRPr="00733F01" w:rsidRDefault="00733F01" w:rsidP="00733F01">
      <w:r>
        <w:t>Visiting Rotarian</w:t>
      </w:r>
      <w:r w:rsidR="00857F31">
        <w:t xml:space="preserve">ADG Wayne Anderson – Nanaimo, Joseph Quinn – Lakeside, WA. </w:t>
      </w:r>
    </w:p>
    <w:p w:rsidR="00857F31" w:rsidRDefault="00857F31" w:rsidP="00857F31">
      <w:pPr>
        <w:jc w:val="center"/>
        <w:rPr>
          <w:b/>
          <w:u w:val="single"/>
        </w:rPr>
      </w:pPr>
    </w:p>
    <w:p w:rsidR="00B20D96" w:rsidRDefault="00857F31" w:rsidP="00857F31">
      <w:pPr>
        <w:jc w:val="center"/>
        <w:rPr>
          <w:b/>
          <w:u w:val="single"/>
        </w:rPr>
      </w:pPr>
      <w:r>
        <w:rPr>
          <w:b/>
          <w:u w:val="single"/>
        </w:rPr>
        <w:t>CELEBRATIONS</w:t>
      </w:r>
    </w:p>
    <w:p w:rsidR="00857F31" w:rsidRPr="00857F31" w:rsidRDefault="00857F31" w:rsidP="00857F31">
      <w:pPr>
        <w:jc w:val="center"/>
        <w:rPr>
          <w:b/>
          <w:u w:val="single"/>
        </w:rPr>
      </w:pPr>
    </w:p>
    <w:p w:rsidR="00733F01" w:rsidRPr="00857F31" w:rsidRDefault="00857F31" w:rsidP="00733F01">
      <w:pPr>
        <w:rPr>
          <w:color w:val="2C2D30"/>
          <w:shd w:val="clear" w:color="auto" w:fill="FFFFFF"/>
        </w:rPr>
      </w:pPr>
      <w:r>
        <w:rPr>
          <w:color w:val="2C2D30"/>
          <w:shd w:val="clear" w:color="auto" w:fill="FFFFFF"/>
        </w:rPr>
        <w:t>On February 15</w:t>
      </w:r>
      <w:r w:rsidRPr="00857F31">
        <w:rPr>
          <w:color w:val="2C2D30"/>
          <w:shd w:val="clear" w:color="auto" w:fill="FFFFFF"/>
          <w:vertAlign w:val="superscript"/>
        </w:rPr>
        <w:t>th</w:t>
      </w:r>
      <w:r>
        <w:rPr>
          <w:color w:val="2C2D30"/>
          <w:shd w:val="clear" w:color="auto" w:fill="FFFFFF"/>
        </w:rPr>
        <w:t xml:space="preserve">, birthday wishes to Jan. </w:t>
      </w:r>
    </w:p>
    <w:p w:rsidR="00F63B69" w:rsidRDefault="00F63B69" w:rsidP="0023076A">
      <w:pPr>
        <w:jc w:val="center"/>
        <w:rPr>
          <w:b/>
          <w:u w:val="single"/>
        </w:rPr>
      </w:pPr>
    </w:p>
    <w:p w:rsidR="00BD671E" w:rsidRDefault="00BD671E" w:rsidP="0023076A">
      <w:pPr>
        <w:jc w:val="center"/>
        <w:rPr>
          <w:b/>
          <w:u w:val="single"/>
        </w:rPr>
      </w:pPr>
    </w:p>
    <w:p w:rsidR="00BD671E" w:rsidRDefault="00BD671E" w:rsidP="0023076A">
      <w:pPr>
        <w:jc w:val="center"/>
        <w:rPr>
          <w:b/>
          <w:u w:val="single"/>
        </w:rPr>
      </w:pPr>
    </w:p>
    <w:p w:rsidR="00BD671E" w:rsidRDefault="00BD671E" w:rsidP="0023076A">
      <w:pPr>
        <w:jc w:val="center"/>
        <w:rPr>
          <w:b/>
          <w:u w:val="single"/>
        </w:rPr>
      </w:pPr>
    </w:p>
    <w:p w:rsidR="00C538DB" w:rsidRDefault="00C538DB" w:rsidP="0023076A">
      <w:pPr>
        <w:jc w:val="center"/>
        <w:rPr>
          <w:b/>
          <w:u w:val="single"/>
        </w:rPr>
      </w:pPr>
      <w:r>
        <w:rPr>
          <w:b/>
          <w:noProof/>
          <w:u w:val="single"/>
        </w:rPr>
        <w:lastRenderedPageBreak/>
        <w:drawing>
          <wp:inline distT="0" distB="0" distL="0" distR="0">
            <wp:extent cx="2377440" cy="1783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t.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7440" cy="1783080"/>
                    </a:xfrm>
                    <a:prstGeom prst="rect">
                      <a:avLst/>
                    </a:prstGeom>
                  </pic:spPr>
                </pic:pic>
              </a:graphicData>
            </a:graphic>
          </wp:inline>
        </w:drawing>
      </w:r>
    </w:p>
    <w:p w:rsidR="00C538DB" w:rsidRDefault="00C538DB" w:rsidP="0023076A">
      <w:pPr>
        <w:jc w:val="center"/>
        <w:rPr>
          <w:b/>
          <w:u w:val="single"/>
        </w:rPr>
      </w:pPr>
    </w:p>
    <w:p w:rsidR="00BD671E" w:rsidRDefault="00BD671E" w:rsidP="0023076A">
      <w:pPr>
        <w:jc w:val="center"/>
        <w:rPr>
          <w:b/>
          <w:u w:val="single"/>
        </w:rPr>
      </w:pPr>
      <w:r>
        <w:rPr>
          <w:b/>
          <w:u w:val="single"/>
        </w:rPr>
        <w:t>Club Meeting Notes</w:t>
      </w:r>
    </w:p>
    <w:p w:rsidR="00BD671E" w:rsidRDefault="00BD671E" w:rsidP="0023076A">
      <w:pPr>
        <w:jc w:val="center"/>
        <w:rPr>
          <w:b/>
          <w:u w:val="single"/>
        </w:rPr>
      </w:pPr>
    </w:p>
    <w:p w:rsidR="0068376A" w:rsidRDefault="0068376A" w:rsidP="00BD671E">
      <w:r>
        <w:t xml:space="preserve">Reports from Troy and David on 7-10 breakfast.  </w:t>
      </w:r>
    </w:p>
    <w:p w:rsidR="00857F31" w:rsidRDefault="0068376A" w:rsidP="00BD671E">
      <w:r>
        <w:t>Big thank-you</w:t>
      </w:r>
      <w:r w:rsidR="00AA1B5B">
        <w:t>’</w:t>
      </w:r>
      <w:bookmarkStart w:id="0" w:name="_GoBack"/>
      <w:bookmarkEnd w:id="0"/>
      <w:r>
        <w:t xml:space="preserve">s to Shawn, James, Jodie, Gayle, Tessa, Sheila.  </w:t>
      </w:r>
      <w:r w:rsidR="00667F55">
        <w:t>Our n</w:t>
      </w:r>
      <w:r>
        <w:t>ext event is February 20</w:t>
      </w:r>
      <w:r w:rsidRPr="0068376A">
        <w:rPr>
          <w:vertAlign w:val="superscript"/>
        </w:rPr>
        <w:t>th</w:t>
      </w:r>
      <w:r>
        <w:t xml:space="preserve">. </w:t>
      </w:r>
    </w:p>
    <w:p w:rsidR="0068376A" w:rsidRDefault="0068376A" w:rsidP="00BD671E"/>
    <w:p w:rsidR="000F3C70" w:rsidRDefault="0068376A" w:rsidP="00BD671E">
      <w:r>
        <w:t xml:space="preserve">As presented </w:t>
      </w:r>
      <w:r w:rsidR="000F3C70">
        <w:t>last week</w:t>
      </w:r>
      <w:r>
        <w:t>, grants from gaming funds to Nana</w:t>
      </w:r>
      <w:r w:rsidR="00667F55">
        <w:t>i</w:t>
      </w:r>
      <w:r>
        <w:t>mo &amp; District Hospital Foundation, Scouts Canada Camp Ca</w:t>
      </w:r>
      <w:r w:rsidR="00AA1B5B">
        <w:t>i</w:t>
      </w:r>
      <w:r>
        <w:t xml:space="preserve">llet and Coast Emergency Community Association were approved. </w:t>
      </w:r>
    </w:p>
    <w:p w:rsidR="000F3C70" w:rsidRDefault="000F3C70" w:rsidP="00BD671E"/>
    <w:p w:rsidR="0068376A" w:rsidRDefault="000F3C70" w:rsidP="00BD671E">
      <w:r>
        <w:t xml:space="preserve">Doug briefed us as to the impact enhanced radio communications will have </w:t>
      </w:r>
      <w:r w:rsidR="00E24ADA">
        <w:t xml:space="preserve">on </w:t>
      </w:r>
      <w:r>
        <w:t>emergency search work</w:t>
      </w:r>
      <w:r w:rsidR="00E24ADA">
        <w:t xml:space="preserve"> in remote areas. </w:t>
      </w:r>
    </w:p>
    <w:p w:rsidR="00E24ADA" w:rsidRDefault="00E24ADA" w:rsidP="00BD671E"/>
    <w:p w:rsidR="00E24ADA" w:rsidRDefault="00E24ADA" w:rsidP="00BD671E">
      <w:r>
        <w:t xml:space="preserve">Tessa reported the Nepal project has been completed and the final report received. A big TY to Tessa and Jodie for their work on this. </w:t>
      </w:r>
    </w:p>
    <w:p w:rsidR="00E24ADA" w:rsidRDefault="00E24ADA" w:rsidP="00BD671E"/>
    <w:p w:rsidR="008A4658" w:rsidRDefault="00E24ADA" w:rsidP="00BD671E">
      <w:r>
        <w:t xml:space="preserve">Early March, Nanaimo RYLA is hosting a ‘Rotary’ trivia quiz night. Stephen </w:t>
      </w:r>
      <w:r w:rsidR="008A4658">
        <w:t>needs us to send RCL trivia questions.</w:t>
      </w:r>
    </w:p>
    <w:p w:rsidR="008A4658" w:rsidRPr="008A4658" w:rsidRDefault="008A4658" w:rsidP="008A4658">
      <w:pPr>
        <w:jc w:val="center"/>
        <w:rPr>
          <w:b/>
          <w:u w:val="single"/>
        </w:rPr>
      </w:pPr>
    </w:p>
    <w:p w:rsidR="0037282C" w:rsidRPr="00474C93" w:rsidRDefault="0037282C" w:rsidP="00474C93">
      <w:pPr>
        <w:jc w:val="center"/>
        <w:rPr>
          <w:b/>
          <w:u w:val="single"/>
        </w:rPr>
      </w:pPr>
      <w:r w:rsidRPr="00474C93">
        <w:rPr>
          <w:b/>
          <w:u w:val="single"/>
        </w:rPr>
        <w:t>Inspiration</w:t>
      </w:r>
    </w:p>
    <w:p w:rsidR="0037282C" w:rsidRPr="00474C93" w:rsidRDefault="0037282C" w:rsidP="00474C93">
      <w:pPr>
        <w:jc w:val="center"/>
        <w:rPr>
          <w:b/>
          <w:u w:val="single"/>
        </w:rPr>
      </w:pPr>
    </w:p>
    <w:p w:rsidR="008A4658" w:rsidRPr="0037282C" w:rsidRDefault="00474C93" w:rsidP="0037282C">
      <w:r>
        <w:t>February 14-</w:t>
      </w:r>
      <w:r w:rsidR="00AA1B5B">
        <w:t>20</w:t>
      </w:r>
      <w:r w:rsidR="00AA1B5B" w:rsidRPr="00474C93">
        <w:rPr>
          <w:vertAlign w:val="superscript"/>
        </w:rPr>
        <w:t>th</w:t>
      </w:r>
      <w:r w:rsidR="00AA1B5B">
        <w:t xml:space="preserve"> is</w:t>
      </w:r>
      <w:r w:rsidR="0037282C">
        <w:t>Random Acts of Kindness Week</w:t>
      </w:r>
      <w:r>
        <w:t xml:space="preserve">.Shared thoughts on how to make yourself and someone else feel good – say hello to a stranger with a smile, leave a generous tip, share a favourite recipe, </w:t>
      </w:r>
      <w:r w:rsidR="00097DF0">
        <w:t xml:space="preserve">do the </w:t>
      </w:r>
      <w:r>
        <w:t>unexpected</w:t>
      </w:r>
      <w:r w:rsidR="00097DF0">
        <w:t>&amp;</w:t>
      </w:r>
      <w:r w:rsidR="00214667">
        <w:t xml:space="preserve">enjoy doing your part in making the world a little bit happier. </w:t>
      </w:r>
    </w:p>
    <w:p w:rsidR="0037282C" w:rsidRDefault="0037282C" w:rsidP="008A4658">
      <w:pPr>
        <w:jc w:val="center"/>
        <w:rPr>
          <w:b/>
          <w:u w:val="single"/>
        </w:rPr>
      </w:pPr>
    </w:p>
    <w:p w:rsidR="0037282C" w:rsidRDefault="0037282C" w:rsidP="008A4658">
      <w:pPr>
        <w:jc w:val="center"/>
        <w:rPr>
          <w:b/>
          <w:u w:val="single"/>
        </w:rPr>
      </w:pPr>
    </w:p>
    <w:p w:rsidR="00AA1B5B" w:rsidRDefault="00AA1B5B" w:rsidP="008A4658">
      <w:pPr>
        <w:jc w:val="center"/>
        <w:rPr>
          <w:b/>
          <w:noProof/>
          <w:u w:val="single"/>
        </w:rPr>
      </w:pPr>
    </w:p>
    <w:p w:rsidR="008A4658" w:rsidRPr="008A4658" w:rsidRDefault="008A4658" w:rsidP="008A4658">
      <w:pPr>
        <w:jc w:val="center"/>
        <w:rPr>
          <w:b/>
          <w:noProof/>
          <w:u w:val="single"/>
        </w:rPr>
      </w:pPr>
      <w:r w:rsidRPr="008A4658">
        <w:rPr>
          <w:b/>
          <w:noProof/>
          <w:u w:val="single"/>
        </w:rPr>
        <w:lastRenderedPageBreak/>
        <w:t>Youth Protection Training</w:t>
      </w:r>
    </w:p>
    <w:p w:rsidR="008A4658" w:rsidRDefault="008A4658" w:rsidP="008A4658">
      <w:pPr>
        <w:rPr>
          <w:noProof/>
        </w:rPr>
      </w:pPr>
    </w:p>
    <w:p w:rsidR="008A4658" w:rsidRDefault="008A4658" w:rsidP="008A4658">
      <w:pPr>
        <w:rPr>
          <w:noProof/>
        </w:rPr>
      </w:pPr>
    </w:p>
    <w:p w:rsidR="008A4658" w:rsidRDefault="008A4658" w:rsidP="008A4658">
      <w:pPr>
        <w:rPr>
          <w:noProof/>
        </w:rPr>
      </w:pPr>
      <w:r>
        <w:rPr>
          <w:noProof/>
        </w:rPr>
        <w:drawing>
          <wp:inline distT="0" distB="0" distL="0" distR="0">
            <wp:extent cx="2621280" cy="19659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1280" cy="1965960"/>
                    </a:xfrm>
                    <a:prstGeom prst="rect">
                      <a:avLst/>
                    </a:prstGeom>
                  </pic:spPr>
                </pic:pic>
              </a:graphicData>
            </a:graphic>
          </wp:inline>
        </w:drawing>
      </w:r>
    </w:p>
    <w:p w:rsidR="008A4658" w:rsidRDefault="008A4658" w:rsidP="008A4658">
      <w:pPr>
        <w:rPr>
          <w:noProof/>
        </w:rPr>
      </w:pPr>
    </w:p>
    <w:p w:rsidR="00C96176" w:rsidRDefault="008A4658" w:rsidP="008A4658">
      <w:pPr>
        <w:rPr>
          <w:noProof/>
        </w:rPr>
      </w:pPr>
      <w:r>
        <w:rPr>
          <w:noProof/>
        </w:rPr>
        <w:t xml:space="preserve">Joe Quinn </w:t>
      </w:r>
      <w:r w:rsidR="000C715B">
        <w:rPr>
          <w:noProof/>
        </w:rPr>
        <w:t xml:space="preserve">faciliated good </w:t>
      </w:r>
      <w:r w:rsidR="00667F55">
        <w:rPr>
          <w:noProof/>
        </w:rPr>
        <w:t xml:space="preserve">group </w:t>
      </w:r>
      <w:r w:rsidR="000C715B">
        <w:rPr>
          <w:noProof/>
        </w:rPr>
        <w:t>conversations on identifying bullying, sexual harassment and inappropriate behaviours</w:t>
      </w:r>
      <w:r w:rsidR="00C96176">
        <w:rPr>
          <w:noProof/>
        </w:rPr>
        <w:t xml:space="preserve">.Recognition </w:t>
      </w:r>
      <w:r w:rsidR="002E5D6D">
        <w:rPr>
          <w:noProof/>
        </w:rPr>
        <w:t>is essential to ending bad behaviours.</w:t>
      </w:r>
      <w:r w:rsidR="00C96176">
        <w:rPr>
          <w:noProof/>
        </w:rPr>
        <w:t xml:space="preserve"> Follow-up is the responsibility of everyone who becomes aware of a problem. </w:t>
      </w:r>
    </w:p>
    <w:p w:rsidR="00C96176" w:rsidRDefault="00C96176" w:rsidP="008A4658">
      <w:pPr>
        <w:rPr>
          <w:noProof/>
        </w:rPr>
      </w:pPr>
    </w:p>
    <w:p w:rsidR="00C538DB" w:rsidRDefault="007B486C" w:rsidP="008A4658">
      <w:pPr>
        <w:rPr>
          <w:noProof/>
        </w:rPr>
      </w:pPr>
      <w:r>
        <w:rPr>
          <w:noProof/>
        </w:rPr>
        <w:t>Youth Protection 101 –</w:t>
      </w:r>
      <w:r w:rsidR="00F27DA2">
        <w:rPr>
          <w:noProof/>
        </w:rPr>
        <w:t xml:space="preserve"> District 5020 is committed to doing the hard work neeeded to keep young people, volunteers and members safe. This includes Club certification for every club, individual certification for all volunteeers who have more than casual contact with youth, training for all volunteers, and the Rotary Statement of Conduct for Working with Youth. </w:t>
      </w:r>
      <w:r w:rsidR="00214667">
        <w:rPr>
          <w:noProof/>
        </w:rPr>
        <w:t xml:space="preserve">The District goal is that every Rotarian and non-rotarian volunteer complete the online Youth Protection Awareness course. </w:t>
      </w:r>
    </w:p>
    <w:p w:rsidR="00667F55" w:rsidRDefault="00667F55" w:rsidP="008A4658">
      <w:pPr>
        <w:rPr>
          <w:noProof/>
        </w:rPr>
      </w:pPr>
    </w:p>
    <w:p w:rsidR="00667F55" w:rsidRDefault="00667F55" w:rsidP="008A4658">
      <w:pPr>
        <w:rPr>
          <w:noProof/>
        </w:rPr>
      </w:pPr>
      <w:r>
        <w:rPr>
          <w:noProof/>
        </w:rPr>
        <w:t>For questions, concerns on this issue, Jodie Williams is our club Youth Protection Officer.</w:t>
      </w:r>
    </w:p>
    <w:p w:rsidR="00C538DB" w:rsidRDefault="00C538DB" w:rsidP="008A4658">
      <w:pPr>
        <w:rPr>
          <w:noProof/>
        </w:rPr>
      </w:pPr>
    </w:p>
    <w:p w:rsidR="0037282C" w:rsidRDefault="00AA1B5B" w:rsidP="008A4658">
      <w:pPr>
        <w:rPr>
          <w:noProof/>
        </w:rPr>
      </w:pPr>
      <w:r>
        <w:rPr>
          <w:noProof/>
        </w:rPr>
        <w:t>-------------------------------------------------------------</w:t>
      </w:r>
    </w:p>
    <w:p w:rsidR="0037282C" w:rsidRDefault="0037282C" w:rsidP="008A4658">
      <w:pPr>
        <w:rPr>
          <w:noProof/>
        </w:rPr>
      </w:pPr>
    </w:p>
    <w:p w:rsidR="00097DF0" w:rsidRDefault="00214667" w:rsidP="008A4658">
      <w:pPr>
        <w:rPr>
          <w:noProof/>
        </w:rPr>
      </w:pPr>
      <w:r>
        <w:rPr>
          <w:noProof/>
        </w:rPr>
        <w:t>“</w:t>
      </w:r>
      <w:r w:rsidRPr="00667F55">
        <w:rPr>
          <w:i/>
          <w:noProof/>
        </w:rPr>
        <w:t>Although no one can go back and make a brand new start, anyone can start from now and make a brand new ending.</w:t>
      </w:r>
      <w:r>
        <w:rPr>
          <w:noProof/>
        </w:rPr>
        <w:t>”</w:t>
      </w:r>
      <w:r w:rsidR="00667F55">
        <w:rPr>
          <w:noProof/>
        </w:rPr>
        <w:t xml:space="preserve">   ~~~Carol Bard</w:t>
      </w:r>
    </w:p>
    <w:sectPr w:rsidR="00097DF0"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33A"/>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644"/>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C60"/>
    <w:rsid w:val="001A4D12"/>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C4D"/>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488"/>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85C"/>
    <w:rsid w:val="00380D7A"/>
    <w:rsid w:val="00380F22"/>
    <w:rsid w:val="00381455"/>
    <w:rsid w:val="00381E62"/>
    <w:rsid w:val="0038230C"/>
    <w:rsid w:val="003829F6"/>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19"/>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A97"/>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B3E"/>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949"/>
    <w:rsid w:val="00464C15"/>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4A9"/>
    <w:rsid w:val="004805A9"/>
    <w:rsid w:val="0048092D"/>
    <w:rsid w:val="00480B36"/>
    <w:rsid w:val="00480DCC"/>
    <w:rsid w:val="00480E41"/>
    <w:rsid w:val="004812F7"/>
    <w:rsid w:val="0048161F"/>
    <w:rsid w:val="004817E4"/>
    <w:rsid w:val="00481C7C"/>
    <w:rsid w:val="004822A2"/>
    <w:rsid w:val="00482659"/>
    <w:rsid w:val="004826BB"/>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7B1"/>
    <w:rsid w:val="0048784E"/>
    <w:rsid w:val="00487897"/>
    <w:rsid w:val="00487D19"/>
    <w:rsid w:val="00487DC9"/>
    <w:rsid w:val="00490DF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309"/>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4042"/>
    <w:rsid w:val="0050470F"/>
    <w:rsid w:val="00505016"/>
    <w:rsid w:val="005054DB"/>
    <w:rsid w:val="00505A27"/>
    <w:rsid w:val="00505B27"/>
    <w:rsid w:val="0050670A"/>
    <w:rsid w:val="00506E48"/>
    <w:rsid w:val="00506FD5"/>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4653"/>
    <w:rsid w:val="00555181"/>
    <w:rsid w:val="00556A0A"/>
    <w:rsid w:val="00556DCF"/>
    <w:rsid w:val="00557511"/>
    <w:rsid w:val="005615AA"/>
    <w:rsid w:val="005617BC"/>
    <w:rsid w:val="00561BD2"/>
    <w:rsid w:val="00561C6D"/>
    <w:rsid w:val="00562008"/>
    <w:rsid w:val="00562129"/>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221E"/>
    <w:rsid w:val="005D26DC"/>
    <w:rsid w:val="005D2F4D"/>
    <w:rsid w:val="005D2F72"/>
    <w:rsid w:val="005D38A8"/>
    <w:rsid w:val="005D39AD"/>
    <w:rsid w:val="005D3BB7"/>
    <w:rsid w:val="005D3C4B"/>
    <w:rsid w:val="005D3E08"/>
    <w:rsid w:val="005D421A"/>
    <w:rsid w:val="005D434B"/>
    <w:rsid w:val="005D43C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97"/>
    <w:rsid w:val="00667AA7"/>
    <w:rsid w:val="00667BF2"/>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E09"/>
    <w:rsid w:val="006F1E2D"/>
    <w:rsid w:val="006F22F2"/>
    <w:rsid w:val="006F2986"/>
    <w:rsid w:val="006F2B5E"/>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CBA"/>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709"/>
    <w:rsid w:val="00854963"/>
    <w:rsid w:val="00854ACE"/>
    <w:rsid w:val="00854F0B"/>
    <w:rsid w:val="008550A5"/>
    <w:rsid w:val="0085522E"/>
    <w:rsid w:val="00855377"/>
    <w:rsid w:val="00855596"/>
    <w:rsid w:val="00855822"/>
    <w:rsid w:val="00855D06"/>
    <w:rsid w:val="008566DE"/>
    <w:rsid w:val="00856CED"/>
    <w:rsid w:val="00856F42"/>
    <w:rsid w:val="00856FF1"/>
    <w:rsid w:val="00857552"/>
    <w:rsid w:val="00857EE2"/>
    <w:rsid w:val="00857F31"/>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1EFA"/>
    <w:rsid w:val="00882080"/>
    <w:rsid w:val="00882730"/>
    <w:rsid w:val="00882769"/>
    <w:rsid w:val="00882B0F"/>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4106"/>
    <w:rsid w:val="008A430A"/>
    <w:rsid w:val="008A4658"/>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E4B"/>
    <w:rsid w:val="008C5FF8"/>
    <w:rsid w:val="008C61FD"/>
    <w:rsid w:val="008C6574"/>
    <w:rsid w:val="008C6610"/>
    <w:rsid w:val="008C6EC9"/>
    <w:rsid w:val="008C6F4B"/>
    <w:rsid w:val="008C711F"/>
    <w:rsid w:val="008C725D"/>
    <w:rsid w:val="008C7266"/>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98B"/>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E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E64"/>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442"/>
    <w:rsid w:val="009578CF"/>
    <w:rsid w:val="00957919"/>
    <w:rsid w:val="00960104"/>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30C"/>
    <w:rsid w:val="009C2EB3"/>
    <w:rsid w:val="009C3820"/>
    <w:rsid w:val="009C383D"/>
    <w:rsid w:val="009C392B"/>
    <w:rsid w:val="009C39C0"/>
    <w:rsid w:val="009C3C3B"/>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1F5"/>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0D96"/>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1C8"/>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905"/>
    <w:rsid w:val="00BB2EA5"/>
    <w:rsid w:val="00BB3AE5"/>
    <w:rsid w:val="00BB3DB0"/>
    <w:rsid w:val="00BB3DE7"/>
    <w:rsid w:val="00BB4734"/>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5CC"/>
    <w:rsid w:val="00BC1708"/>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94F"/>
    <w:rsid w:val="00C75A97"/>
    <w:rsid w:val="00C75F8C"/>
    <w:rsid w:val="00C76657"/>
    <w:rsid w:val="00C77117"/>
    <w:rsid w:val="00C7718B"/>
    <w:rsid w:val="00C77347"/>
    <w:rsid w:val="00C77EFF"/>
    <w:rsid w:val="00C77F74"/>
    <w:rsid w:val="00C80886"/>
    <w:rsid w:val="00C80B21"/>
    <w:rsid w:val="00C80D74"/>
    <w:rsid w:val="00C80DE2"/>
    <w:rsid w:val="00C810F3"/>
    <w:rsid w:val="00C81426"/>
    <w:rsid w:val="00C81AD7"/>
    <w:rsid w:val="00C81BEF"/>
    <w:rsid w:val="00C81EED"/>
    <w:rsid w:val="00C82044"/>
    <w:rsid w:val="00C822BF"/>
    <w:rsid w:val="00C8252A"/>
    <w:rsid w:val="00C82747"/>
    <w:rsid w:val="00C82808"/>
    <w:rsid w:val="00C82C9E"/>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4B9F"/>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0FC"/>
    <w:rsid w:val="00D342B2"/>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EBE"/>
    <w:rsid w:val="00D47F58"/>
    <w:rsid w:val="00D501D5"/>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6BD5"/>
    <w:rsid w:val="00D66E5E"/>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CC2"/>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867"/>
    <w:rsid w:val="00E02A12"/>
    <w:rsid w:val="00E03451"/>
    <w:rsid w:val="00E035E1"/>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58"/>
    <w:rsid w:val="00EA0AF9"/>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DA2"/>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9AD5-A731-4338-86BC-8E635A58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2021-01-27T20:59:00Z</cp:lastPrinted>
  <dcterms:created xsi:type="dcterms:W3CDTF">2021-02-18T20:10:00Z</dcterms:created>
  <dcterms:modified xsi:type="dcterms:W3CDTF">2021-02-18T20:10:00Z</dcterms:modified>
</cp:coreProperties>
</file>