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DE" w:rsidRPr="00E57BDE" w:rsidRDefault="00E57BDE" w:rsidP="00E57BDE">
      <w:pPr>
        <w:shd w:val="clear" w:color="auto" w:fill="FFFFFF"/>
        <w:spacing w:before="150" w:after="150" w:line="240" w:lineRule="auto"/>
        <w:outlineLvl w:val="1"/>
        <w:rPr>
          <w:rFonts w:ascii="Arial" w:eastAsia="Times New Roman" w:hAnsi="Arial" w:cs="Arial"/>
          <w:color w:val="035994"/>
          <w:sz w:val="33"/>
          <w:szCs w:val="33"/>
        </w:rPr>
      </w:pPr>
      <w:r w:rsidRPr="00E57BDE">
        <w:rPr>
          <w:rFonts w:ascii="Arial" w:eastAsia="Times New Roman" w:hAnsi="Arial" w:cs="Arial"/>
          <w:b/>
          <w:bCs/>
          <w:i/>
          <w:iCs/>
          <w:color w:val="008000"/>
          <w:sz w:val="21"/>
          <w:szCs w:val="21"/>
        </w:rPr>
        <w:t>Kelowna Rotary Club and Local Crusader Recognized for Making Kelowna a Welcoming Community</w:t>
      </w:r>
    </w:p>
    <w:p w:rsidR="00E57BDE" w:rsidRPr="00E57BDE" w:rsidRDefault="00E57BDE" w:rsidP="00E57BDE">
      <w:pPr>
        <w:shd w:val="clear" w:color="auto" w:fill="FFFFFF"/>
        <w:spacing w:after="0" w:line="240" w:lineRule="auto"/>
        <w:jc w:val="center"/>
        <w:rPr>
          <w:rFonts w:ascii="Tahoma" w:eastAsia="Times New Roman" w:hAnsi="Tahoma" w:cs="Tahoma"/>
          <w:color w:val="222222"/>
          <w:sz w:val="20"/>
          <w:szCs w:val="20"/>
        </w:rPr>
      </w:pPr>
    </w:p>
    <w:p w:rsidR="00E57BDE" w:rsidRPr="00E57BDE" w:rsidRDefault="00E57BDE" w:rsidP="00E57BDE">
      <w:pPr>
        <w:shd w:val="clear" w:color="auto" w:fill="FFFFFF"/>
        <w:spacing w:after="150" w:line="240" w:lineRule="auto"/>
        <w:rPr>
          <w:rFonts w:ascii="Tahoma" w:eastAsia="Times New Roman" w:hAnsi="Tahoma" w:cs="Tahoma"/>
          <w:color w:val="555555"/>
          <w:sz w:val="20"/>
          <w:szCs w:val="20"/>
        </w:rPr>
      </w:pPr>
      <w:r w:rsidRPr="00E57BDE">
        <w:rPr>
          <w:rFonts w:ascii="Tahoma" w:eastAsia="Times New Roman" w:hAnsi="Tahoma" w:cs="Tahoma"/>
          <w:color w:val="555555"/>
          <w:sz w:val="20"/>
          <w:szCs w:val="20"/>
        </w:rPr>
        <w:t>Posted by Ed Kolybaba on Apr 15, 2016</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noProof/>
          <w:color w:val="0A4F7F"/>
          <w:sz w:val="20"/>
          <w:szCs w:val="20"/>
        </w:rPr>
        <w:drawing>
          <wp:inline distT="0" distB="0" distL="0" distR="0" wp14:anchorId="1E5F1725" wp14:editId="4107A947">
            <wp:extent cx="1619250" cy="809625"/>
            <wp:effectExtent l="0" t="0" r="0" b="9525"/>
            <wp:docPr id="2" name="Picture 2" descr="https://clubrunner.blob.core.windows.net/00000000826/thumb/Images/WOW-Logo-scroll-bar--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00826/thumb/Images/WOW-Logo-scroll-bar--2.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b/>
          <w:bCs/>
          <w:color w:val="0000FF"/>
          <w:sz w:val="17"/>
          <w:szCs w:val="17"/>
        </w:rPr>
        <w:t xml:space="preserve">Reprinted in part with permission from Community Living British Columbia; and authored by Lisa </w:t>
      </w:r>
      <w:proofErr w:type="spellStart"/>
      <w:r w:rsidRPr="00E57BDE">
        <w:rPr>
          <w:rFonts w:ascii="Tahoma" w:eastAsia="Times New Roman" w:hAnsi="Tahoma" w:cs="Tahoma"/>
          <w:b/>
          <w:bCs/>
          <w:color w:val="0000FF"/>
          <w:sz w:val="17"/>
          <w:szCs w:val="17"/>
        </w:rPr>
        <w:t>Porcellato</w:t>
      </w:r>
      <w:proofErr w:type="spellEnd"/>
      <w:r w:rsidRPr="00E57BDE">
        <w:rPr>
          <w:rFonts w:ascii="Tahoma" w:eastAsia="Times New Roman" w:hAnsi="Tahoma" w:cs="Tahoma"/>
          <w:b/>
          <w:bCs/>
          <w:color w:val="0000FF"/>
          <w:sz w:val="17"/>
          <w:szCs w:val="17"/>
        </w:rPr>
        <w:t>, CLBC</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The Kelowna Sunrise Rotary and local diverse ability crusader, Shelley DeCoste, have been breaking down the barriers and building strong partnerships with a goal to make Kelowna one of the most diverse and inclusive cities in the Province. They were both recognized for their efforts on April 08, 2016 with Community Living British Columbia (CLBC) Widening Our World (WOW) Awards for exceptional contributions to people with developmental disabilities.</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jc w:val="center"/>
        <w:rPr>
          <w:rFonts w:ascii="Tahoma" w:eastAsia="Times New Roman" w:hAnsi="Tahoma" w:cs="Tahoma"/>
          <w:color w:val="222222"/>
          <w:sz w:val="20"/>
          <w:szCs w:val="20"/>
        </w:rPr>
      </w:pPr>
      <w:r w:rsidRPr="00E57BDE">
        <w:rPr>
          <w:rFonts w:ascii="Tahoma" w:eastAsia="Times New Roman" w:hAnsi="Tahoma" w:cs="Tahoma"/>
          <w:noProof/>
          <w:color w:val="222222"/>
          <w:sz w:val="20"/>
          <w:szCs w:val="20"/>
        </w:rPr>
        <w:drawing>
          <wp:inline distT="0" distB="0" distL="0" distR="0" wp14:anchorId="7D54DFDB" wp14:editId="3C1CCBEC">
            <wp:extent cx="3905250" cy="3736023"/>
            <wp:effectExtent l="0" t="0" r="0" b="0"/>
            <wp:docPr id="3" name="Picture 3" descr="https://clubrunner.blob.core.windows.net/00000000826/Images/IMG_52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00826/Images/IMG_525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3736023"/>
                    </a:xfrm>
                    <a:prstGeom prst="rect">
                      <a:avLst/>
                    </a:prstGeom>
                    <a:noFill/>
                    <a:ln>
                      <a:noFill/>
                    </a:ln>
                  </pic:spPr>
                </pic:pic>
              </a:graphicData>
            </a:graphic>
          </wp:inline>
        </w:drawing>
      </w:r>
    </w:p>
    <w:p w:rsidR="00E57BDE" w:rsidRPr="00E57BDE" w:rsidRDefault="00E57BDE" w:rsidP="00E57BDE">
      <w:pPr>
        <w:shd w:val="clear" w:color="auto" w:fill="FFFFFF"/>
        <w:spacing w:after="0" w:line="240" w:lineRule="auto"/>
        <w:jc w:val="center"/>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Through Rotary at Work, the Kelowna Sunrise Rotary has been supporting the people CLBC serves to develop skills and find employment. The Rotary won a WOW Award because they believe in inclusiveness and work hard to make a better community for everyone. People of all abilities participate in all aspects of the club, including helping with club business and representing the club at events and through public speaking engagements.</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jc w:val="center"/>
        <w:rPr>
          <w:rFonts w:ascii="Tahoma" w:eastAsia="Times New Roman" w:hAnsi="Tahoma" w:cs="Tahoma"/>
          <w:color w:val="222222"/>
          <w:sz w:val="20"/>
          <w:szCs w:val="20"/>
        </w:rPr>
      </w:pPr>
      <w:r w:rsidRPr="00E57BDE">
        <w:rPr>
          <w:rFonts w:ascii="Tahoma" w:eastAsia="Times New Roman" w:hAnsi="Tahoma" w:cs="Tahoma"/>
          <w:noProof/>
          <w:color w:val="222222"/>
          <w:sz w:val="20"/>
          <w:szCs w:val="20"/>
        </w:rPr>
        <w:lastRenderedPageBreak/>
        <w:drawing>
          <wp:inline distT="0" distB="0" distL="0" distR="0" wp14:anchorId="77542216" wp14:editId="71ACAFB5">
            <wp:extent cx="4705350" cy="2771775"/>
            <wp:effectExtent l="0" t="0" r="0" b="9525"/>
            <wp:docPr id="4" name="Picture 4" descr="https://clubrunner.blob.core.windows.net/00000000826/Images/Wow-A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00826/Images/Wow-Award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350" cy="2771775"/>
                    </a:xfrm>
                    <a:prstGeom prst="rect">
                      <a:avLst/>
                    </a:prstGeom>
                    <a:noFill/>
                    <a:ln>
                      <a:noFill/>
                    </a:ln>
                  </pic:spPr>
                </pic:pic>
              </a:graphicData>
            </a:graphic>
          </wp:inline>
        </w:drawing>
      </w:r>
    </w:p>
    <w:p w:rsidR="00E57BDE" w:rsidRPr="00E57BDE" w:rsidRDefault="00E57BDE" w:rsidP="00E57BDE">
      <w:pPr>
        <w:shd w:val="clear" w:color="auto" w:fill="FFFFFF"/>
        <w:spacing w:after="0" w:line="240" w:lineRule="auto"/>
        <w:jc w:val="center"/>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Shelley DeCoste is a change maker. Shelley is a tireless advocate for true inclusion throughout the Okanagan. In 2010, Shelley launched the province-wide campaign to change the word ‘disability’ to ‘diverse ability’. Shelley is a self-advocate liaison with Pathways Ability Society, volunteers with a variety of organizations in community, participates in Special Olympics and supports other individuals with developmental disabilities to participate in recreational activities, is a proud Rotarian who promotes inclusion wherever possible and is a motivational speaker around Employment for People with Disabilities. Shelley is the true example of what the WOW Awards represent.</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bookmarkStart w:id="0" w:name="_GoBack"/>
      <w:bookmarkEnd w:id="0"/>
      <w:r w:rsidRPr="00E57BDE">
        <w:rPr>
          <w:rFonts w:ascii="Tahoma" w:eastAsia="Times New Roman" w:hAnsi="Tahoma" w:cs="Tahoma"/>
          <w:color w:val="222222"/>
          <w:sz w:val="20"/>
          <w:szCs w:val="20"/>
        </w:rPr>
        <w:t>Each year, CLBC presents WOW Awards to recognize British Columbians who are creating opportunities for full citizenship for people with developmental disabilities, one where they lead good lives, have rich relationships, choices in how they live, and employment opportunities.</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CLBC received over 50 nominations and the winners were chosen by an evaluation committee of community and family members, CLBC community council members, CLBC staff, service providers and individuals served by CLBC.</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E57BDE" w:rsidRPr="00E57BDE" w:rsidRDefault="00E57BDE" w:rsidP="00E57BDE">
      <w:pPr>
        <w:shd w:val="clear" w:color="auto" w:fill="FFFFFF"/>
        <w:spacing w:after="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Community Living BC (CLBC) is a provincial crown agency, mandated under the Community Living Authority Act that funds supports and services through service agencies for adults with developmental disabilities and their families in British Columbia. CLBC is working to create communities where people with developmental disabilities have more choices about how they live, work and contribute.</w:t>
      </w:r>
    </w:p>
    <w:p w:rsidR="00E57BDE" w:rsidRPr="00E57BDE" w:rsidRDefault="00E57BDE" w:rsidP="00E57BDE">
      <w:pPr>
        <w:shd w:val="clear" w:color="auto" w:fill="FFFFFF"/>
        <w:spacing w:after="150" w:line="240" w:lineRule="auto"/>
        <w:rPr>
          <w:rFonts w:ascii="Tahoma" w:eastAsia="Times New Roman" w:hAnsi="Tahoma" w:cs="Tahoma"/>
          <w:color w:val="222222"/>
          <w:sz w:val="20"/>
          <w:szCs w:val="20"/>
        </w:rPr>
      </w:pPr>
      <w:r w:rsidRPr="00E57BDE">
        <w:rPr>
          <w:rFonts w:ascii="Tahoma" w:eastAsia="Times New Roman" w:hAnsi="Tahoma" w:cs="Tahoma"/>
          <w:color w:val="222222"/>
          <w:sz w:val="20"/>
          <w:szCs w:val="20"/>
        </w:rPr>
        <w:t> </w:t>
      </w:r>
    </w:p>
    <w:p w:rsidR="003A6A0C" w:rsidRDefault="003A6A0C"/>
    <w:sectPr w:rsidR="003A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DE"/>
    <w:rsid w:val="003A6A0C"/>
    <w:rsid w:val="00E5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63930">
      <w:bodyDiv w:val="1"/>
      <w:marLeft w:val="0"/>
      <w:marRight w:val="0"/>
      <w:marTop w:val="0"/>
      <w:marBottom w:val="0"/>
      <w:divBdr>
        <w:top w:val="none" w:sz="0" w:space="0" w:color="auto"/>
        <w:left w:val="none" w:sz="0" w:space="0" w:color="auto"/>
        <w:bottom w:val="none" w:sz="0" w:space="0" w:color="auto"/>
        <w:right w:val="none" w:sz="0" w:space="0" w:color="auto"/>
      </w:divBdr>
      <w:divsChild>
        <w:div w:id="1146892439">
          <w:marLeft w:val="0"/>
          <w:marRight w:val="0"/>
          <w:marTop w:val="0"/>
          <w:marBottom w:val="0"/>
          <w:divBdr>
            <w:top w:val="none" w:sz="0" w:space="0" w:color="auto"/>
            <w:left w:val="none" w:sz="0" w:space="0" w:color="auto"/>
            <w:bottom w:val="none" w:sz="0" w:space="0" w:color="auto"/>
            <w:right w:val="none" w:sz="0" w:space="0" w:color="auto"/>
          </w:divBdr>
          <w:divsChild>
            <w:div w:id="205143920">
              <w:marLeft w:val="0"/>
              <w:marRight w:val="0"/>
              <w:marTop w:val="0"/>
              <w:marBottom w:val="0"/>
              <w:divBdr>
                <w:top w:val="none" w:sz="0" w:space="0" w:color="auto"/>
                <w:left w:val="none" w:sz="0" w:space="0" w:color="auto"/>
                <w:bottom w:val="none" w:sz="0" w:space="0" w:color="auto"/>
                <w:right w:val="none" w:sz="0" w:space="0" w:color="auto"/>
              </w:divBdr>
              <w:divsChild>
                <w:div w:id="944730350">
                  <w:marLeft w:val="0"/>
                  <w:marRight w:val="0"/>
                  <w:marTop w:val="0"/>
                  <w:marBottom w:val="0"/>
                  <w:divBdr>
                    <w:top w:val="none" w:sz="0" w:space="0" w:color="auto"/>
                    <w:left w:val="none" w:sz="0" w:space="0" w:color="auto"/>
                    <w:bottom w:val="none" w:sz="0" w:space="0" w:color="auto"/>
                    <w:right w:val="none" w:sz="0" w:space="0" w:color="auto"/>
                  </w:divBdr>
                  <w:divsChild>
                    <w:div w:id="77590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83775">
              <w:marLeft w:val="0"/>
              <w:marRight w:val="0"/>
              <w:marTop w:val="0"/>
              <w:marBottom w:val="0"/>
              <w:divBdr>
                <w:top w:val="none" w:sz="0" w:space="0" w:color="auto"/>
                <w:left w:val="none" w:sz="0" w:space="0" w:color="auto"/>
                <w:bottom w:val="none" w:sz="0" w:space="0" w:color="auto"/>
                <w:right w:val="none" w:sz="0" w:space="0" w:color="auto"/>
              </w:divBdr>
              <w:divsChild>
                <w:div w:id="859784783">
                  <w:marLeft w:val="0"/>
                  <w:marRight w:val="0"/>
                  <w:marTop w:val="0"/>
                  <w:marBottom w:val="0"/>
                  <w:divBdr>
                    <w:top w:val="none" w:sz="0" w:space="0" w:color="auto"/>
                    <w:left w:val="none" w:sz="0" w:space="0" w:color="auto"/>
                    <w:bottom w:val="none" w:sz="0" w:space="0" w:color="auto"/>
                    <w:right w:val="none" w:sz="0" w:space="0" w:color="auto"/>
                  </w:divBdr>
                  <w:divsChild>
                    <w:div w:id="2078168058">
                      <w:marLeft w:val="0"/>
                      <w:marRight w:val="0"/>
                      <w:marTop w:val="0"/>
                      <w:marBottom w:val="0"/>
                      <w:divBdr>
                        <w:top w:val="none" w:sz="0" w:space="0" w:color="auto"/>
                        <w:left w:val="none" w:sz="0" w:space="0" w:color="auto"/>
                        <w:bottom w:val="none" w:sz="0" w:space="0" w:color="auto"/>
                        <w:right w:val="none" w:sz="0" w:space="0" w:color="auto"/>
                      </w:divBdr>
                      <w:divsChild>
                        <w:div w:id="13644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575549">
          <w:marLeft w:val="0"/>
          <w:marRight w:val="0"/>
          <w:marTop w:val="0"/>
          <w:marBottom w:val="0"/>
          <w:divBdr>
            <w:top w:val="none" w:sz="0" w:space="0" w:color="auto"/>
            <w:left w:val="none" w:sz="0" w:space="0" w:color="auto"/>
            <w:bottom w:val="none" w:sz="0" w:space="0" w:color="auto"/>
            <w:right w:val="none" w:sz="0" w:space="0" w:color="auto"/>
          </w:divBdr>
          <w:divsChild>
            <w:div w:id="282082041">
              <w:marLeft w:val="0"/>
              <w:marRight w:val="0"/>
              <w:marTop w:val="0"/>
              <w:marBottom w:val="0"/>
              <w:divBdr>
                <w:top w:val="none" w:sz="0" w:space="0" w:color="auto"/>
                <w:left w:val="none" w:sz="0" w:space="0" w:color="auto"/>
                <w:bottom w:val="none" w:sz="0" w:space="0" w:color="auto"/>
                <w:right w:val="none" w:sz="0" w:space="0" w:color="auto"/>
              </w:divBdr>
              <w:divsChild>
                <w:div w:id="1842545154">
                  <w:marLeft w:val="0"/>
                  <w:marRight w:val="0"/>
                  <w:marTop w:val="0"/>
                  <w:marBottom w:val="150"/>
                  <w:divBdr>
                    <w:top w:val="none" w:sz="0" w:space="0" w:color="auto"/>
                    <w:left w:val="none" w:sz="0" w:space="0" w:color="auto"/>
                    <w:bottom w:val="none" w:sz="0" w:space="0" w:color="auto"/>
                    <w:right w:val="none" w:sz="0" w:space="0" w:color="auto"/>
                  </w:divBdr>
                  <w:divsChild>
                    <w:div w:id="1125075549">
                      <w:marLeft w:val="0"/>
                      <w:marRight w:val="0"/>
                      <w:marTop w:val="0"/>
                      <w:marBottom w:val="0"/>
                      <w:divBdr>
                        <w:top w:val="none" w:sz="0" w:space="0" w:color="auto"/>
                        <w:left w:val="none" w:sz="0" w:space="0" w:color="auto"/>
                        <w:bottom w:val="none" w:sz="0" w:space="0" w:color="auto"/>
                        <w:right w:val="none" w:sz="0" w:space="0" w:color="auto"/>
                      </w:divBdr>
                      <w:divsChild>
                        <w:div w:id="391848437">
                          <w:marLeft w:val="0"/>
                          <w:marRight w:val="0"/>
                          <w:marTop w:val="0"/>
                          <w:marBottom w:val="0"/>
                          <w:divBdr>
                            <w:top w:val="none" w:sz="0" w:space="0" w:color="auto"/>
                            <w:left w:val="none" w:sz="0" w:space="0" w:color="auto"/>
                            <w:bottom w:val="none" w:sz="0" w:space="0" w:color="auto"/>
                            <w:right w:val="none" w:sz="0" w:space="0" w:color="auto"/>
                          </w:divBdr>
                          <w:divsChild>
                            <w:div w:id="1902978568">
                              <w:marLeft w:val="0"/>
                              <w:marRight w:val="0"/>
                              <w:marTop w:val="0"/>
                              <w:marBottom w:val="0"/>
                              <w:divBdr>
                                <w:top w:val="none" w:sz="0" w:space="0" w:color="auto"/>
                                <w:left w:val="none" w:sz="0" w:space="0" w:color="auto"/>
                                <w:bottom w:val="none" w:sz="0" w:space="0" w:color="auto"/>
                                <w:right w:val="none" w:sz="0" w:space="0" w:color="auto"/>
                              </w:divBdr>
                              <w:divsChild>
                                <w:div w:id="1743260712">
                                  <w:marLeft w:val="0"/>
                                  <w:marRight w:val="0"/>
                                  <w:marTop w:val="0"/>
                                  <w:marBottom w:val="0"/>
                                  <w:divBdr>
                                    <w:top w:val="none" w:sz="0" w:space="0" w:color="auto"/>
                                    <w:left w:val="none" w:sz="0" w:space="0" w:color="auto"/>
                                    <w:bottom w:val="none" w:sz="0" w:space="0" w:color="auto"/>
                                    <w:right w:val="none" w:sz="0" w:space="0" w:color="auto"/>
                                  </w:divBdr>
                                  <w:divsChild>
                                    <w:div w:id="1580940244">
                                      <w:marLeft w:val="0"/>
                                      <w:marRight w:val="0"/>
                                      <w:marTop w:val="0"/>
                                      <w:marBottom w:val="0"/>
                                      <w:divBdr>
                                        <w:top w:val="none" w:sz="0" w:space="0" w:color="auto"/>
                                        <w:left w:val="none" w:sz="0" w:space="0" w:color="auto"/>
                                        <w:bottom w:val="none" w:sz="0" w:space="0" w:color="auto"/>
                                        <w:right w:val="none" w:sz="0" w:space="0" w:color="auto"/>
                                      </w:divBdr>
                                      <w:divsChild>
                                        <w:div w:id="847209978">
                                          <w:marLeft w:val="0"/>
                                          <w:marRight w:val="225"/>
                                          <w:marTop w:val="0"/>
                                          <w:marBottom w:val="150"/>
                                          <w:divBdr>
                                            <w:top w:val="none" w:sz="0" w:space="0" w:color="auto"/>
                                            <w:left w:val="none" w:sz="0" w:space="0" w:color="auto"/>
                                            <w:bottom w:val="none" w:sz="0" w:space="0" w:color="auto"/>
                                            <w:right w:val="none" w:sz="0" w:space="0" w:color="auto"/>
                                          </w:divBdr>
                                        </w:div>
                                        <w:div w:id="1439445855">
                                          <w:marLeft w:val="0"/>
                                          <w:marRight w:val="0"/>
                                          <w:marTop w:val="0"/>
                                          <w:marBottom w:val="0"/>
                                          <w:divBdr>
                                            <w:top w:val="none" w:sz="0" w:space="0" w:color="auto"/>
                                            <w:left w:val="none" w:sz="0" w:space="0" w:color="auto"/>
                                            <w:bottom w:val="none" w:sz="0" w:space="0" w:color="auto"/>
                                            <w:right w:val="none" w:sz="0" w:space="0" w:color="auto"/>
                                          </w:divBdr>
                                        </w:div>
                                      </w:divsChild>
                                    </w:div>
                                    <w:div w:id="1315136091">
                                      <w:marLeft w:val="0"/>
                                      <w:marRight w:val="0"/>
                                      <w:marTop w:val="0"/>
                                      <w:marBottom w:val="0"/>
                                      <w:divBdr>
                                        <w:top w:val="none" w:sz="0" w:space="0" w:color="auto"/>
                                        <w:left w:val="none" w:sz="0" w:space="0" w:color="auto"/>
                                        <w:bottom w:val="none" w:sz="0" w:space="0" w:color="auto"/>
                                        <w:right w:val="none" w:sz="0" w:space="0" w:color="auto"/>
                                      </w:divBdr>
                                    </w:div>
                                    <w:div w:id="1932472665">
                                      <w:marLeft w:val="0"/>
                                      <w:marRight w:val="0"/>
                                      <w:marTop w:val="0"/>
                                      <w:marBottom w:val="0"/>
                                      <w:divBdr>
                                        <w:top w:val="none" w:sz="0" w:space="0" w:color="auto"/>
                                        <w:left w:val="none" w:sz="0" w:space="0" w:color="auto"/>
                                        <w:bottom w:val="none" w:sz="0" w:space="0" w:color="auto"/>
                                        <w:right w:val="none" w:sz="0" w:space="0" w:color="auto"/>
                                      </w:divBdr>
                                    </w:div>
                                    <w:div w:id="722682962">
                                      <w:marLeft w:val="0"/>
                                      <w:marRight w:val="0"/>
                                      <w:marTop w:val="0"/>
                                      <w:marBottom w:val="0"/>
                                      <w:divBdr>
                                        <w:top w:val="none" w:sz="0" w:space="0" w:color="auto"/>
                                        <w:left w:val="none" w:sz="0" w:space="0" w:color="auto"/>
                                        <w:bottom w:val="none" w:sz="0" w:space="0" w:color="auto"/>
                                        <w:right w:val="none" w:sz="0" w:space="0" w:color="auto"/>
                                      </w:divBdr>
                                      <w:divsChild>
                                        <w:div w:id="1898783861">
                                          <w:marLeft w:val="0"/>
                                          <w:marRight w:val="0"/>
                                          <w:marTop w:val="0"/>
                                          <w:marBottom w:val="0"/>
                                          <w:divBdr>
                                            <w:top w:val="none" w:sz="0" w:space="0" w:color="auto"/>
                                            <w:left w:val="none" w:sz="0" w:space="0" w:color="auto"/>
                                            <w:bottom w:val="none" w:sz="0" w:space="0" w:color="auto"/>
                                            <w:right w:val="none" w:sz="0" w:space="0" w:color="auto"/>
                                          </w:divBdr>
                                          <w:divsChild>
                                            <w:div w:id="673336791">
                                              <w:marLeft w:val="0"/>
                                              <w:marRight w:val="0"/>
                                              <w:marTop w:val="0"/>
                                              <w:marBottom w:val="0"/>
                                              <w:divBdr>
                                                <w:top w:val="none" w:sz="0" w:space="0" w:color="auto"/>
                                                <w:left w:val="none" w:sz="0" w:space="0" w:color="auto"/>
                                                <w:bottom w:val="none" w:sz="0" w:space="0" w:color="auto"/>
                                                <w:right w:val="none" w:sz="0" w:space="0" w:color="auto"/>
                                              </w:divBdr>
                                            </w:div>
                                            <w:div w:id="1633320554">
                                              <w:marLeft w:val="0"/>
                                              <w:marRight w:val="0"/>
                                              <w:marTop w:val="0"/>
                                              <w:marBottom w:val="0"/>
                                              <w:divBdr>
                                                <w:top w:val="none" w:sz="0" w:space="0" w:color="auto"/>
                                                <w:left w:val="none" w:sz="0" w:space="0" w:color="auto"/>
                                                <w:bottom w:val="none" w:sz="0" w:space="0" w:color="auto"/>
                                                <w:right w:val="none" w:sz="0" w:space="0" w:color="auto"/>
                                              </w:divBdr>
                                            </w:div>
                                            <w:div w:id="1608075808">
                                              <w:marLeft w:val="0"/>
                                              <w:marRight w:val="0"/>
                                              <w:marTop w:val="0"/>
                                              <w:marBottom w:val="0"/>
                                              <w:divBdr>
                                                <w:top w:val="none" w:sz="0" w:space="0" w:color="auto"/>
                                                <w:left w:val="none" w:sz="0" w:space="0" w:color="auto"/>
                                                <w:bottom w:val="none" w:sz="0" w:space="0" w:color="auto"/>
                                                <w:right w:val="none" w:sz="0" w:space="0" w:color="auto"/>
                                              </w:divBdr>
                                            </w:div>
                                            <w:div w:id="1341203129">
                                              <w:marLeft w:val="0"/>
                                              <w:marRight w:val="0"/>
                                              <w:marTop w:val="0"/>
                                              <w:marBottom w:val="0"/>
                                              <w:divBdr>
                                                <w:top w:val="none" w:sz="0" w:space="0" w:color="auto"/>
                                                <w:left w:val="none" w:sz="0" w:space="0" w:color="auto"/>
                                                <w:bottom w:val="none" w:sz="0" w:space="0" w:color="auto"/>
                                                <w:right w:val="none" w:sz="0" w:space="0" w:color="auto"/>
                                              </w:divBdr>
                                            </w:div>
                                            <w:div w:id="716004668">
                                              <w:marLeft w:val="0"/>
                                              <w:marRight w:val="0"/>
                                              <w:marTop w:val="0"/>
                                              <w:marBottom w:val="0"/>
                                              <w:divBdr>
                                                <w:top w:val="none" w:sz="0" w:space="0" w:color="auto"/>
                                                <w:left w:val="none" w:sz="0" w:space="0" w:color="auto"/>
                                                <w:bottom w:val="none" w:sz="0" w:space="0" w:color="auto"/>
                                                <w:right w:val="none" w:sz="0" w:space="0" w:color="auto"/>
                                              </w:divBdr>
                                            </w:div>
                                            <w:div w:id="1870411220">
                                              <w:marLeft w:val="0"/>
                                              <w:marRight w:val="0"/>
                                              <w:marTop w:val="0"/>
                                              <w:marBottom w:val="0"/>
                                              <w:divBdr>
                                                <w:top w:val="none" w:sz="0" w:space="0" w:color="auto"/>
                                                <w:left w:val="none" w:sz="0" w:space="0" w:color="auto"/>
                                                <w:bottom w:val="none" w:sz="0" w:space="0" w:color="auto"/>
                                                <w:right w:val="none" w:sz="0" w:space="0" w:color="auto"/>
                                              </w:divBdr>
                                            </w:div>
                                            <w:div w:id="236748452">
                                              <w:marLeft w:val="0"/>
                                              <w:marRight w:val="0"/>
                                              <w:marTop w:val="0"/>
                                              <w:marBottom w:val="0"/>
                                              <w:divBdr>
                                                <w:top w:val="none" w:sz="0" w:space="0" w:color="auto"/>
                                                <w:left w:val="none" w:sz="0" w:space="0" w:color="auto"/>
                                                <w:bottom w:val="none" w:sz="0" w:space="0" w:color="auto"/>
                                                <w:right w:val="none" w:sz="0" w:space="0" w:color="auto"/>
                                              </w:divBdr>
                                            </w:div>
                                            <w:div w:id="378474159">
                                              <w:marLeft w:val="0"/>
                                              <w:marRight w:val="0"/>
                                              <w:marTop w:val="0"/>
                                              <w:marBottom w:val="0"/>
                                              <w:divBdr>
                                                <w:top w:val="none" w:sz="0" w:space="0" w:color="auto"/>
                                                <w:left w:val="none" w:sz="0" w:space="0" w:color="auto"/>
                                                <w:bottom w:val="none" w:sz="0" w:space="0" w:color="auto"/>
                                                <w:right w:val="none" w:sz="0" w:space="0" w:color="auto"/>
                                              </w:divBdr>
                                            </w:div>
                                            <w:div w:id="13204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749">
                                      <w:marLeft w:val="0"/>
                                      <w:marRight w:val="0"/>
                                      <w:marTop w:val="0"/>
                                      <w:marBottom w:val="0"/>
                                      <w:divBdr>
                                        <w:top w:val="none" w:sz="0" w:space="0" w:color="auto"/>
                                        <w:left w:val="none" w:sz="0" w:space="0" w:color="auto"/>
                                        <w:bottom w:val="none" w:sz="0" w:space="0" w:color="auto"/>
                                        <w:right w:val="none" w:sz="0" w:space="0" w:color="auto"/>
                                      </w:divBdr>
                                    </w:div>
                                    <w:div w:id="1487277727">
                                      <w:marLeft w:val="0"/>
                                      <w:marRight w:val="0"/>
                                      <w:marTop w:val="0"/>
                                      <w:marBottom w:val="75"/>
                                      <w:divBdr>
                                        <w:top w:val="none" w:sz="0" w:space="0" w:color="auto"/>
                                        <w:left w:val="none" w:sz="0" w:space="0" w:color="auto"/>
                                        <w:bottom w:val="none" w:sz="0" w:space="0" w:color="auto"/>
                                        <w:right w:val="none" w:sz="0" w:space="0" w:color="auto"/>
                                      </w:divBdr>
                                      <w:divsChild>
                                        <w:div w:id="25058770">
                                          <w:marLeft w:val="0"/>
                                          <w:marRight w:val="0"/>
                                          <w:marTop w:val="0"/>
                                          <w:marBottom w:val="0"/>
                                          <w:divBdr>
                                            <w:top w:val="none" w:sz="0" w:space="0" w:color="auto"/>
                                            <w:left w:val="none" w:sz="0" w:space="0" w:color="auto"/>
                                            <w:bottom w:val="none" w:sz="0" w:space="0" w:color="auto"/>
                                            <w:right w:val="none" w:sz="0" w:space="0" w:color="auto"/>
                                          </w:divBdr>
                                          <w:divsChild>
                                            <w:div w:id="565915478">
                                              <w:marLeft w:val="0"/>
                                              <w:marRight w:val="0"/>
                                              <w:marTop w:val="0"/>
                                              <w:marBottom w:val="0"/>
                                              <w:divBdr>
                                                <w:top w:val="none" w:sz="0" w:space="0" w:color="auto"/>
                                                <w:left w:val="none" w:sz="0" w:space="0" w:color="auto"/>
                                                <w:bottom w:val="none" w:sz="0" w:space="0" w:color="auto"/>
                                                <w:right w:val="none" w:sz="0" w:space="0" w:color="auto"/>
                                              </w:divBdr>
                                            </w:div>
                                            <w:div w:id="507642644">
                                              <w:marLeft w:val="0"/>
                                              <w:marRight w:val="0"/>
                                              <w:marTop w:val="0"/>
                                              <w:marBottom w:val="0"/>
                                              <w:divBdr>
                                                <w:top w:val="none" w:sz="0" w:space="0" w:color="auto"/>
                                                <w:left w:val="none" w:sz="0" w:space="0" w:color="auto"/>
                                                <w:bottom w:val="none" w:sz="0" w:space="0" w:color="auto"/>
                                                <w:right w:val="none" w:sz="0" w:space="0" w:color="auto"/>
                                              </w:divBdr>
                                            </w:div>
                                            <w:div w:id="462119043">
                                              <w:marLeft w:val="0"/>
                                              <w:marRight w:val="0"/>
                                              <w:marTop w:val="0"/>
                                              <w:marBottom w:val="0"/>
                                              <w:divBdr>
                                                <w:top w:val="none" w:sz="0" w:space="0" w:color="auto"/>
                                                <w:left w:val="none" w:sz="0" w:space="0" w:color="auto"/>
                                                <w:bottom w:val="none" w:sz="0" w:space="0" w:color="auto"/>
                                                <w:right w:val="none" w:sz="0" w:space="0" w:color="auto"/>
                                              </w:divBdr>
                                            </w:div>
                                            <w:div w:id="662393813">
                                              <w:marLeft w:val="0"/>
                                              <w:marRight w:val="0"/>
                                              <w:marTop w:val="0"/>
                                              <w:marBottom w:val="0"/>
                                              <w:divBdr>
                                                <w:top w:val="none" w:sz="0" w:space="0" w:color="auto"/>
                                                <w:left w:val="none" w:sz="0" w:space="0" w:color="auto"/>
                                                <w:bottom w:val="none" w:sz="0" w:space="0" w:color="auto"/>
                                                <w:right w:val="none" w:sz="0" w:space="0" w:color="auto"/>
                                              </w:divBdr>
                                            </w:div>
                                            <w:div w:id="1052850843">
                                              <w:marLeft w:val="0"/>
                                              <w:marRight w:val="0"/>
                                              <w:marTop w:val="0"/>
                                              <w:marBottom w:val="0"/>
                                              <w:divBdr>
                                                <w:top w:val="none" w:sz="0" w:space="0" w:color="auto"/>
                                                <w:left w:val="none" w:sz="0" w:space="0" w:color="auto"/>
                                                <w:bottom w:val="none" w:sz="0" w:space="0" w:color="auto"/>
                                                <w:right w:val="none" w:sz="0" w:space="0" w:color="auto"/>
                                              </w:divBdr>
                                            </w:div>
                                            <w:div w:id="19941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clubrunner.blob.core.windows.net/00000000826/Images/WOW-Logo-scroll-bar--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1</cp:revision>
  <dcterms:created xsi:type="dcterms:W3CDTF">2017-11-13T19:22:00Z</dcterms:created>
  <dcterms:modified xsi:type="dcterms:W3CDTF">2017-11-13T19:23:00Z</dcterms:modified>
</cp:coreProperties>
</file>