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BE" w:rsidRPr="00F25DBE" w:rsidRDefault="00F25DBE">
      <w:pPr>
        <w:rPr>
          <w:sz w:val="36"/>
          <w:szCs w:val="36"/>
        </w:rPr>
      </w:pPr>
      <w:r>
        <w:rPr>
          <w:sz w:val="36"/>
          <w:szCs w:val="36"/>
        </w:rPr>
        <w:t>WINE PAIRING SUGGESTIONS FOR CHOCOLATE TRUFFLES</w:t>
      </w:r>
    </w:p>
    <w:p w:rsidR="00423923" w:rsidRDefault="00553946">
      <w:r>
        <w:rPr>
          <w:noProof/>
          <w:lang w:val="en-CA" w:eastAsia="en-CA"/>
        </w:rPr>
        <w:drawing>
          <wp:inline distT="0" distB="0" distL="0" distR="0" wp14:anchorId="01E8AD7D" wp14:editId="08285318">
            <wp:extent cx="5715000" cy="4762500"/>
            <wp:effectExtent l="0" t="0" r="0" b="0"/>
            <wp:docPr id="1" name="Picture 1" descr="https://s3.amazonaws.com/finecooking.s3.tauntonclud.com/app/uploads/2017/04/18174016/051091026_01-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finecooking.s3.tauntonclud.com/app/uploads/2017/04/18174016/051091026_01-ma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DD663F" w:rsidRPr="00DD663F" w:rsidRDefault="00553946" w:rsidP="00DD663F">
      <w:pPr>
        <w:spacing w:after="0" w:line="240" w:lineRule="auto"/>
        <w:textAlignment w:val="baseline"/>
      </w:pPr>
      <w:r w:rsidRPr="00670712">
        <w:rPr>
          <w:rFonts w:ascii="Arial" w:eastAsia="Times New Roman" w:hAnsi="Arial" w:cs="Arial"/>
          <w:b/>
          <w:bCs/>
          <w:color w:val="0C0C0C"/>
          <w:sz w:val="27"/>
          <w:szCs w:val="27"/>
          <w:bdr w:val="none" w:sz="0" w:space="0" w:color="auto" w:frame="1"/>
        </w:rPr>
        <w:t>Semisweet chocolate:</w:t>
      </w:r>
      <w:r w:rsidRPr="00553946">
        <w:rPr>
          <w:rFonts w:ascii="Arial" w:eastAsia="Times New Roman" w:hAnsi="Arial" w:cs="Arial"/>
          <w:color w:val="0C0C0C"/>
          <w:sz w:val="27"/>
          <w:szCs w:val="27"/>
        </w:rPr>
        <w:t> </w:t>
      </w:r>
    </w:p>
    <w:p w:rsidR="00670712" w:rsidRPr="00670712" w:rsidRDefault="00553946" w:rsidP="00DD663F">
      <w:pPr>
        <w:spacing w:after="0" w:line="240" w:lineRule="auto"/>
        <w:textAlignment w:val="baseline"/>
      </w:pPr>
      <w:r w:rsidRPr="00553946">
        <w:rPr>
          <w:rFonts w:ascii="Arial" w:eastAsia="Times New Roman" w:hAnsi="Arial" w:cs="Arial"/>
          <w:color w:val="0C0C0C"/>
          <w:sz w:val="27"/>
          <w:szCs w:val="27"/>
        </w:rPr>
        <w:t>With its higher cacao content (at least 35%) and more intense cocoa flavor, semisweet chocolate pairs well with slightly more intense wines, like rich, fruity Zinfandels and Shirazes. Fine, aged tawny ports and simple ruby ports will also match the levels of sweetness and tannins in the chocolate.</w:t>
      </w:r>
    </w:p>
    <w:p w:rsidR="00553946" w:rsidRDefault="00553946" w:rsidP="00DD663F">
      <w:pPr>
        <w:spacing w:after="0" w:line="240" w:lineRule="auto"/>
        <w:textAlignment w:val="baseline"/>
        <w:rPr>
          <w:rFonts w:ascii="Arial" w:eastAsia="Times New Roman" w:hAnsi="Arial" w:cs="Arial"/>
          <w:b/>
          <w:bCs/>
          <w:color w:val="0C0C0C"/>
          <w:sz w:val="27"/>
          <w:szCs w:val="27"/>
          <w:bdr w:val="none" w:sz="0" w:space="0" w:color="auto" w:frame="1"/>
        </w:rPr>
      </w:pPr>
      <w:r w:rsidRPr="00553946">
        <w:rPr>
          <w:rFonts w:ascii="Arial" w:eastAsia="Times New Roman" w:hAnsi="Arial" w:cs="Arial"/>
          <w:color w:val="0C0C0C"/>
          <w:sz w:val="27"/>
          <w:szCs w:val="27"/>
        </w:rPr>
        <w:br/>
      </w:r>
      <w:r w:rsidRPr="00670712">
        <w:rPr>
          <w:rFonts w:ascii="Arial" w:eastAsia="Times New Roman" w:hAnsi="Arial" w:cs="Arial"/>
          <w:b/>
          <w:bCs/>
          <w:color w:val="0C0C0C"/>
          <w:sz w:val="27"/>
          <w:szCs w:val="27"/>
          <w:bdr w:val="none" w:sz="0" w:space="0" w:color="auto" w:frame="1"/>
        </w:rPr>
        <w:t>Bottles to try</w:t>
      </w:r>
      <w:r w:rsidR="00123F15" w:rsidRPr="00670712">
        <w:rPr>
          <w:rFonts w:ascii="Arial" w:eastAsia="Times New Roman" w:hAnsi="Arial" w:cs="Arial"/>
          <w:b/>
          <w:bCs/>
          <w:color w:val="0C0C0C"/>
          <w:sz w:val="27"/>
          <w:szCs w:val="27"/>
          <w:bdr w:val="none" w:sz="0" w:space="0" w:color="auto" w:frame="1"/>
        </w:rPr>
        <w:t xml:space="preserve"> and which are available at LCBO in St. Marys:</w:t>
      </w:r>
    </w:p>
    <w:p w:rsidR="00DD663F" w:rsidRDefault="00DD663F" w:rsidP="00DD663F">
      <w:pPr>
        <w:spacing w:after="0" w:line="240" w:lineRule="auto"/>
        <w:textAlignment w:val="baseline"/>
      </w:pPr>
    </w:p>
    <w:p w:rsidR="00DD663F" w:rsidRPr="00DD663F" w:rsidRDefault="00670712" w:rsidP="00DD663F">
      <w:pPr>
        <w:numPr>
          <w:ilvl w:val="0"/>
          <w:numId w:val="1"/>
        </w:numPr>
        <w:tabs>
          <w:tab w:val="clear" w:pos="720"/>
        </w:tabs>
        <w:spacing w:after="0" w:line="240" w:lineRule="auto"/>
        <w:ind w:left="567" w:hanging="283"/>
        <w:textAlignment w:val="baseline"/>
      </w:pPr>
      <w:r>
        <w:rPr>
          <w:sz w:val="28"/>
          <w:szCs w:val="28"/>
        </w:rPr>
        <w:t xml:space="preserve">Taylor </w:t>
      </w:r>
      <w:proofErr w:type="spellStart"/>
      <w:r>
        <w:rPr>
          <w:sz w:val="28"/>
          <w:szCs w:val="28"/>
        </w:rPr>
        <w:t>Fladgate</w:t>
      </w:r>
      <w:proofErr w:type="spellEnd"/>
      <w:r>
        <w:rPr>
          <w:sz w:val="28"/>
          <w:szCs w:val="28"/>
        </w:rPr>
        <w:t xml:space="preserve"> Late Bottled Vintage Port</w:t>
      </w:r>
      <w:r w:rsidR="00DD663F">
        <w:rPr>
          <w:sz w:val="28"/>
          <w:szCs w:val="28"/>
        </w:rPr>
        <w:t xml:space="preserve"> </w:t>
      </w:r>
      <w:r>
        <w:rPr>
          <w:sz w:val="28"/>
          <w:szCs w:val="28"/>
        </w:rPr>
        <w:t>$18.90</w:t>
      </w:r>
      <w:r w:rsidR="002F0DEB">
        <w:rPr>
          <w:sz w:val="28"/>
          <w:szCs w:val="28"/>
        </w:rPr>
        <w:t xml:space="preserve"> </w:t>
      </w:r>
      <w:r w:rsidR="00DD663F">
        <w:rPr>
          <w:sz w:val="28"/>
          <w:szCs w:val="28"/>
        </w:rPr>
        <w:t>or</w:t>
      </w:r>
    </w:p>
    <w:p w:rsidR="00670712" w:rsidRPr="004472A9" w:rsidRDefault="00670712" w:rsidP="00DD663F">
      <w:pPr>
        <w:spacing w:after="0" w:line="240" w:lineRule="auto"/>
        <w:ind w:left="567"/>
        <w:textAlignment w:val="baseline"/>
      </w:pPr>
      <w:r>
        <w:rPr>
          <w:sz w:val="28"/>
          <w:szCs w:val="28"/>
        </w:rPr>
        <w:t xml:space="preserve"> the 10</w:t>
      </w:r>
      <w:r w:rsidR="00DD663F">
        <w:rPr>
          <w:sz w:val="28"/>
          <w:szCs w:val="28"/>
        </w:rPr>
        <w:t>-year-old</w:t>
      </w:r>
      <w:r>
        <w:rPr>
          <w:sz w:val="28"/>
          <w:szCs w:val="28"/>
        </w:rPr>
        <w:t xml:space="preserve"> Tawny</w:t>
      </w:r>
      <w:r w:rsidR="00DD663F">
        <w:rPr>
          <w:sz w:val="28"/>
          <w:szCs w:val="28"/>
        </w:rPr>
        <w:t xml:space="preserve"> </w:t>
      </w:r>
      <w:r w:rsidR="002F0DEB">
        <w:rPr>
          <w:sz w:val="28"/>
          <w:szCs w:val="28"/>
        </w:rPr>
        <w:t>$35.95</w:t>
      </w:r>
    </w:p>
    <w:p w:rsidR="004472A9" w:rsidRPr="00670712" w:rsidRDefault="004472A9" w:rsidP="00DD663F">
      <w:pPr>
        <w:numPr>
          <w:ilvl w:val="0"/>
          <w:numId w:val="1"/>
        </w:numPr>
        <w:tabs>
          <w:tab w:val="clear" w:pos="720"/>
        </w:tabs>
        <w:spacing w:after="0" w:line="240" w:lineRule="auto"/>
        <w:ind w:left="567" w:hanging="283"/>
        <w:textAlignment w:val="baseline"/>
      </w:pPr>
      <w:r>
        <w:rPr>
          <w:sz w:val="28"/>
          <w:szCs w:val="28"/>
        </w:rPr>
        <w:t>Gra</w:t>
      </w:r>
      <w:r w:rsidR="00DD663F">
        <w:rPr>
          <w:sz w:val="28"/>
          <w:szCs w:val="28"/>
        </w:rPr>
        <w:t>ham’s Late Bottled Vintage Port</w:t>
      </w:r>
      <w:r>
        <w:rPr>
          <w:sz w:val="28"/>
          <w:szCs w:val="28"/>
        </w:rPr>
        <w:t xml:space="preserve"> $18.55</w:t>
      </w:r>
    </w:p>
    <w:p w:rsidR="00670712" w:rsidRPr="002F0DEB" w:rsidRDefault="00DD663F" w:rsidP="00DD663F">
      <w:pPr>
        <w:numPr>
          <w:ilvl w:val="0"/>
          <w:numId w:val="1"/>
        </w:numPr>
        <w:tabs>
          <w:tab w:val="clear" w:pos="720"/>
        </w:tabs>
        <w:spacing w:after="0" w:line="240" w:lineRule="auto"/>
        <w:ind w:left="567" w:hanging="283"/>
        <w:textAlignment w:val="baseline"/>
      </w:pPr>
      <w:proofErr w:type="spellStart"/>
      <w:r>
        <w:rPr>
          <w:sz w:val="28"/>
          <w:szCs w:val="28"/>
        </w:rPr>
        <w:t>Sandeman</w:t>
      </w:r>
      <w:proofErr w:type="spellEnd"/>
      <w:r>
        <w:rPr>
          <w:sz w:val="28"/>
          <w:szCs w:val="28"/>
        </w:rPr>
        <w:t xml:space="preserve"> Ruby Port</w:t>
      </w:r>
      <w:r w:rsidR="00670712">
        <w:rPr>
          <w:sz w:val="28"/>
          <w:szCs w:val="28"/>
        </w:rPr>
        <w:t xml:space="preserve"> $15.95</w:t>
      </w:r>
    </w:p>
    <w:p w:rsidR="002F0DEB" w:rsidRPr="002F0DEB" w:rsidRDefault="002F0DEB" w:rsidP="00DD663F">
      <w:pPr>
        <w:numPr>
          <w:ilvl w:val="0"/>
          <w:numId w:val="1"/>
        </w:numPr>
        <w:tabs>
          <w:tab w:val="clear" w:pos="720"/>
        </w:tabs>
        <w:spacing w:after="0" w:line="240" w:lineRule="auto"/>
        <w:ind w:left="567" w:hanging="283"/>
        <w:textAlignment w:val="baseline"/>
      </w:pPr>
      <w:proofErr w:type="spellStart"/>
      <w:r>
        <w:rPr>
          <w:sz w:val="28"/>
          <w:szCs w:val="28"/>
        </w:rPr>
        <w:t>Kilikanoon</w:t>
      </w:r>
      <w:proofErr w:type="spellEnd"/>
      <w:r>
        <w:rPr>
          <w:sz w:val="28"/>
          <w:szCs w:val="28"/>
        </w:rPr>
        <w:t xml:space="preserve"> </w:t>
      </w:r>
      <w:proofErr w:type="spellStart"/>
      <w:r>
        <w:rPr>
          <w:sz w:val="28"/>
          <w:szCs w:val="28"/>
        </w:rPr>
        <w:t>Killerman’s</w:t>
      </w:r>
      <w:proofErr w:type="spellEnd"/>
      <w:r>
        <w:rPr>
          <w:sz w:val="28"/>
          <w:szCs w:val="28"/>
        </w:rPr>
        <w:t xml:space="preserve"> Run Shiraz $19.95 (</w:t>
      </w:r>
      <w:r w:rsidR="00DD663F">
        <w:rPr>
          <w:sz w:val="28"/>
          <w:szCs w:val="28"/>
        </w:rPr>
        <w:t>Australia</w:t>
      </w:r>
      <w:bookmarkStart w:id="0" w:name="_GoBack"/>
      <w:bookmarkEnd w:id="0"/>
      <w:r w:rsidR="00DD663F">
        <w:rPr>
          <w:sz w:val="28"/>
          <w:szCs w:val="28"/>
        </w:rPr>
        <w:t>)</w:t>
      </w:r>
    </w:p>
    <w:p w:rsidR="004472A9" w:rsidRDefault="002F0DEB" w:rsidP="00963BD4">
      <w:pPr>
        <w:numPr>
          <w:ilvl w:val="0"/>
          <w:numId w:val="1"/>
        </w:numPr>
        <w:tabs>
          <w:tab w:val="clear" w:pos="720"/>
        </w:tabs>
        <w:spacing w:after="0" w:line="240" w:lineRule="auto"/>
        <w:ind w:left="567" w:hanging="283"/>
        <w:textAlignment w:val="baseline"/>
      </w:pPr>
      <w:r w:rsidRPr="00DD663F">
        <w:rPr>
          <w:sz w:val="28"/>
          <w:szCs w:val="28"/>
        </w:rPr>
        <w:t xml:space="preserve">Porcupine Ridge Syrah </w:t>
      </w:r>
      <w:r w:rsidR="004472A9" w:rsidRPr="00DD663F">
        <w:rPr>
          <w:sz w:val="28"/>
          <w:szCs w:val="28"/>
        </w:rPr>
        <w:t>(</w:t>
      </w:r>
      <w:r w:rsidRPr="00DD663F">
        <w:rPr>
          <w:sz w:val="28"/>
          <w:szCs w:val="28"/>
        </w:rPr>
        <w:t>$15.95</w:t>
      </w:r>
      <w:r w:rsidR="004472A9" w:rsidRPr="00DD663F">
        <w:rPr>
          <w:sz w:val="28"/>
          <w:szCs w:val="28"/>
        </w:rPr>
        <w:t>)</w:t>
      </w:r>
      <w:r w:rsidR="00DD663F">
        <w:rPr>
          <w:sz w:val="28"/>
          <w:szCs w:val="28"/>
        </w:rPr>
        <w:t>,</w:t>
      </w:r>
      <w:r w:rsidRPr="00DD663F">
        <w:rPr>
          <w:sz w:val="28"/>
          <w:szCs w:val="28"/>
        </w:rPr>
        <w:t xml:space="preserve"> on sale</w:t>
      </w:r>
      <w:r w:rsidR="00DD663F" w:rsidRPr="00DD663F">
        <w:rPr>
          <w:sz w:val="28"/>
          <w:szCs w:val="28"/>
        </w:rPr>
        <w:t xml:space="preserve"> </w:t>
      </w:r>
      <w:r w:rsidRPr="00DD663F">
        <w:rPr>
          <w:sz w:val="28"/>
          <w:szCs w:val="28"/>
        </w:rPr>
        <w:t>$12.95 (South Africa)</w:t>
      </w:r>
    </w:p>
    <w:sectPr w:rsidR="00447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C07D3"/>
    <w:multiLevelType w:val="multilevel"/>
    <w:tmpl w:val="A79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6"/>
    <w:rsid w:val="00123F15"/>
    <w:rsid w:val="00241818"/>
    <w:rsid w:val="002F0DEB"/>
    <w:rsid w:val="003F5DA1"/>
    <w:rsid w:val="004472A9"/>
    <w:rsid w:val="00553946"/>
    <w:rsid w:val="00670712"/>
    <w:rsid w:val="00DD663F"/>
    <w:rsid w:val="00EF54CF"/>
    <w:rsid w:val="00F2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CA02"/>
  <w15:docId w15:val="{268DA381-BDE0-4802-BA36-EE9B862A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946"/>
    <w:rPr>
      <w:rFonts w:ascii="Tahoma" w:hAnsi="Tahoma" w:cs="Tahoma"/>
      <w:sz w:val="16"/>
      <w:szCs w:val="16"/>
    </w:rPr>
  </w:style>
  <w:style w:type="character" w:styleId="Strong">
    <w:name w:val="Strong"/>
    <w:basedOn w:val="DefaultParagraphFont"/>
    <w:uiPriority w:val="22"/>
    <w:qFormat/>
    <w:rsid w:val="00553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1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and Mary Chateauvert</dc:creator>
  <cp:lastModifiedBy>Colleen Burghardt</cp:lastModifiedBy>
  <cp:revision>2</cp:revision>
  <dcterms:created xsi:type="dcterms:W3CDTF">2021-01-11T23:25:00Z</dcterms:created>
  <dcterms:modified xsi:type="dcterms:W3CDTF">2021-01-11T23:25:00Z</dcterms:modified>
</cp:coreProperties>
</file>