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D8" w:rsidRDefault="00B20D96" w:rsidP="00B20D96">
      <w:pPr>
        <w:jc w:val="center"/>
      </w:pPr>
      <w:bookmarkStart w:id="0" w:name="_GoBack"/>
      <w:bookmarkEnd w:id="0"/>
      <w:r>
        <w:t xml:space="preserve">IOWA CITY AM ROTARY </w:t>
      </w:r>
    </w:p>
    <w:p w:rsidR="00B20D96" w:rsidRDefault="00B20D96" w:rsidP="00B20D96">
      <w:pPr>
        <w:jc w:val="center"/>
      </w:pPr>
      <w:r>
        <w:t xml:space="preserve">MAKE-UP POLICY </w:t>
      </w:r>
    </w:p>
    <w:p w:rsidR="00B20D96" w:rsidRDefault="00B76C34" w:rsidP="00B20D96">
      <w:pPr>
        <w:jc w:val="center"/>
      </w:pPr>
      <w:r>
        <w:t>Approved by the Board 6/23/16</w:t>
      </w:r>
    </w:p>
    <w:p w:rsidR="00B20D96" w:rsidRDefault="00B20D96" w:rsidP="00B20D96">
      <w:pPr>
        <w:jc w:val="center"/>
      </w:pPr>
    </w:p>
    <w:p w:rsidR="00B20D96" w:rsidRDefault="00B20D96" w:rsidP="00B20D96">
      <w:pPr>
        <w:pStyle w:val="ListParagraph"/>
        <w:numPr>
          <w:ilvl w:val="0"/>
          <w:numId w:val="1"/>
        </w:numPr>
      </w:pPr>
      <w:r>
        <w:t>Members may use make-ups banked for up to 365 days to substitute for a missed meeting.</w:t>
      </w:r>
    </w:p>
    <w:p w:rsidR="009739A7" w:rsidRDefault="009739A7" w:rsidP="009739A7">
      <w:pPr>
        <w:pStyle w:val="ListParagraph"/>
      </w:pPr>
    </w:p>
    <w:p w:rsidR="00B20D96" w:rsidRDefault="00B20D96" w:rsidP="009C0F71">
      <w:pPr>
        <w:pStyle w:val="ListParagraph"/>
        <w:numPr>
          <w:ilvl w:val="0"/>
          <w:numId w:val="1"/>
        </w:numPr>
      </w:pPr>
      <w:r>
        <w:t>Make-ups reflect member volunteer activity within the Rotary Avenues of Service included in Rotary International’s Guiding Principles:</w:t>
      </w:r>
    </w:p>
    <w:p w:rsidR="00B20D96" w:rsidRPr="00B20D96" w:rsidRDefault="00B20D96" w:rsidP="00B20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B20D96">
        <w:rPr>
          <w:rFonts w:eastAsia="Times New Roman" w:cs="Times New Roman"/>
        </w:rPr>
        <w:t>Club Service focuses on making clubs strong. A thriving club is anchored by strong relationships and an active membership development plan.</w:t>
      </w:r>
    </w:p>
    <w:p w:rsidR="00B20D96" w:rsidRPr="00B20D96" w:rsidRDefault="00B20D96" w:rsidP="00B20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B20D96">
        <w:rPr>
          <w:rFonts w:eastAsia="Times New Roman" w:cs="Times New Roman"/>
        </w:rPr>
        <w:t xml:space="preserve">Vocational Service calls on every Rotarian to work with integrity and contribute their expertise to the problems and needs of society. Learn more in </w:t>
      </w:r>
      <w:hyperlink r:id="rId5" w:tgtFrame="_blank" w:history="1">
        <w:r w:rsidRPr="00B20D96">
          <w:rPr>
            <w:rFonts w:eastAsia="Times New Roman" w:cs="Times New Roman"/>
            <w:color w:val="0000FF"/>
            <w:u w:val="single"/>
          </w:rPr>
          <w:t>An Introduction to Vocational Service</w:t>
        </w:r>
      </w:hyperlink>
      <w:r w:rsidRPr="00B20D96">
        <w:rPr>
          <w:rFonts w:eastAsia="Times New Roman" w:cs="Times New Roman"/>
        </w:rPr>
        <w:t xml:space="preserve"> and the </w:t>
      </w:r>
      <w:hyperlink r:id="rId6" w:history="1">
        <w:r w:rsidRPr="00B20D96">
          <w:rPr>
            <w:rFonts w:eastAsia="Times New Roman" w:cs="Times New Roman"/>
            <w:color w:val="0000FF"/>
            <w:u w:val="single"/>
          </w:rPr>
          <w:t>Code of Conduct</w:t>
        </w:r>
      </w:hyperlink>
      <w:r w:rsidRPr="00B20D96">
        <w:rPr>
          <w:rFonts w:eastAsia="Times New Roman" w:cs="Times New Roman"/>
        </w:rPr>
        <w:t>.</w:t>
      </w:r>
    </w:p>
    <w:p w:rsidR="00B20D96" w:rsidRPr="00B20D96" w:rsidRDefault="00B20D96" w:rsidP="00B20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B20D96">
        <w:rPr>
          <w:rFonts w:eastAsia="Times New Roman" w:cs="Times New Roman"/>
        </w:rPr>
        <w:t xml:space="preserve">Community Service encourages every Rotarian to find ways to improve the quality of life for people in their communities and to serve the public interest. Learn more in </w:t>
      </w:r>
      <w:hyperlink r:id="rId7" w:tgtFrame="_blank" w:history="1">
        <w:r w:rsidRPr="00B20D96">
          <w:rPr>
            <w:rFonts w:eastAsia="Times New Roman" w:cs="Times New Roman"/>
            <w:color w:val="0000FF"/>
            <w:u w:val="single"/>
          </w:rPr>
          <w:t>Communities in Action: A Guide to Effective Projects</w:t>
        </w:r>
      </w:hyperlink>
      <w:r w:rsidRPr="00B20D96">
        <w:rPr>
          <w:rFonts w:eastAsia="Times New Roman" w:cs="Times New Roman"/>
        </w:rPr>
        <w:t xml:space="preserve"> and this </w:t>
      </w:r>
      <w:hyperlink r:id="rId8" w:tgtFrame="_blank" w:history="1">
        <w:r w:rsidRPr="00B20D96">
          <w:rPr>
            <w:rFonts w:eastAsia="Times New Roman" w:cs="Times New Roman"/>
            <w:color w:val="0000FF"/>
            <w:u w:val="single"/>
          </w:rPr>
          <w:t>Community Service presentation (PPT)</w:t>
        </w:r>
      </w:hyperlink>
      <w:r w:rsidRPr="00B20D96">
        <w:rPr>
          <w:rFonts w:eastAsia="Times New Roman" w:cs="Times New Roman"/>
        </w:rPr>
        <w:t>.</w:t>
      </w:r>
    </w:p>
    <w:p w:rsidR="00B20D96" w:rsidRPr="00B20D96" w:rsidRDefault="00B20D96" w:rsidP="00B20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B20D96">
        <w:rPr>
          <w:rFonts w:eastAsia="Times New Roman" w:cs="Times New Roman"/>
        </w:rPr>
        <w:t>International Service exemplifies our global reach in promoting peace and understanding. We support this service avenue by sponsoring or volunteering on international projects, seeking partners abroad, and more.</w:t>
      </w:r>
    </w:p>
    <w:p w:rsidR="00B20D96" w:rsidRPr="00ED4C45" w:rsidRDefault="00B20D96" w:rsidP="00B20D9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B20D96">
        <w:rPr>
          <w:rFonts w:eastAsia="Times New Roman" w:cs="Times New Roman"/>
        </w:rPr>
        <w:t xml:space="preserve">Youth Service recognizes the importance of empowering youth and young professionals through leadership development programs such as </w:t>
      </w:r>
      <w:hyperlink r:id="rId9" w:history="1">
        <w:proofErr w:type="spellStart"/>
        <w:r w:rsidRPr="00B20D96">
          <w:rPr>
            <w:rFonts w:eastAsia="Times New Roman" w:cs="Times New Roman"/>
            <w:color w:val="0000FF"/>
            <w:u w:val="single"/>
          </w:rPr>
          <w:t>Rotaract</w:t>
        </w:r>
        <w:proofErr w:type="spellEnd"/>
      </w:hyperlink>
      <w:r w:rsidRPr="00B20D96">
        <w:rPr>
          <w:rFonts w:eastAsia="Times New Roman" w:cs="Times New Roman"/>
        </w:rPr>
        <w:t xml:space="preserve">, </w:t>
      </w:r>
      <w:hyperlink r:id="rId10" w:history="1">
        <w:r w:rsidRPr="00B20D96">
          <w:rPr>
            <w:rFonts w:eastAsia="Times New Roman" w:cs="Times New Roman"/>
            <w:color w:val="0000FF"/>
            <w:u w:val="single"/>
          </w:rPr>
          <w:t>Interact</w:t>
        </w:r>
      </w:hyperlink>
      <w:r w:rsidRPr="00B20D96">
        <w:rPr>
          <w:rFonts w:eastAsia="Times New Roman" w:cs="Times New Roman"/>
        </w:rPr>
        <w:t xml:space="preserve">, </w:t>
      </w:r>
      <w:hyperlink r:id="rId11" w:history="1">
        <w:r w:rsidRPr="00B20D96">
          <w:rPr>
            <w:rFonts w:eastAsia="Times New Roman" w:cs="Times New Roman"/>
            <w:color w:val="0000FF"/>
            <w:u w:val="single"/>
          </w:rPr>
          <w:t>Rotary Youth Leadership Awards</w:t>
        </w:r>
      </w:hyperlink>
      <w:r w:rsidRPr="00B20D96">
        <w:rPr>
          <w:rFonts w:eastAsia="Times New Roman" w:cs="Times New Roman"/>
        </w:rPr>
        <w:t xml:space="preserve">, and </w:t>
      </w:r>
      <w:hyperlink r:id="rId12" w:history="1">
        <w:r w:rsidRPr="00B20D96">
          <w:rPr>
            <w:rFonts w:eastAsia="Times New Roman" w:cs="Times New Roman"/>
            <w:color w:val="0000FF"/>
            <w:u w:val="single"/>
          </w:rPr>
          <w:t>Rotary Youth Exchange</w:t>
        </w:r>
      </w:hyperlink>
      <w:r w:rsidRPr="00B20D96">
        <w:rPr>
          <w:rFonts w:eastAsia="Times New Roman" w:cs="Times New Roman"/>
        </w:rPr>
        <w:t>.</w:t>
      </w:r>
    </w:p>
    <w:p w:rsidR="00ED4C45" w:rsidRPr="00211E1A" w:rsidRDefault="00ED4C45" w:rsidP="00ED4C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Club, District and RI Service: make-ups may be presented for any substantial time spent in volunteer service (roughly 30 minutes or more) involved in support of the Club (e.g., cleaning up after a meeting, setting up before a meeting, attending a Club committee meeting or special event including social events such as Month Opener or Fundraisers such as the Trivia Bee or Mini-Golf Tournament.)  </w:t>
      </w:r>
      <w:r w:rsidR="009739A7">
        <w:rPr>
          <w:rFonts w:eastAsia="Times New Roman" w:cs="Times New Roman"/>
        </w:rPr>
        <w:t>Also counting as make-ups are a</w:t>
      </w:r>
      <w:r>
        <w:rPr>
          <w:rFonts w:eastAsia="Times New Roman" w:cs="Times New Roman"/>
        </w:rPr>
        <w:t>ctivities in support of the District or RI, e.g., attending another club’s meeting or special event</w:t>
      </w:r>
      <w:r w:rsidR="009739A7">
        <w:rPr>
          <w:rFonts w:eastAsia="Times New Roman" w:cs="Times New Roman"/>
        </w:rPr>
        <w:t xml:space="preserve"> (including an online Rotary meeting)</w:t>
      </w:r>
      <w:r>
        <w:rPr>
          <w:rFonts w:eastAsia="Times New Roman" w:cs="Times New Roman"/>
        </w:rPr>
        <w:t>, attending a district, RI, or affiliated group meeting, training session, or conference.</w:t>
      </w:r>
      <w:r w:rsidR="009739A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Support of our Club and District youth activities such as selecting and training RYLA, World Affairs or Youth Exchange students, or assisting </w:t>
      </w:r>
      <w:r w:rsidR="00211E1A">
        <w:rPr>
          <w:rFonts w:eastAsia="Times New Roman" w:cs="Times New Roman"/>
        </w:rPr>
        <w:t xml:space="preserve">or entertaining one of our sponsored students will also count as a make-up opportunity.  </w:t>
      </w:r>
      <w:r w:rsidR="009739A7">
        <w:rPr>
          <w:rFonts w:eastAsia="Times New Roman" w:cs="Times New Roman"/>
        </w:rPr>
        <w:t xml:space="preserve">Attending a RI Conference, an IA MOST or </w:t>
      </w:r>
      <w:proofErr w:type="spellStart"/>
      <w:r w:rsidR="009739A7">
        <w:rPr>
          <w:rFonts w:eastAsia="Times New Roman" w:cs="Times New Roman"/>
        </w:rPr>
        <w:t>Xicotepec</w:t>
      </w:r>
      <w:proofErr w:type="spellEnd"/>
      <w:r w:rsidR="009739A7">
        <w:rPr>
          <w:rFonts w:eastAsia="Times New Roman" w:cs="Times New Roman"/>
        </w:rPr>
        <w:t xml:space="preserve"> or other Rotary-sanctioned international trip, or a trip in support of a matching grant program, also count for make-ups. </w:t>
      </w:r>
      <w:r w:rsidR="00211E1A">
        <w:rPr>
          <w:rFonts w:eastAsia="Times New Roman" w:cs="Times New Roman"/>
        </w:rPr>
        <w:t xml:space="preserve">For multi-day events each day of active participation will count as a new make-up.  Volunteer assignments that are sponsored by the AM Rotary, such as participation in a community event, a </w:t>
      </w:r>
      <w:r w:rsidR="00273173">
        <w:rPr>
          <w:rFonts w:eastAsia="Times New Roman" w:cs="Times New Roman"/>
        </w:rPr>
        <w:t xml:space="preserve">Rotary-sponsored </w:t>
      </w:r>
      <w:r w:rsidR="00211E1A">
        <w:rPr>
          <w:rFonts w:eastAsia="Times New Roman" w:cs="Times New Roman"/>
        </w:rPr>
        <w:t>blood drive or an activity such as Meals on Wheels or Community Foundation event, count as make-ups. These sponsored activities may change from time-to-time as the Club determines new areas of community focus</w:t>
      </w:r>
      <w:r w:rsidR="00273173">
        <w:rPr>
          <w:rFonts w:eastAsia="Times New Roman" w:cs="Times New Roman"/>
        </w:rPr>
        <w:t xml:space="preserve"> and drop active support of others</w:t>
      </w:r>
      <w:r w:rsidR="00211E1A">
        <w:rPr>
          <w:rFonts w:eastAsia="Times New Roman" w:cs="Times New Roman"/>
        </w:rPr>
        <w:t>.</w:t>
      </w:r>
    </w:p>
    <w:p w:rsidR="00211E1A" w:rsidRPr="00211E1A" w:rsidRDefault="00211E1A" w:rsidP="00211E1A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11E1A" w:rsidRPr="009739A7" w:rsidRDefault="00211E1A" w:rsidP="00ED4C4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Used in moderation members may count participation in non-Rotary or Club-sponsored non-profit meetings and events as make-ups.  These may include board meetings, training sessions and attendance at community events of other non-profit community groups or international organizations such as a youth vocational group or literacy program </w:t>
      </w:r>
      <w:r w:rsidR="00273173">
        <w:rPr>
          <w:rFonts w:eastAsia="Times New Roman" w:cs="Times New Roman"/>
        </w:rPr>
        <w:t>(</w:t>
      </w:r>
      <w:r>
        <w:rPr>
          <w:rFonts w:eastAsia="Times New Roman" w:cs="Times New Roman"/>
        </w:rPr>
        <w:t>Future Business Leaders or Speak Up</w:t>
      </w:r>
      <w:r w:rsidR="00273173">
        <w:rPr>
          <w:rFonts w:eastAsia="Times New Roman" w:cs="Times New Roman"/>
        </w:rPr>
        <w:t xml:space="preserve"> have been counted as make-ups, for example)</w:t>
      </w:r>
      <w:r w:rsidR="009739A7">
        <w:rPr>
          <w:rFonts w:eastAsia="Times New Roman" w:cs="Times New Roman"/>
        </w:rPr>
        <w:t xml:space="preserve">, or </w:t>
      </w:r>
      <w:r w:rsidR="00273173">
        <w:rPr>
          <w:rFonts w:eastAsia="Times New Roman" w:cs="Times New Roman"/>
        </w:rPr>
        <w:t xml:space="preserve">volunteering for </w:t>
      </w:r>
      <w:r w:rsidR="009739A7">
        <w:rPr>
          <w:rFonts w:eastAsia="Times New Roman" w:cs="Times New Roman"/>
        </w:rPr>
        <w:t xml:space="preserve">a community group </w:t>
      </w:r>
      <w:r w:rsidR="009739A7">
        <w:rPr>
          <w:rFonts w:eastAsia="Times New Roman" w:cs="Times New Roman"/>
        </w:rPr>
        <w:lastRenderedPageBreak/>
        <w:t xml:space="preserve">such as Summer of the Arts or Crisis Center.  </w:t>
      </w:r>
      <w:r w:rsidR="00B76C34">
        <w:rPr>
          <w:rFonts w:eastAsia="Times New Roman" w:cs="Times New Roman"/>
        </w:rPr>
        <w:t>B</w:t>
      </w:r>
      <w:r w:rsidR="009739A7">
        <w:rPr>
          <w:rFonts w:eastAsia="Times New Roman" w:cs="Times New Roman"/>
        </w:rPr>
        <w:t>lood donations may also be listed as make-ups</w:t>
      </w:r>
      <w:r w:rsidR="00273173">
        <w:rPr>
          <w:rFonts w:eastAsia="Times New Roman" w:cs="Times New Roman"/>
        </w:rPr>
        <w:t xml:space="preserve"> even if they are not formally sponsored by a Rotary club</w:t>
      </w:r>
      <w:r w:rsidR="009739A7">
        <w:rPr>
          <w:rFonts w:eastAsia="Times New Roman" w:cs="Times New Roman"/>
        </w:rPr>
        <w:t>.</w:t>
      </w:r>
    </w:p>
    <w:p w:rsidR="009739A7" w:rsidRPr="009739A7" w:rsidRDefault="009739A7" w:rsidP="009739A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739A7" w:rsidRPr="009739A7" w:rsidRDefault="009739A7" w:rsidP="009739A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To get a make-up recorded turn in a make-up slip to the Sergeant-At-Arms or the Club Secretary. These officers also keep regular records of club events and board meetings and routinely record make-ups for the those attending these meetings.</w:t>
      </w:r>
      <w:r w:rsidR="00273173">
        <w:rPr>
          <w:rFonts w:eastAsia="Times New Roman" w:cs="Times New Roman"/>
        </w:rPr>
        <w:t xml:space="preserve">  AM Rotary Board meetings, Month Openers, and volunteer assignments where attendance is noted such as the Community Foundation Golf tourney do not need to be separately recorded on make-up slips.</w:t>
      </w:r>
    </w:p>
    <w:p w:rsidR="00B20D96" w:rsidRDefault="00B20D96" w:rsidP="00B20D96">
      <w:pPr>
        <w:jc w:val="center"/>
      </w:pPr>
    </w:p>
    <w:p w:rsidR="00B20D96" w:rsidRDefault="00B20D96" w:rsidP="00B20D96">
      <w:pPr>
        <w:jc w:val="center"/>
      </w:pPr>
    </w:p>
    <w:sectPr w:rsidR="00B20D96" w:rsidSect="00600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B6A"/>
    <w:multiLevelType w:val="multilevel"/>
    <w:tmpl w:val="20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5157"/>
    <w:multiLevelType w:val="hybridMultilevel"/>
    <w:tmpl w:val="97DAEF76"/>
    <w:lvl w:ilvl="0" w:tplc="122C94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6"/>
    <w:rsid w:val="000B4414"/>
    <w:rsid w:val="00211E1A"/>
    <w:rsid w:val="00273173"/>
    <w:rsid w:val="0029034F"/>
    <w:rsid w:val="002F2FDB"/>
    <w:rsid w:val="006007D8"/>
    <w:rsid w:val="007A0517"/>
    <w:rsid w:val="009739A7"/>
    <w:rsid w:val="00B20D96"/>
    <w:rsid w:val="00B76C34"/>
    <w:rsid w:val="00DB2411"/>
    <w:rsid w:val="00ED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5FE99-ABBD-4EF0-B8AD-D083B090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A051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29034F"/>
  </w:style>
  <w:style w:type="paragraph" w:styleId="ListParagraph">
    <w:name w:val="List Paragraph"/>
    <w:basedOn w:val="Normal"/>
    <w:uiPriority w:val="34"/>
    <w:qFormat/>
    <w:rsid w:val="00B2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en/document/community-service-powerpoint-present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tary.org/myrotary/en/document/communities-action-guide-effective-projects" TargetMode="External"/><Relationship Id="rId12" Type="http://schemas.openxmlformats.org/officeDocument/2006/relationships/hyperlink" Target="https://www.rotary.org/myrotary/en/take-action/empower-leaders/start-excha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tary.org/myrotary/en/document/rotarian-code-conduct" TargetMode="External"/><Relationship Id="rId11" Type="http://schemas.openxmlformats.org/officeDocument/2006/relationships/hyperlink" Target="https://www.rotary.org/myrotary/en/take-action/empower-leaders/organize-ryla-event" TargetMode="External"/><Relationship Id="rId5" Type="http://schemas.openxmlformats.org/officeDocument/2006/relationships/hyperlink" Target="https://www.rotary.org/myrotary/en/document/introduction-vocational-service" TargetMode="External"/><Relationship Id="rId10" Type="http://schemas.openxmlformats.org/officeDocument/2006/relationships/hyperlink" Target="https://www.rotary.org/myrotary/en/take-action/empower-leaders/sponsor-interact-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tary.org/myrotary/en/take-action/empower-leaders/sponsor-rotaract-cl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hseaba</cp:lastModifiedBy>
  <cp:revision>2</cp:revision>
  <dcterms:created xsi:type="dcterms:W3CDTF">2019-07-03T19:45:00Z</dcterms:created>
  <dcterms:modified xsi:type="dcterms:W3CDTF">2019-07-03T19:45:00Z</dcterms:modified>
</cp:coreProperties>
</file>