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08FB" w14:textId="77777777" w:rsidR="00B25376" w:rsidRPr="0053421B" w:rsidRDefault="00B25376">
      <w:pPr>
        <w:rPr>
          <w:b/>
          <w:sz w:val="28"/>
          <w:szCs w:val="28"/>
        </w:rPr>
      </w:pPr>
      <w:r w:rsidRPr="0053421B">
        <w:rPr>
          <w:b/>
          <w:sz w:val="28"/>
          <w:szCs w:val="28"/>
        </w:rPr>
        <w:t xml:space="preserve">Mission Statement: </w:t>
      </w:r>
    </w:p>
    <w:p w14:paraId="491554FB" w14:textId="77777777" w:rsidR="00AE415F" w:rsidRPr="0053421B" w:rsidRDefault="00AE415F"/>
    <w:p w14:paraId="526A0C2E" w14:textId="0F523D7B" w:rsidR="00B25376" w:rsidRPr="0053421B" w:rsidRDefault="00B25376">
      <w:r w:rsidRPr="0053421B">
        <w:t>Fix Up Fe</w:t>
      </w:r>
      <w:r w:rsidR="00745EDA" w:rsidRPr="0053421B">
        <w:t>stival is a community</w:t>
      </w:r>
      <w:r w:rsidR="0039543C" w:rsidRPr="0053421B">
        <w:t xml:space="preserve"> effort to </w:t>
      </w:r>
      <w:r w:rsidRPr="0053421B">
        <w:t xml:space="preserve">make minor repairs to homes of low-income </w:t>
      </w:r>
      <w:r w:rsidR="006D76C8" w:rsidRPr="0053421B">
        <w:t>home</w:t>
      </w:r>
      <w:r w:rsidR="00745EDA" w:rsidRPr="0053421B">
        <w:t xml:space="preserve">owners with priority given </w:t>
      </w:r>
      <w:r w:rsidR="006D76C8" w:rsidRPr="0053421B">
        <w:t xml:space="preserve">the </w:t>
      </w:r>
      <w:r w:rsidRPr="0053421B">
        <w:t>elderly or disabled in Bozeman, Belgrade, Fo</w:t>
      </w:r>
      <w:r w:rsidR="00AE415F" w:rsidRPr="0053421B">
        <w:t>ur Corners and Gallatin Gateway</w:t>
      </w:r>
      <w:r w:rsidR="00745EDA" w:rsidRPr="0053421B">
        <w:t xml:space="preserve">. Work will be performed on </w:t>
      </w:r>
      <w:r w:rsidR="006D76C8" w:rsidRPr="0053421B">
        <w:t xml:space="preserve">Fix Up Day </w:t>
      </w:r>
      <w:r w:rsidR="00745EDA" w:rsidRPr="0053421B">
        <w:t>b</w:t>
      </w:r>
      <w:r w:rsidR="00AE415F" w:rsidRPr="0053421B">
        <w:t xml:space="preserve">y a team of volunteers.  </w:t>
      </w:r>
      <w:r w:rsidRPr="0053421B">
        <w:t xml:space="preserve">  </w:t>
      </w:r>
    </w:p>
    <w:p w14:paraId="4962293C" w14:textId="77777777" w:rsidR="00DF0690" w:rsidRPr="0053421B" w:rsidRDefault="00DF0690"/>
    <w:p w14:paraId="55D4CB8C" w14:textId="77777777" w:rsidR="00DF0690" w:rsidRPr="0053421B" w:rsidRDefault="00DF0690"/>
    <w:p w14:paraId="5F919126" w14:textId="77777777" w:rsidR="00DF0690" w:rsidRPr="0053421B" w:rsidRDefault="00DF0690">
      <w:pPr>
        <w:rPr>
          <w:b/>
          <w:sz w:val="28"/>
          <w:szCs w:val="28"/>
        </w:rPr>
      </w:pPr>
      <w:r w:rsidRPr="0053421B">
        <w:rPr>
          <w:b/>
          <w:sz w:val="28"/>
          <w:szCs w:val="28"/>
        </w:rPr>
        <w:t>Policies:</w:t>
      </w:r>
    </w:p>
    <w:p w14:paraId="6E7A5018" w14:textId="77777777" w:rsidR="00DF0690" w:rsidRPr="0053421B" w:rsidRDefault="00DF0690"/>
    <w:p w14:paraId="655F9B22" w14:textId="74FBF26B" w:rsidR="00DF0690" w:rsidRPr="0053421B" w:rsidRDefault="0053421B">
      <w:pPr>
        <w:rPr>
          <w:u w:val="single"/>
        </w:rPr>
      </w:pPr>
      <w:r w:rsidRPr="0053421B">
        <w:rPr>
          <w:u w:val="single"/>
        </w:rPr>
        <w:t>Policy: Voting by subcommittee members</w:t>
      </w:r>
    </w:p>
    <w:p w14:paraId="1FCF4F48" w14:textId="77777777" w:rsidR="00B25376" w:rsidRPr="0053421B" w:rsidRDefault="00B25376"/>
    <w:p w14:paraId="6F212E28" w14:textId="45BB4DDC" w:rsidR="00B25376" w:rsidRPr="0053421B" w:rsidRDefault="00B25376">
      <w:r w:rsidRPr="0053421B">
        <w:t xml:space="preserve">Individuals volunteering in the following positions of the Fix Up </w:t>
      </w:r>
      <w:r w:rsidR="006D76C8" w:rsidRPr="0053421B">
        <w:t>Festival subcommittee</w:t>
      </w:r>
      <w:r w:rsidRPr="0053421B">
        <w:t xml:space="preserve"> have voting powers for decisions regarding Fix Up Festival:  </w:t>
      </w:r>
      <w:r w:rsidR="00EC1ED3" w:rsidRPr="0053421B">
        <w:t xml:space="preserve">Each Co-chair shall have one vote and one vote for each of the following subcommittees: </w:t>
      </w:r>
      <w:r w:rsidRPr="0053421B">
        <w:t xml:space="preserve"> Construction Oversight, Home Adopters, Volunteers, PR, Sponsorship, Application</w:t>
      </w:r>
      <w:r w:rsidR="00EC1ED3" w:rsidRPr="0053421B">
        <w:t xml:space="preserve">s, IT, Secretary and Treasurer.  </w:t>
      </w:r>
    </w:p>
    <w:p w14:paraId="66F4ACCA" w14:textId="77777777" w:rsidR="00B25376" w:rsidRPr="0053421B" w:rsidRDefault="00B25376"/>
    <w:p w14:paraId="523147F7" w14:textId="77777777" w:rsidR="0053421B" w:rsidRPr="0053421B" w:rsidRDefault="0053421B"/>
    <w:p w14:paraId="482683D2" w14:textId="77777777" w:rsidR="0053421B" w:rsidRPr="0053421B" w:rsidRDefault="0053421B" w:rsidP="0053421B">
      <w:pPr>
        <w:pStyle w:val="BodyA"/>
        <w:jc w:val="center"/>
        <w:rPr>
          <w:rFonts w:asciiTheme="minorHAnsi" w:hAnsiTheme="minorHAnsi"/>
          <w:sz w:val="28"/>
        </w:rPr>
      </w:pPr>
      <w:r w:rsidRPr="0053421B">
        <w:rPr>
          <w:rFonts w:asciiTheme="minorHAnsi" w:hAnsiTheme="minorHAnsi"/>
          <w:sz w:val="28"/>
        </w:rPr>
        <w:t>Adoption Committee</w:t>
      </w:r>
    </w:p>
    <w:p w14:paraId="089BE828" w14:textId="77777777" w:rsidR="0053421B" w:rsidRPr="0053421B" w:rsidRDefault="0053421B" w:rsidP="0053421B">
      <w:pPr>
        <w:pStyle w:val="BodyA"/>
        <w:jc w:val="center"/>
        <w:rPr>
          <w:rFonts w:asciiTheme="minorHAnsi" w:hAnsiTheme="minorHAnsi"/>
          <w:sz w:val="28"/>
        </w:rPr>
      </w:pPr>
    </w:p>
    <w:p w14:paraId="56AD7E9C" w14:textId="355FB41D" w:rsidR="0053421B" w:rsidRPr="0053421B" w:rsidRDefault="0053421B" w:rsidP="0053421B">
      <w:pPr>
        <w:pStyle w:val="BodyA"/>
        <w:rPr>
          <w:rFonts w:asciiTheme="minorHAnsi" w:hAnsiTheme="minorHAnsi"/>
          <w:u w:val="single"/>
        </w:rPr>
      </w:pPr>
      <w:r w:rsidRPr="0053421B">
        <w:rPr>
          <w:rFonts w:asciiTheme="minorHAnsi" w:hAnsiTheme="minorHAnsi"/>
          <w:u w:val="single"/>
        </w:rPr>
        <w:t>Policy: Adoption Donation Process</w:t>
      </w:r>
    </w:p>
    <w:p w14:paraId="58DEF9D7" w14:textId="77777777" w:rsidR="0053421B" w:rsidRPr="0053421B" w:rsidRDefault="0053421B" w:rsidP="0053421B">
      <w:pPr>
        <w:pStyle w:val="BodyA"/>
        <w:rPr>
          <w:rFonts w:asciiTheme="minorHAnsi" w:hAnsiTheme="minorHAnsi"/>
        </w:rPr>
      </w:pPr>
    </w:p>
    <w:p w14:paraId="7D239EC5" w14:textId="77777777" w:rsidR="0053421B" w:rsidRPr="0053421B" w:rsidRDefault="0053421B" w:rsidP="0053421B">
      <w:pPr>
        <w:pStyle w:val="BodyA"/>
        <w:rPr>
          <w:rFonts w:asciiTheme="minorHAnsi" w:eastAsia="Times New Roman" w:hAnsiTheme="minorHAnsi"/>
          <w:color w:val="auto"/>
          <w:sz w:val="20"/>
          <w:lang w:bidi="x-none"/>
        </w:rPr>
      </w:pPr>
      <w:r w:rsidRPr="0053421B">
        <w:rPr>
          <w:rFonts w:asciiTheme="minorHAnsi" w:hAnsiTheme="minorHAnsi"/>
        </w:rPr>
        <w:t>Adopters should be asked for their commitment in the late Winter/early Spring. Once committed, we will begin using the organization’s name in our publicity.   It shall be the policy that the financial donation will be received no later than June 1st. If that does not occur that adoption spot will be opened up to other organizations and the original adopter will be dropped from publicity efforts.</w:t>
      </w:r>
    </w:p>
    <w:p w14:paraId="47A2B5D5" w14:textId="77777777" w:rsidR="0053421B" w:rsidRPr="0053421B" w:rsidRDefault="0053421B"/>
    <w:p w14:paraId="6BF1D7E9" w14:textId="77777777" w:rsidR="0053421B" w:rsidRPr="0053421B" w:rsidRDefault="0053421B" w:rsidP="0053421B">
      <w:pPr>
        <w:pStyle w:val="BodyA"/>
        <w:jc w:val="center"/>
        <w:rPr>
          <w:rFonts w:asciiTheme="minorHAnsi" w:hAnsiTheme="minorHAnsi"/>
        </w:rPr>
      </w:pPr>
    </w:p>
    <w:p w14:paraId="37F4EA33" w14:textId="2FB5AD10" w:rsidR="0053421B" w:rsidRPr="0053421B" w:rsidRDefault="0053421B" w:rsidP="0053421B">
      <w:pPr>
        <w:pStyle w:val="BodyA"/>
        <w:jc w:val="center"/>
        <w:rPr>
          <w:rFonts w:asciiTheme="minorHAnsi" w:hAnsiTheme="minorHAnsi"/>
          <w:sz w:val="28"/>
          <w:szCs w:val="28"/>
        </w:rPr>
      </w:pPr>
      <w:r w:rsidRPr="0053421B">
        <w:rPr>
          <w:rFonts w:asciiTheme="minorHAnsi" w:hAnsiTheme="minorHAnsi"/>
          <w:sz w:val="28"/>
          <w:szCs w:val="28"/>
        </w:rPr>
        <w:t>Construction Oversight Committee</w:t>
      </w:r>
    </w:p>
    <w:p w14:paraId="49C97760" w14:textId="77777777" w:rsidR="0053421B" w:rsidRPr="0053421B" w:rsidRDefault="0053421B" w:rsidP="0053421B">
      <w:pPr>
        <w:pStyle w:val="BodyA"/>
        <w:jc w:val="center"/>
        <w:rPr>
          <w:rFonts w:asciiTheme="minorHAnsi" w:hAnsiTheme="minorHAnsi"/>
        </w:rPr>
      </w:pPr>
    </w:p>
    <w:p w14:paraId="5D1A951A" w14:textId="77777777" w:rsidR="0053421B" w:rsidRPr="0053421B" w:rsidRDefault="0053421B" w:rsidP="0053421B">
      <w:pPr>
        <w:pStyle w:val="BodyA"/>
        <w:rPr>
          <w:rFonts w:asciiTheme="minorHAnsi" w:hAnsiTheme="minorHAnsi"/>
          <w:u w:val="single"/>
        </w:rPr>
      </w:pPr>
      <w:r w:rsidRPr="0053421B">
        <w:rPr>
          <w:rFonts w:asciiTheme="minorHAnsi" w:hAnsiTheme="minorHAnsi"/>
          <w:u w:val="single"/>
        </w:rPr>
        <w:t>Policy:  Minimum Work Performed</w:t>
      </w:r>
    </w:p>
    <w:p w14:paraId="5FD6F929" w14:textId="77777777" w:rsidR="0053421B" w:rsidRPr="0053421B" w:rsidRDefault="0053421B" w:rsidP="0053421B">
      <w:pPr>
        <w:pStyle w:val="BodyA"/>
        <w:rPr>
          <w:rFonts w:asciiTheme="minorHAnsi" w:hAnsiTheme="minorHAnsi"/>
          <w:u w:val="single"/>
        </w:rPr>
      </w:pPr>
    </w:p>
    <w:p w14:paraId="23BBA859" w14:textId="46A412BF" w:rsidR="0053421B" w:rsidRPr="0053421B" w:rsidRDefault="0053421B" w:rsidP="0053421B">
      <w:pPr>
        <w:pStyle w:val="BodyA"/>
        <w:rPr>
          <w:rFonts w:asciiTheme="minorHAnsi" w:hAnsiTheme="minorHAnsi"/>
        </w:rPr>
      </w:pPr>
      <w:r w:rsidRPr="0053421B">
        <w:rPr>
          <w:rFonts w:asciiTheme="minorHAnsi" w:hAnsiTheme="minorHAnsi"/>
        </w:rPr>
        <w:t>It is the intent of the Fix Up Festival to aim for no less than a minimum dollar value of work accomplished for each project. That minimum should double the donation made by an adopting organization. This amount of work may include in kind donation of materials, services or cash payment</w:t>
      </w:r>
    </w:p>
    <w:p w14:paraId="713617CD" w14:textId="77777777" w:rsidR="0053421B" w:rsidRPr="0053421B" w:rsidRDefault="0053421B" w:rsidP="0053421B">
      <w:pPr>
        <w:pStyle w:val="BodyA"/>
        <w:rPr>
          <w:rFonts w:asciiTheme="minorHAnsi" w:hAnsiTheme="minorHAnsi"/>
        </w:rPr>
      </w:pPr>
    </w:p>
    <w:p w14:paraId="433BF986" w14:textId="77777777" w:rsidR="0053421B" w:rsidRPr="0053421B" w:rsidRDefault="0053421B" w:rsidP="0053421B">
      <w:pPr>
        <w:pStyle w:val="BodyA"/>
        <w:rPr>
          <w:rFonts w:asciiTheme="minorHAnsi" w:hAnsiTheme="minorHAnsi"/>
        </w:rPr>
      </w:pPr>
    </w:p>
    <w:p w14:paraId="6EE072CD" w14:textId="77777777" w:rsidR="0053421B" w:rsidRPr="0053421B" w:rsidRDefault="0053421B" w:rsidP="0053421B">
      <w:pPr>
        <w:pStyle w:val="BodyA"/>
        <w:rPr>
          <w:rFonts w:asciiTheme="minorHAnsi" w:hAnsiTheme="minorHAnsi"/>
          <w:u w:val="single"/>
        </w:rPr>
      </w:pPr>
      <w:r w:rsidRPr="0053421B">
        <w:rPr>
          <w:rFonts w:asciiTheme="minorHAnsi" w:hAnsiTheme="minorHAnsi"/>
          <w:u w:val="single"/>
        </w:rPr>
        <w:t>Policy: Types of work FUF undertakes</w:t>
      </w:r>
    </w:p>
    <w:p w14:paraId="33A11C9B" w14:textId="77777777" w:rsidR="0053421B" w:rsidRPr="0053421B" w:rsidRDefault="0053421B" w:rsidP="0053421B">
      <w:pPr>
        <w:pStyle w:val="BodyA"/>
        <w:rPr>
          <w:rFonts w:asciiTheme="minorHAnsi" w:hAnsiTheme="minorHAnsi"/>
          <w:u w:val="single"/>
        </w:rPr>
      </w:pPr>
    </w:p>
    <w:p w14:paraId="46D34325" w14:textId="77777777" w:rsidR="0053421B" w:rsidRPr="0053421B" w:rsidRDefault="0053421B" w:rsidP="0053421B">
      <w:pPr>
        <w:pStyle w:val="BodyA"/>
        <w:rPr>
          <w:rFonts w:asciiTheme="minorHAnsi" w:hAnsiTheme="minorHAnsi"/>
        </w:rPr>
      </w:pPr>
      <w:r w:rsidRPr="0053421B">
        <w:rPr>
          <w:rFonts w:asciiTheme="minorHAnsi" w:hAnsiTheme="minorHAnsi"/>
        </w:rPr>
        <w:t>As a volunteer organization FUF is somewhat limited by the availability and skills of those volunteers. Projects are evaluated on a case by case basis but there are types of work we would prefer to perform and restrict ourselves to accepting. The following is not intended to be an exhaustive list but serve as guidelines:</w:t>
      </w:r>
    </w:p>
    <w:p w14:paraId="31C3BE4E" w14:textId="77777777" w:rsidR="0053421B" w:rsidRPr="0053421B" w:rsidRDefault="0053421B" w:rsidP="0053421B">
      <w:pPr>
        <w:pStyle w:val="BodyA"/>
        <w:rPr>
          <w:rFonts w:asciiTheme="minorHAnsi" w:hAnsiTheme="minorHAnsi"/>
        </w:rPr>
      </w:pPr>
    </w:p>
    <w:p w14:paraId="3D688456" w14:textId="77777777" w:rsidR="0053421B" w:rsidRPr="0053421B" w:rsidRDefault="0053421B" w:rsidP="0053421B">
      <w:pPr>
        <w:pStyle w:val="BodyA"/>
        <w:rPr>
          <w:rFonts w:asciiTheme="minorHAnsi" w:hAnsiTheme="minorHAnsi"/>
        </w:rPr>
      </w:pPr>
      <w:r w:rsidRPr="0053421B">
        <w:rPr>
          <w:rFonts w:asciiTheme="minorHAnsi" w:hAnsiTheme="minorHAnsi"/>
        </w:rPr>
        <w:t>Issues of safety</w:t>
      </w:r>
    </w:p>
    <w:p w14:paraId="6DA9B473" w14:textId="77777777" w:rsidR="0053421B" w:rsidRPr="0053421B" w:rsidRDefault="0053421B" w:rsidP="0053421B">
      <w:pPr>
        <w:pStyle w:val="BodyA"/>
        <w:rPr>
          <w:rFonts w:asciiTheme="minorHAnsi" w:hAnsiTheme="minorHAnsi"/>
        </w:rPr>
      </w:pPr>
      <w:r w:rsidRPr="0053421B">
        <w:rPr>
          <w:rFonts w:asciiTheme="minorHAnsi" w:hAnsiTheme="minorHAnsi"/>
        </w:rPr>
        <w:t>Energy efficiency</w:t>
      </w:r>
    </w:p>
    <w:p w14:paraId="227C9E7C" w14:textId="77777777" w:rsidR="0053421B" w:rsidRPr="0053421B" w:rsidRDefault="0053421B" w:rsidP="0053421B">
      <w:pPr>
        <w:pStyle w:val="BodyA"/>
        <w:rPr>
          <w:rFonts w:asciiTheme="minorHAnsi" w:hAnsiTheme="minorHAnsi"/>
        </w:rPr>
      </w:pPr>
      <w:r w:rsidRPr="0053421B">
        <w:rPr>
          <w:rFonts w:asciiTheme="minorHAnsi" w:hAnsiTheme="minorHAnsi"/>
        </w:rPr>
        <w:t>Painting</w:t>
      </w:r>
    </w:p>
    <w:p w14:paraId="21D8B485" w14:textId="77777777" w:rsidR="0053421B" w:rsidRPr="0053421B" w:rsidRDefault="0053421B" w:rsidP="0053421B">
      <w:pPr>
        <w:pStyle w:val="BodyA"/>
        <w:rPr>
          <w:rFonts w:asciiTheme="minorHAnsi" w:hAnsiTheme="minorHAnsi"/>
        </w:rPr>
      </w:pPr>
      <w:r w:rsidRPr="0053421B">
        <w:rPr>
          <w:rFonts w:asciiTheme="minorHAnsi" w:hAnsiTheme="minorHAnsi"/>
        </w:rPr>
        <w:t>Ramp building</w:t>
      </w:r>
    </w:p>
    <w:p w14:paraId="11921202" w14:textId="77777777" w:rsidR="0053421B" w:rsidRPr="0053421B" w:rsidRDefault="0053421B" w:rsidP="0053421B">
      <w:pPr>
        <w:pStyle w:val="BodyA"/>
        <w:rPr>
          <w:rFonts w:asciiTheme="minorHAnsi" w:hAnsiTheme="minorHAnsi"/>
        </w:rPr>
      </w:pPr>
      <w:r w:rsidRPr="0053421B">
        <w:rPr>
          <w:rFonts w:asciiTheme="minorHAnsi" w:hAnsiTheme="minorHAnsi"/>
        </w:rPr>
        <w:t>Stairs and landings</w:t>
      </w:r>
    </w:p>
    <w:p w14:paraId="2BC99957" w14:textId="77777777" w:rsidR="0053421B" w:rsidRPr="0053421B" w:rsidRDefault="0053421B" w:rsidP="0053421B">
      <w:pPr>
        <w:pStyle w:val="BodyA"/>
        <w:rPr>
          <w:rFonts w:asciiTheme="minorHAnsi" w:hAnsiTheme="minorHAnsi"/>
        </w:rPr>
      </w:pPr>
      <w:r w:rsidRPr="0053421B">
        <w:rPr>
          <w:rFonts w:asciiTheme="minorHAnsi" w:hAnsiTheme="minorHAnsi"/>
        </w:rPr>
        <w:t>Minor electrical</w:t>
      </w:r>
    </w:p>
    <w:p w14:paraId="700C6470" w14:textId="77777777" w:rsidR="0053421B" w:rsidRPr="0053421B" w:rsidRDefault="0053421B" w:rsidP="0053421B">
      <w:pPr>
        <w:pStyle w:val="BodyA"/>
        <w:rPr>
          <w:rFonts w:asciiTheme="minorHAnsi" w:hAnsiTheme="minorHAnsi"/>
        </w:rPr>
      </w:pPr>
      <w:r w:rsidRPr="0053421B">
        <w:rPr>
          <w:rFonts w:asciiTheme="minorHAnsi" w:hAnsiTheme="minorHAnsi"/>
        </w:rPr>
        <w:t>Minor plumbing</w:t>
      </w:r>
    </w:p>
    <w:p w14:paraId="2676019E" w14:textId="77777777" w:rsidR="0053421B" w:rsidRPr="0053421B" w:rsidRDefault="0053421B" w:rsidP="0053421B">
      <w:pPr>
        <w:pStyle w:val="BodyA"/>
        <w:rPr>
          <w:rFonts w:asciiTheme="minorHAnsi" w:hAnsiTheme="minorHAnsi"/>
        </w:rPr>
      </w:pPr>
      <w:r w:rsidRPr="0053421B">
        <w:rPr>
          <w:rFonts w:asciiTheme="minorHAnsi" w:hAnsiTheme="minorHAnsi"/>
        </w:rPr>
        <w:t>Roof patching</w:t>
      </w:r>
    </w:p>
    <w:p w14:paraId="1828D7A7" w14:textId="77777777" w:rsidR="0053421B" w:rsidRPr="0053421B" w:rsidRDefault="0053421B" w:rsidP="0053421B">
      <w:pPr>
        <w:pStyle w:val="BodyA"/>
        <w:rPr>
          <w:rFonts w:asciiTheme="minorHAnsi" w:hAnsiTheme="minorHAnsi"/>
        </w:rPr>
      </w:pPr>
    </w:p>
    <w:p w14:paraId="71E5DF8E" w14:textId="77777777" w:rsidR="0053421B" w:rsidRPr="0053421B" w:rsidRDefault="0053421B" w:rsidP="0053421B">
      <w:pPr>
        <w:pStyle w:val="BodyA"/>
        <w:rPr>
          <w:rFonts w:asciiTheme="minorHAnsi" w:hAnsiTheme="minorHAnsi"/>
        </w:rPr>
      </w:pPr>
      <w:r w:rsidRPr="0053421B">
        <w:rPr>
          <w:rFonts w:asciiTheme="minorHAnsi" w:hAnsiTheme="minorHAnsi"/>
        </w:rPr>
        <w:t>There are clearly limits to what we can do so we will not accept the following work. This list is not intended to be exhaustive but to provide guidelines.</w:t>
      </w:r>
    </w:p>
    <w:p w14:paraId="1ABE4C24" w14:textId="77777777" w:rsidR="0053421B" w:rsidRPr="0053421B" w:rsidRDefault="0053421B" w:rsidP="0053421B">
      <w:pPr>
        <w:pStyle w:val="BodyA"/>
        <w:rPr>
          <w:rFonts w:asciiTheme="minorHAnsi" w:hAnsiTheme="minorHAnsi"/>
        </w:rPr>
      </w:pPr>
    </w:p>
    <w:p w14:paraId="117BB6CE" w14:textId="77777777" w:rsidR="0053421B" w:rsidRPr="0053421B" w:rsidRDefault="0053421B" w:rsidP="0053421B">
      <w:pPr>
        <w:pStyle w:val="BodyA"/>
        <w:rPr>
          <w:rFonts w:asciiTheme="minorHAnsi" w:hAnsiTheme="minorHAnsi"/>
        </w:rPr>
      </w:pPr>
      <w:r w:rsidRPr="0053421B">
        <w:rPr>
          <w:rFonts w:asciiTheme="minorHAnsi" w:hAnsiTheme="minorHAnsi"/>
        </w:rPr>
        <w:t xml:space="preserve">Mold abatement  </w:t>
      </w:r>
    </w:p>
    <w:p w14:paraId="5220B961" w14:textId="77777777" w:rsidR="0053421B" w:rsidRPr="0053421B" w:rsidRDefault="0053421B" w:rsidP="0053421B">
      <w:pPr>
        <w:pStyle w:val="BodyA"/>
        <w:rPr>
          <w:rFonts w:asciiTheme="minorHAnsi" w:hAnsiTheme="minorHAnsi"/>
        </w:rPr>
      </w:pPr>
      <w:r w:rsidRPr="0053421B">
        <w:rPr>
          <w:rFonts w:asciiTheme="minorHAnsi" w:hAnsiTheme="minorHAnsi"/>
        </w:rPr>
        <w:t>Roof replacement</w:t>
      </w:r>
    </w:p>
    <w:p w14:paraId="4C748F16" w14:textId="77777777" w:rsidR="0053421B" w:rsidRPr="0053421B" w:rsidRDefault="0053421B" w:rsidP="0053421B">
      <w:pPr>
        <w:pStyle w:val="BodyA"/>
        <w:rPr>
          <w:rFonts w:asciiTheme="minorHAnsi" w:hAnsiTheme="minorHAnsi"/>
        </w:rPr>
      </w:pPr>
      <w:r w:rsidRPr="0053421B">
        <w:rPr>
          <w:rFonts w:asciiTheme="minorHAnsi" w:hAnsiTheme="minorHAnsi"/>
        </w:rPr>
        <w:t>Remodels</w:t>
      </w:r>
    </w:p>
    <w:p w14:paraId="2EA21875" w14:textId="77777777" w:rsidR="0053421B" w:rsidRPr="0053421B" w:rsidRDefault="0053421B" w:rsidP="0053421B">
      <w:pPr>
        <w:pStyle w:val="BodyA"/>
        <w:rPr>
          <w:rFonts w:asciiTheme="minorHAnsi" w:hAnsiTheme="minorHAnsi"/>
        </w:rPr>
      </w:pPr>
      <w:r w:rsidRPr="0053421B">
        <w:rPr>
          <w:rFonts w:asciiTheme="minorHAnsi" w:hAnsiTheme="minorHAnsi"/>
        </w:rPr>
        <w:t>Asbestos or hazardous disposal work</w:t>
      </w:r>
    </w:p>
    <w:p w14:paraId="1B9115B3" w14:textId="77777777" w:rsidR="0053421B" w:rsidRPr="0053421B" w:rsidRDefault="0053421B" w:rsidP="0053421B">
      <w:pPr>
        <w:pStyle w:val="BodyA"/>
        <w:rPr>
          <w:rFonts w:asciiTheme="minorHAnsi" w:eastAsia="Times New Roman" w:hAnsiTheme="minorHAnsi"/>
          <w:color w:val="auto"/>
          <w:sz w:val="20"/>
          <w:lang w:bidi="x-none"/>
        </w:rPr>
      </w:pPr>
      <w:r w:rsidRPr="0053421B">
        <w:rPr>
          <w:rFonts w:asciiTheme="minorHAnsi" w:hAnsiTheme="minorHAnsi"/>
        </w:rPr>
        <w:t>Complex electrical or plumbing issues</w:t>
      </w:r>
    </w:p>
    <w:p w14:paraId="1BDE8619" w14:textId="77777777" w:rsidR="0053421B" w:rsidRPr="0053421B" w:rsidRDefault="0053421B" w:rsidP="0053421B">
      <w:pPr>
        <w:rPr>
          <w:b/>
          <w:i/>
        </w:rPr>
      </w:pPr>
    </w:p>
    <w:p w14:paraId="42CB2115" w14:textId="77777777" w:rsidR="0053421B" w:rsidRPr="0053421B" w:rsidRDefault="0053421B" w:rsidP="0053421B">
      <w:pPr>
        <w:rPr>
          <w:b/>
          <w:i/>
        </w:rPr>
      </w:pPr>
    </w:p>
    <w:p w14:paraId="05C0FEB8" w14:textId="77777777" w:rsidR="0053421B" w:rsidRPr="0053421B" w:rsidRDefault="0053421B" w:rsidP="0053421B">
      <w:pPr>
        <w:jc w:val="center"/>
        <w:rPr>
          <w:sz w:val="28"/>
          <w:szCs w:val="28"/>
        </w:rPr>
      </w:pPr>
      <w:r w:rsidRPr="0053421B">
        <w:rPr>
          <w:sz w:val="28"/>
          <w:szCs w:val="28"/>
        </w:rPr>
        <w:t>Sponsorships</w:t>
      </w:r>
    </w:p>
    <w:p w14:paraId="57F89562" w14:textId="77777777" w:rsidR="0053421B" w:rsidRPr="0053421B" w:rsidRDefault="0053421B" w:rsidP="0053421B">
      <w:pPr>
        <w:jc w:val="center"/>
        <w:rPr>
          <w:b/>
          <w:i/>
        </w:rPr>
      </w:pPr>
    </w:p>
    <w:p w14:paraId="7687C7CF" w14:textId="77777777" w:rsidR="0053421B" w:rsidRPr="0053421B" w:rsidRDefault="0053421B" w:rsidP="0053421B">
      <w:pPr>
        <w:rPr>
          <w:u w:val="single"/>
        </w:rPr>
      </w:pPr>
      <w:r w:rsidRPr="0053421B">
        <w:rPr>
          <w:u w:val="single"/>
        </w:rPr>
        <w:t>Policy:  Sponsorship Recognition</w:t>
      </w:r>
    </w:p>
    <w:p w14:paraId="52095007" w14:textId="77777777" w:rsidR="0053421B" w:rsidRPr="0053421B" w:rsidRDefault="0053421B" w:rsidP="0053421B">
      <w:pPr>
        <w:rPr>
          <w:u w:val="single"/>
        </w:rPr>
      </w:pPr>
    </w:p>
    <w:p w14:paraId="4A4FF1E3" w14:textId="77777777" w:rsidR="0053421B" w:rsidRPr="0053421B" w:rsidRDefault="0053421B" w:rsidP="0053421B">
      <w:r w:rsidRPr="0053421B">
        <w:t>Sponsorships are vital to the successful execution of the Fix-Up Festival.  Organizations providing sponsorships, including financial support or in-kind assistance, allow the Festival to aid homeowners to provide maximum benefit.  Various sponsorship levels are available with commensurate recognition depending upon the commitment level.</w:t>
      </w:r>
    </w:p>
    <w:p w14:paraId="77FF6708" w14:textId="77777777" w:rsidR="0053421B" w:rsidRPr="0053421B" w:rsidRDefault="0053421B" w:rsidP="0053421B"/>
    <w:p w14:paraId="1C208862" w14:textId="77777777" w:rsidR="0053421B" w:rsidRPr="0053421B" w:rsidRDefault="0053421B" w:rsidP="0053421B">
      <w:r w:rsidRPr="0053421B">
        <w:t>Sponsors will be solicited throughout the Fix-Up Festival planning process.  Once a sponsor commits to supporting Fix-Up Festival, the FUF Treasurer will generate an invoice for the level of commitment.  The appropriate level of recognition will be generated upon issuance of the invoice.  Should sponsors not respond to the invoice after 60 days, all benefits and recognition associated with the Sponsorship will cease.</w:t>
      </w:r>
    </w:p>
    <w:p w14:paraId="271CCF6D" w14:textId="77777777" w:rsidR="0053421B" w:rsidRPr="0053421B" w:rsidRDefault="0053421B" w:rsidP="0053421B"/>
    <w:p w14:paraId="1A9D0A5D" w14:textId="77777777" w:rsidR="00C4656D" w:rsidRDefault="00C4656D" w:rsidP="00C4656D">
      <w:pPr>
        <w:jc w:val="center"/>
        <w:rPr>
          <w:sz w:val="28"/>
          <w:szCs w:val="28"/>
        </w:rPr>
      </w:pPr>
      <w:r w:rsidRPr="0053421B">
        <w:rPr>
          <w:sz w:val="28"/>
          <w:szCs w:val="28"/>
        </w:rPr>
        <w:t>Volunteers</w:t>
      </w:r>
    </w:p>
    <w:p w14:paraId="15A35D2A" w14:textId="77777777" w:rsidR="00C4656D" w:rsidRPr="0053421B" w:rsidRDefault="00C4656D" w:rsidP="00C4656D">
      <w:pPr>
        <w:jc w:val="center"/>
        <w:rPr>
          <w:sz w:val="28"/>
          <w:szCs w:val="28"/>
        </w:rPr>
      </w:pPr>
    </w:p>
    <w:p w14:paraId="3739E3C2" w14:textId="77777777" w:rsidR="00C4656D" w:rsidRPr="0053421B" w:rsidRDefault="00C4656D" w:rsidP="00C4656D">
      <w:pPr>
        <w:rPr>
          <w:u w:val="single"/>
        </w:rPr>
      </w:pPr>
      <w:r w:rsidRPr="0053421B">
        <w:rPr>
          <w:u w:val="single"/>
        </w:rPr>
        <w:t>Policy: Children at home site</w:t>
      </w:r>
    </w:p>
    <w:p w14:paraId="42E3589A" w14:textId="77777777" w:rsidR="00C4656D" w:rsidRPr="0053421B" w:rsidRDefault="00C4656D" w:rsidP="00C4656D"/>
    <w:p w14:paraId="26CADE98" w14:textId="77777777" w:rsidR="00C4656D" w:rsidRPr="0053421B" w:rsidRDefault="00C4656D" w:rsidP="00C4656D">
      <w:r w:rsidRPr="0053421B">
        <w:t xml:space="preserve">Children over the age of 12 may be actively involved with Fix Up Festival and present at the home site when accompanied by a parent.  The parent must sign a liability waiver and if it is determined at the site that the child is a detriment to the project or anyone’s safety, the parent will be asked to remove the child from the site.  </w:t>
      </w:r>
    </w:p>
    <w:p w14:paraId="4FCA2E1B" w14:textId="77777777" w:rsidR="00C4656D" w:rsidRPr="0053421B" w:rsidRDefault="00C4656D" w:rsidP="00C4656D"/>
    <w:p w14:paraId="1325F04B" w14:textId="77777777" w:rsidR="0053421B" w:rsidRPr="0053421B" w:rsidRDefault="0053421B"/>
    <w:sectPr w:rsidR="0053421B" w:rsidRPr="0053421B" w:rsidSect="00C4656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2BAF8" w14:textId="77777777" w:rsidR="00C4656D" w:rsidRDefault="00C4656D" w:rsidP="00C4656D">
      <w:r>
        <w:separator/>
      </w:r>
    </w:p>
  </w:endnote>
  <w:endnote w:type="continuationSeparator" w:id="0">
    <w:p w14:paraId="1E8905B6" w14:textId="77777777" w:rsidR="00C4656D" w:rsidRDefault="00C4656D" w:rsidP="00C4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4BF9" w14:textId="77777777" w:rsidR="00C4656D" w:rsidRDefault="00C4656D" w:rsidP="00152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3CB26" w14:textId="77777777" w:rsidR="00C4656D" w:rsidRDefault="00C4656D" w:rsidP="00C465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4C39" w14:textId="77777777" w:rsidR="00C4656D" w:rsidRDefault="00C4656D" w:rsidP="00152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0E4104" w14:textId="77777777" w:rsidR="00C4656D" w:rsidRDefault="00C4656D" w:rsidP="00C4656D">
    <w:pPr>
      <w:pStyle w:val="Footer"/>
      <w:ind w:right="360"/>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8017" w14:textId="77777777" w:rsidR="00C4656D" w:rsidRDefault="00C465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B33F" w14:textId="77777777" w:rsidR="00C4656D" w:rsidRDefault="00C4656D" w:rsidP="00C4656D">
      <w:r>
        <w:separator/>
      </w:r>
    </w:p>
  </w:footnote>
  <w:footnote w:type="continuationSeparator" w:id="0">
    <w:p w14:paraId="7CC43EDD" w14:textId="77777777" w:rsidR="00C4656D" w:rsidRDefault="00C4656D" w:rsidP="00C465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6199" w14:textId="77777777" w:rsidR="00C4656D" w:rsidRDefault="00C465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ABA65" w14:textId="77777777" w:rsidR="00C4656D" w:rsidRDefault="00C465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9A69" w14:textId="77777777" w:rsidR="00C4656D" w:rsidRDefault="00C46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76"/>
    <w:rsid w:val="0039543C"/>
    <w:rsid w:val="0053421B"/>
    <w:rsid w:val="006D76C8"/>
    <w:rsid w:val="00745EDA"/>
    <w:rsid w:val="00825BC7"/>
    <w:rsid w:val="00AE415F"/>
    <w:rsid w:val="00B25376"/>
    <w:rsid w:val="00B4512F"/>
    <w:rsid w:val="00C4656D"/>
    <w:rsid w:val="00D37791"/>
    <w:rsid w:val="00DF0690"/>
    <w:rsid w:val="00EC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C2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3421B"/>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C4656D"/>
    <w:pPr>
      <w:tabs>
        <w:tab w:val="center" w:pos="4320"/>
        <w:tab w:val="right" w:pos="8640"/>
      </w:tabs>
    </w:pPr>
  </w:style>
  <w:style w:type="character" w:customStyle="1" w:styleId="HeaderChar">
    <w:name w:val="Header Char"/>
    <w:basedOn w:val="DefaultParagraphFont"/>
    <w:link w:val="Header"/>
    <w:uiPriority w:val="99"/>
    <w:rsid w:val="00C4656D"/>
  </w:style>
  <w:style w:type="paragraph" w:styleId="Footer">
    <w:name w:val="footer"/>
    <w:basedOn w:val="Normal"/>
    <w:link w:val="FooterChar"/>
    <w:uiPriority w:val="99"/>
    <w:unhideWhenUsed/>
    <w:rsid w:val="00C4656D"/>
    <w:pPr>
      <w:tabs>
        <w:tab w:val="center" w:pos="4320"/>
        <w:tab w:val="right" w:pos="8640"/>
      </w:tabs>
    </w:pPr>
  </w:style>
  <w:style w:type="character" w:customStyle="1" w:styleId="FooterChar">
    <w:name w:val="Footer Char"/>
    <w:basedOn w:val="DefaultParagraphFont"/>
    <w:link w:val="Footer"/>
    <w:uiPriority w:val="99"/>
    <w:rsid w:val="00C4656D"/>
  </w:style>
  <w:style w:type="character" w:styleId="PageNumber">
    <w:name w:val="page number"/>
    <w:basedOn w:val="DefaultParagraphFont"/>
    <w:uiPriority w:val="99"/>
    <w:semiHidden/>
    <w:unhideWhenUsed/>
    <w:rsid w:val="00C465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3421B"/>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C4656D"/>
    <w:pPr>
      <w:tabs>
        <w:tab w:val="center" w:pos="4320"/>
        <w:tab w:val="right" w:pos="8640"/>
      </w:tabs>
    </w:pPr>
  </w:style>
  <w:style w:type="character" w:customStyle="1" w:styleId="HeaderChar">
    <w:name w:val="Header Char"/>
    <w:basedOn w:val="DefaultParagraphFont"/>
    <w:link w:val="Header"/>
    <w:uiPriority w:val="99"/>
    <w:rsid w:val="00C4656D"/>
  </w:style>
  <w:style w:type="paragraph" w:styleId="Footer">
    <w:name w:val="footer"/>
    <w:basedOn w:val="Normal"/>
    <w:link w:val="FooterChar"/>
    <w:uiPriority w:val="99"/>
    <w:unhideWhenUsed/>
    <w:rsid w:val="00C4656D"/>
    <w:pPr>
      <w:tabs>
        <w:tab w:val="center" w:pos="4320"/>
        <w:tab w:val="right" w:pos="8640"/>
      </w:tabs>
    </w:pPr>
  </w:style>
  <w:style w:type="character" w:customStyle="1" w:styleId="FooterChar">
    <w:name w:val="Footer Char"/>
    <w:basedOn w:val="DefaultParagraphFont"/>
    <w:link w:val="Footer"/>
    <w:uiPriority w:val="99"/>
    <w:rsid w:val="00C4656D"/>
  </w:style>
  <w:style w:type="character" w:styleId="PageNumber">
    <w:name w:val="page number"/>
    <w:basedOn w:val="DefaultParagraphFont"/>
    <w:uiPriority w:val="99"/>
    <w:semiHidden/>
    <w:unhideWhenUsed/>
    <w:rsid w:val="00C4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F83A-F12B-3848-8139-B3C0D8FC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2940</Characters>
  <Application>Microsoft Macintosh Word</Application>
  <DocSecurity>0</DocSecurity>
  <Lines>24</Lines>
  <Paragraphs>6</Paragraphs>
  <ScaleCrop>false</ScaleCrop>
  <Company>Neuro Rehab Associates</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fisher</dc:creator>
  <cp:keywords/>
  <dc:description/>
  <cp:lastModifiedBy>cathy fisher</cp:lastModifiedBy>
  <cp:revision>4</cp:revision>
  <cp:lastPrinted>2013-01-29T23:26:00Z</cp:lastPrinted>
  <dcterms:created xsi:type="dcterms:W3CDTF">2013-03-03T22:44:00Z</dcterms:created>
  <dcterms:modified xsi:type="dcterms:W3CDTF">2013-03-03T22:56:00Z</dcterms:modified>
</cp:coreProperties>
</file>