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E75F" w14:textId="60F99141" w:rsidR="00792F20" w:rsidRPr="001445B4" w:rsidRDefault="00F02040" w:rsidP="00792F20">
      <w:pPr>
        <w:pStyle w:val="Header"/>
        <w:rPr>
          <w:rFonts w:ascii="Calibri" w:eastAsia="Times New Roman" w:hAnsi="Calibri" w:cs="Calibri"/>
          <w:b/>
          <w:bCs/>
          <w:i/>
          <w:iCs/>
          <w:color w:val="ED7D31" w:themeColor="accent2"/>
          <w:sz w:val="40"/>
          <w:szCs w:val="40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ED7D31" w:themeColor="accent2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7D6833B" wp14:editId="62A77CB9">
            <wp:simplePos x="0" y="0"/>
            <wp:positionH relativeFrom="margin">
              <wp:posOffset>2858770</wp:posOffset>
            </wp:positionH>
            <wp:positionV relativeFrom="margin">
              <wp:posOffset>-289560</wp:posOffset>
            </wp:positionV>
            <wp:extent cx="3998595" cy="876300"/>
            <wp:effectExtent l="0" t="0" r="1905" b="0"/>
            <wp:wrapSquare wrapText="bothSides"/>
            <wp:docPr id="1" name="Picture 1" descr="A picture containing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i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5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F20" w:rsidRPr="00BB1DD3">
        <w:rPr>
          <w:rFonts w:ascii="Calibri" w:eastAsia="Times New Roman" w:hAnsi="Calibri" w:cs="Calibri"/>
          <w:b/>
          <w:bCs/>
          <w:i/>
          <w:iCs/>
          <w:color w:val="ED7D31" w:themeColor="accent2"/>
          <w:sz w:val="40"/>
          <w:szCs w:val="40"/>
        </w:rPr>
        <w:t xml:space="preserve"> </w:t>
      </w:r>
      <w:r w:rsidR="001445B4">
        <w:rPr>
          <w:rFonts w:ascii="Calibri" w:eastAsia="Times New Roman" w:hAnsi="Calibri" w:cs="Calibri"/>
          <w:b/>
          <w:bCs/>
          <w:i/>
          <w:iCs/>
          <w:color w:val="4D1933"/>
          <w:sz w:val="40"/>
          <w:szCs w:val="40"/>
        </w:rPr>
        <w:t xml:space="preserve">District Governor </w:t>
      </w:r>
      <w:r w:rsidR="00C65AFE">
        <w:rPr>
          <w:rFonts w:ascii="Calibri" w:eastAsia="Times New Roman" w:hAnsi="Calibri" w:cs="Calibri"/>
          <w:b/>
          <w:bCs/>
          <w:i/>
          <w:iCs/>
          <w:color w:val="4D1933"/>
          <w:sz w:val="40"/>
          <w:szCs w:val="40"/>
        </w:rPr>
        <w:t xml:space="preserve">Pollinator </w:t>
      </w:r>
      <w:r w:rsidR="00792F20" w:rsidRPr="00D76D6F">
        <w:rPr>
          <w:rFonts w:ascii="Calibri" w:eastAsia="Times New Roman" w:hAnsi="Calibri" w:cs="Calibri"/>
          <w:b/>
          <w:bCs/>
          <w:i/>
          <w:iCs/>
          <w:color w:val="4D1933"/>
          <w:sz w:val="40"/>
          <w:szCs w:val="40"/>
        </w:rPr>
        <w:t xml:space="preserve">Resolution </w:t>
      </w:r>
      <w:r w:rsidR="00792F20">
        <w:rPr>
          <w:rFonts w:ascii="Calibri" w:eastAsia="Times New Roman" w:hAnsi="Calibri" w:cs="Calibri"/>
          <w:b/>
          <w:bCs/>
          <w:i/>
          <w:iCs/>
          <w:noProof/>
          <w:color w:val="4D1933"/>
          <w:sz w:val="40"/>
          <w:szCs w:val="40"/>
          <w:bdr w:val="none" w:sz="0" w:space="0" w:color="auto" w:frame="1"/>
        </w:rPr>
        <w:tab/>
        <w:t xml:space="preserve"> </w:t>
      </w:r>
    </w:p>
    <w:p w14:paraId="593A1736" w14:textId="77777777" w:rsidR="00792F20" w:rsidRDefault="00792F20" w:rsidP="00792F20">
      <w:pPr>
        <w:spacing w:after="0" w:line="240" w:lineRule="auto"/>
        <w:ind w:right="548"/>
      </w:pPr>
    </w:p>
    <w:p w14:paraId="2D98627B" w14:textId="4D328587" w:rsidR="00792F20" w:rsidRPr="00D76D6F" w:rsidRDefault="00792F20" w:rsidP="00792F20">
      <w:pPr>
        <w:spacing w:after="0" w:line="240" w:lineRule="auto"/>
        <w:ind w:right="548"/>
        <w:rPr>
          <w:rFonts w:ascii="Times New Roman" w:eastAsia="Times New Roman" w:hAnsi="Times New Roman" w:cs="Times New Roman"/>
          <w:sz w:val="24"/>
          <w:szCs w:val="24"/>
        </w:rPr>
      </w:pPr>
      <w:r w:rsidRPr="00D76D6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undersigned recognize the critical importance of pollinator habitat both restored and maintained on public and private lands, particularly found within </w:t>
      </w:r>
      <w:r w:rsidR="00C65AF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our geographic area</w:t>
      </w:r>
      <w:r w:rsidRPr="00D76D6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. Through collaboration and outreach resulting from this </w:t>
      </w:r>
      <w:r w:rsidR="00C65AFE" w:rsidRPr="00C65AF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Pollinator </w:t>
      </w:r>
      <w:r w:rsidRPr="00C65AF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Resolution</w:t>
      </w:r>
      <w:r w:rsidRPr="00D76D6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 an interconnected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Pr="00D76D6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mosaic of pollinator habitat will be developed to </w:t>
      </w:r>
      <w:r w:rsidR="00C65AF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help restore and maintain</w:t>
      </w:r>
      <w:r w:rsidRPr="00D76D6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populations of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Pr="00D76D6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pollinator species throughout this region.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</w:p>
    <w:p w14:paraId="4A06CC7E" w14:textId="4BACE55A" w:rsidR="00792F20" w:rsidRPr="00F13F35" w:rsidRDefault="00792F20" w:rsidP="00792F20">
      <w:pPr>
        <w:pStyle w:val="ListParagraph"/>
        <w:numPr>
          <w:ilvl w:val="0"/>
          <w:numId w:val="1"/>
        </w:numPr>
        <w:spacing w:before="144" w:after="0" w:line="240" w:lineRule="auto"/>
        <w:ind w:right="551"/>
        <w:rPr>
          <w:rFonts w:ascii="Times New Roman" w:eastAsia="Times New Roman" w:hAnsi="Times New Roman" w:cs="Times New Roman"/>
          <w:sz w:val="24"/>
          <w:szCs w:val="24"/>
        </w:rPr>
      </w:pPr>
      <w:r w:rsidRPr="00F13F35">
        <w:rPr>
          <w:rFonts w:ascii="Calibri" w:eastAsia="Times New Roman" w:hAnsi="Calibri" w:cs="Calibri"/>
          <w:color w:val="000000"/>
          <w:sz w:val="24"/>
          <w:szCs w:val="24"/>
        </w:rPr>
        <w:t>WHEREAS, pollinators include butterflies, bees, some birds, bats, and other insects that play a crucial role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13F35">
        <w:rPr>
          <w:rFonts w:ascii="Calibri" w:eastAsia="Times New Roman" w:hAnsi="Calibri" w:cs="Calibri"/>
          <w:color w:val="000000"/>
          <w:sz w:val="24"/>
          <w:szCs w:val="24"/>
        </w:rPr>
        <w:t>in flowering plant reproduction</w:t>
      </w:r>
      <w:r w:rsidR="00BB1DD3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F13F35">
        <w:rPr>
          <w:rFonts w:ascii="Calibri" w:eastAsia="Times New Roman" w:hAnsi="Calibri" w:cs="Calibri"/>
          <w:color w:val="000000"/>
          <w:sz w:val="24"/>
          <w:szCs w:val="24"/>
        </w:rPr>
        <w:t xml:space="preserve"> and </w:t>
      </w:r>
    </w:p>
    <w:p w14:paraId="01DFE661" w14:textId="4D726EA6" w:rsidR="00792F20" w:rsidRPr="00F13F35" w:rsidRDefault="00792F20" w:rsidP="00792F20">
      <w:pPr>
        <w:pStyle w:val="ListParagraph"/>
        <w:numPr>
          <w:ilvl w:val="0"/>
          <w:numId w:val="1"/>
        </w:numPr>
        <w:spacing w:before="134"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</w:rPr>
      </w:pPr>
      <w:r w:rsidRPr="00F13F35">
        <w:rPr>
          <w:rFonts w:ascii="Calibri" w:eastAsia="Times New Roman" w:hAnsi="Calibri" w:cs="Calibri"/>
          <w:color w:val="000000"/>
          <w:sz w:val="24"/>
          <w:szCs w:val="24"/>
        </w:rPr>
        <w:t>WHEREAS, three-fourths of the world’s flowering plants and 35% of the world’s food crops depend 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13F35">
        <w:rPr>
          <w:rFonts w:ascii="Calibri" w:eastAsia="Times New Roman" w:hAnsi="Calibri" w:cs="Calibri"/>
          <w:color w:val="000000"/>
          <w:sz w:val="24"/>
          <w:szCs w:val="24"/>
        </w:rPr>
        <w:t>pollination</w:t>
      </w:r>
      <w:r w:rsidR="00C65AFE">
        <w:rPr>
          <w:rFonts w:ascii="Calibri" w:eastAsia="Times New Roman" w:hAnsi="Calibri" w:cs="Calibri"/>
          <w:color w:val="000000"/>
          <w:sz w:val="24"/>
          <w:szCs w:val="24"/>
        </w:rPr>
        <w:t xml:space="preserve"> to be successful</w:t>
      </w:r>
      <w:r w:rsidR="00BB1DD3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F13F35">
        <w:rPr>
          <w:rFonts w:ascii="Calibri" w:eastAsia="Times New Roman" w:hAnsi="Calibri" w:cs="Calibri"/>
          <w:color w:val="000000"/>
          <w:sz w:val="24"/>
          <w:szCs w:val="24"/>
        </w:rPr>
        <w:t xml:space="preserve"> and </w:t>
      </w:r>
    </w:p>
    <w:p w14:paraId="5C163C9B" w14:textId="0F1881E1" w:rsidR="00792F20" w:rsidRPr="00D25BC7" w:rsidRDefault="00792F20" w:rsidP="00792F20">
      <w:pPr>
        <w:pStyle w:val="ListParagraph"/>
        <w:numPr>
          <w:ilvl w:val="0"/>
          <w:numId w:val="1"/>
        </w:numPr>
        <w:spacing w:before="133" w:after="0" w:line="240" w:lineRule="auto"/>
        <w:ind w:right="585"/>
        <w:rPr>
          <w:rFonts w:ascii="Times New Roman" w:eastAsia="Times New Roman" w:hAnsi="Times New Roman" w:cs="Times New Roman"/>
          <w:sz w:val="24"/>
          <w:szCs w:val="24"/>
        </w:rPr>
      </w:pPr>
      <w:r w:rsidRPr="00F13F35">
        <w:rPr>
          <w:rFonts w:ascii="Calibri" w:eastAsia="Times New Roman" w:hAnsi="Calibri" w:cs="Calibri"/>
          <w:color w:val="000000"/>
          <w:sz w:val="24"/>
          <w:szCs w:val="24"/>
        </w:rPr>
        <w:t>WHEREAS, given the breadth, severity, and persistence of pollinator losses it is critical to expand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bookmarkStart w:id="0" w:name="_Hlk72756580"/>
      <w:r w:rsidRPr="00F13F35">
        <w:rPr>
          <w:rFonts w:ascii="Calibri" w:eastAsia="Times New Roman" w:hAnsi="Calibri" w:cs="Calibri"/>
          <w:color w:val="000000"/>
          <w:sz w:val="24"/>
          <w:szCs w:val="24"/>
        </w:rPr>
        <w:t xml:space="preserve">efforts to reverse </w:t>
      </w:r>
      <w:r w:rsidR="009A4042">
        <w:rPr>
          <w:rFonts w:ascii="Calibri" w:eastAsia="Times New Roman" w:hAnsi="Calibri" w:cs="Calibri"/>
          <w:color w:val="000000"/>
          <w:sz w:val="24"/>
          <w:szCs w:val="24"/>
        </w:rPr>
        <w:t>these</w:t>
      </w:r>
      <w:r w:rsidRPr="00F13F35">
        <w:rPr>
          <w:rFonts w:ascii="Calibri" w:eastAsia="Times New Roman" w:hAnsi="Calibri" w:cs="Calibri"/>
          <w:color w:val="000000"/>
          <w:sz w:val="24"/>
          <w:szCs w:val="24"/>
        </w:rPr>
        <w:t xml:space="preserve"> losses and restore populations to healthy levels</w:t>
      </w:r>
      <w:r w:rsidR="00BB1DD3">
        <w:rPr>
          <w:rFonts w:ascii="Calibri" w:eastAsia="Times New Roman" w:hAnsi="Calibri" w:cs="Calibri"/>
          <w:color w:val="000000"/>
          <w:sz w:val="24"/>
          <w:szCs w:val="24"/>
        </w:rPr>
        <w:t>, and</w:t>
      </w:r>
      <w:r w:rsidRPr="00F13F3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C1FE89B" w14:textId="3B3C74F8" w:rsidR="00792F20" w:rsidRPr="00F13F35" w:rsidRDefault="00792F20" w:rsidP="00792F20">
      <w:pPr>
        <w:pStyle w:val="ListParagraph"/>
        <w:numPr>
          <w:ilvl w:val="0"/>
          <w:numId w:val="1"/>
        </w:numPr>
        <w:spacing w:before="133" w:after="0" w:line="240" w:lineRule="auto"/>
        <w:ind w:right="553"/>
        <w:rPr>
          <w:rFonts w:ascii="Times New Roman" w:eastAsia="Times New Roman" w:hAnsi="Times New Roman" w:cs="Times New Roman"/>
          <w:sz w:val="24"/>
          <w:szCs w:val="24"/>
        </w:rPr>
      </w:pPr>
      <w:r w:rsidRPr="00F13F35">
        <w:rPr>
          <w:rFonts w:ascii="Calibri" w:eastAsia="Times New Roman" w:hAnsi="Calibri" w:cs="Calibri"/>
          <w:color w:val="000000"/>
          <w:sz w:val="24"/>
          <w:szCs w:val="24"/>
        </w:rPr>
        <w:t>WHEREAS</w:t>
      </w:r>
      <w:r w:rsidR="00BB1DD3">
        <w:rPr>
          <w:rFonts w:ascii="Calibri" w:eastAsia="Times New Roman" w:hAnsi="Calibri" w:cs="Calibri"/>
          <w:color w:val="000000"/>
          <w:sz w:val="24"/>
          <w:szCs w:val="24"/>
        </w:rPr>
        <w:t>, an</w:t>
      </w:r>
      <w:r w:rsidRPr="00F13F3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B1DD3">
        <w:rPr>
          <w:rFonts w:ascii="Calibri" w:eastAsia="Times New Roman" w:hAnsi="Calibri" w:cs="Calibri"/>
          <w:b/>
          <w:bCs/>
          <w:i/>
          <w:iCs/>
          <w:color w:val="ED7D31" w:themeColor="accent2"/>
          <w:sz w:val="24"/>
          <w:szCs w:val="24"/>
        </w:rPr>
        <w:t>Operation Pollination</w:t>
      </w:r>
      <w:r w:rsidRPr="00BB1DD3">
        <w:rPr>
          <w:rFonts w:ascii="Calibri" w:eastAsia="Times New Roman" w:hAnsi="Calibri" w:cs="Calibri"/>
          <w:color w:val="ED7D31" w:themeColor="accent2"/>
          <w:sz w:val="24"/>
          <w:szCs w:val="24"/>
        </w:rPr>
        <w:t xml:space="preserve"> </w:t>
      </w:r>
      <w:r w:rsidRPr="00F13F35">
        <w:rPr>
          <w:rFonts w:ascii="Calibri" w:eastAsia="Times New Roman" w:hAnsi="Calibri" w:cs="Calibri"/>
          <w:color w:val="000000"/>
          <w:sz w:val="24"/>
          <w:szCs w:val="24"/>
        </w:rPr>
        <w:t xml:space="preserve">goal is to increase pollinator habitat </w:t>
      </w:r>
      <w:r w:rsidR="00C65AFE">
        <w:rPr>
          <w:rFonts w:ascii="Calibri" w:eastAsia="Times New Roman" w:hAnsi="Calibri" w:cs="Calibri"/>
          <w:color w:val="000000"/>
          <w:sz w:val="24"/>
          <w:szCs w:val="24"/>
        </w:rPr>
        <w:t>throughout the world</w:t>
      </w:r>
      <w:r w:rsidR="00BB1DD3">
        <w:rPr>
          <w:rFonts w:ascii="Calibri" w:eastAsia="Times New Roman" w:hAnsi="Calibri" w:cs="Calibri"/>
          <w:color w:val="000000"/>
          <w:sz w:val="24"/>
          <w:szCs w:val="24"/>
        </w:rPr>
        <w:t>, and</w:t>
      </w:r>
      <w:r w:rsidRPr="00F13F3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F2B58DA" w14:textId="3A3B5314" w:rsidR="00792F20" w:rsidRDefault="00792F20" w:rsidP="00792F2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1DD3">
        <w:rPr>
          <w:rFonts w:ascii="Calibri" w:eastAsia="Times New Roman" w:hAnsi="Calibri" w:cs="Calibri"/>
          <w:color w:val="000000"/>
          <w:sz w:val="24"/>
          <w:szCs w:val="24"/>
        </w:rPr>
        <w:t>WHEREAS</w:t>
      </w:r>
      <w:r w:rsidRPr="00BB1DD3">
        <w:rPr>
          <w:sz w:val="24"/>
          <w:szCs w:val="24"/>
        </w:rPr>
        <w:t xml:space="preserve">, the leadership and impact of Rotarians </w:t>
      </w:r>
      <w:r w:rsidR="009A4042">
        <w:rPr>
          <w:sz w:val="24"/>
          <w:szCs w:val="24"/>
        </w:rPr>
        <w:t xml:space="preserve">volunteering to improve communities </w:t>
      </w:r>
      <w:r w:rsidR="00C65AFE">
        <w:rPr>
          <w:sz w:val="24"/>
          <w:szCs w:val="24"/>
        </w:rPr>
        <w:t>is a hallmark of Rotary International</w:t>
      </w:r>
      <w:r w:rsidR="00BB1DD3">
        <w:rPr>
          <w:sz w:val="24"/>
          <w:szCs w:val="24"/>
        </w:rPr>
        <w:t>, and</w:t>
      </w:r>
    </w:p>
    <w:p w14:paraId="7306AA4F" w14:textId="0FBF2974" w:rsidR="008B63CE" w:rsidRPr="00742DB4" w:rsidRDefault="00792F20" w:rsidP="00742DB4">
      <w:pPr>
        <w:pStyle w:val="NoSpacing"/>
        <w:numPr>
          <w:ilvl w:val="0"/>
          <w:numId w:val="1"/>
        </w:numPr>
        <w:spacing w:before="133"/>
        <w:ind w:right="585"/>
        <w:rPr>
          <w:rFonts w:ascii="Times New Roman" w:eastAsia="Times New Roman" w:hAnsi="Times New Roman" w:cs="Times New Roman"/>
          <w:sz w:val="24"/>
          <w:szCs w:val="24"/>
        </w:rPr>
      </w:pPr>
      <w:r w:rsidRPr="009A4042">
        <w:rPr>
          <w:rFonts w:ascii="Calibri" w:eastAsia="Times New Roman" w:hAnsi="Calibri" w:cs="Calibri"/>
          <w:color w:val="000000"/>
          <w:sz w:val="24"/>
          <w:szCs w:val="24"/>
        </w:rPr>
        <w:t>WHEREAS</w:t>
      </w:r>
      <w:r w:rsidRPr="009A4042">
        <w:rPr>
          <w:b/>
          <w:bCs/>
          <w:sz w:val="24"/>
          <w:szCs w:val="24"/>
        </w:rPr>
        <w:t>,</w:t>
      </w:r>
      <w:r w:rsidRPr="009A4042">
        <w:rPr>
          <w:sz w:val="24"/>
          <w:szCs w:val="24"/>
        </w:rPr>
        <w:t xml:space="preserve"> </w:t>
      </w:r>
      <w:r w:rsidR="00BB1DD3" w:rsidRPr="009A4042">
        <w:rPr>
          <w:sz w:val="24"/>
          <w:szCs w:val="24"/>
        </w:rPr>
        <w:t>the</w:t>
      </w:r>
      <w:r w:rsidRPr="009A4042">
        <w:rPr>
          <w:sz w:val="24"/>
          <w:szCs w:val="24"/>
        </w:rPr>
        <w:t xml:space="preserve"> </w:t>
      </w:r>
      <w:r w:rsidRPr="009A4042">
        <w:rPr>
          <w:b/>
          <w:bCs/>
          <w:i/>
          <w:iCs/>
          <w:sz w:val="24"/>
          <w:szCs w:val="24"/>
        </w:rPr>
        <w:t>Environmental Sustainability R</w:t>
      </w:r>
      <w:r w:rsidR="00BB1DD3" w:rsidRPr="009A4042">
        <w:rPr>
          <w:b/>
          <w:bCs/>
          <w:i/>
          <w:iCs/>
          <w:sz w:val="24"/>
          <w:szCs w:val="24"/>
        </w:rPr>
        <w:t>otary</w:t>
      </w:r>
      <w:r w:rsidRPr="009A4042">
        <w:rPr>
          <w:b/>
          <w:bCs/>
          <w:i/>
          <w:iCs/>
          <w:sz w:val="24"/>
          <w:szCs w:val="24"/>
        </w:rPr>
        <w:t xml:space="preserve"> Action Group</w:t>
      </w:r>
      <w:r w:rsidRPr="009A4042">
        <w:rPr>
          <w:sz w:val="24"/>
          <w:szCs w:val="24"/>
        </w:rPr>
        <w:t xml:space="preserve"> (</w:t>
      </w:r>
      <w:r w:rsidRPr="009A4042">
        <w:rPr>
          <w:b/>
          <w:bCs/>
          <w:i/>
          <w:iCs/>
          <w:sz w:val="24"/>
          <w:szCs w:val="24"/>
        </w:rPr>
        <w:t>ESRAG</w:t>
      </w:r>
      <w:r w:rsidRPr="009A4042">
        <w:rPr>
          <w:sz w:val="24"/>
          <w:szCs w:val="24"/>
        </w:rPr>
        <w:t xml:space="preserve">) supports the goals of </w:t>
      </w:r>
      <w:r w:rsidRPr="009A4042">
        <w:rPr>
          <w:b/>
          <w:bCs/>
          <w:i/>
          <w:iCs/>
          <w:color w:val="ED7D31" w:themeColor="accent2"/>
          <w:sz w:val="24"/>
          <w:szCs w:val="24"/>
        </w:rPr>
        <w:t>Operation Pollination,</w:t>
      </w:r>
      <w:r w:rsidRPr="009A4042">
        <w:rPr>
          <w:color w:val="ED7D31" w:themeColor="accent2"/>
          <w:sz w:val="24"/>
          <w:szCs w:val="24"/>
        </w:rPr>
        <w:t xml:space="preserve"> </w:t>
      </w:r>
      <w:r w:rsidR="00C65AFE" w:rsidRPr="009A4042">
        <w:rPr>
          <w:sz w:val="24"/>
          <w:szCs w:val="24"/>
        </w:rPr>
        <w:t>and</w:t>
      </w:r>
      <w:r w:rsidR="00C65AFE" w:rsidRPr="009A4042">
        <w:rPr>
          <w:color w:val="ED7D31" w:themeColor="accent2"/>
          <w:sz w:val="24"/>
          <w:szCs w:val="24"/>
        </w:rPr>
        <w:t xml:space="preserve"> </w:t>
      </w:r>
      <w:bookmarkEnd w:id="0"/>
      <w:r w:rsidR="008B63CE" w:rsidRPr="00742DB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06C536A" w14:textId="6C0AC43C" w:rsidR="00C65AFE" w:rsidRPr="009A4042" w:rsidRDefault="00792F20" w:rsidP="00C65AFE">
      <w:pPr>
        <w:pStyle w:val="NoSpacing"/>
        <w:numPr>
          <w:ilvl w:val="0"/>
          <w:numId w:val="1"/>
        </w:numPr>
        <w:spacing w:before="133"/>
        <w:ind w:right="585"/>
        <w:rPr>
          <w:rFonts w:ascii="Times New Roman" w:eastAsia="Times New Roman" w:hAnsi="Times New Roman" w:cs="Times New Roman"/>
          <w:sz w:val="24"/>
          <w:szCs w:val="24"/>
        </w:rPr>
      </w:pPr>
      <w:r w:rsidRPr="009A40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BAE30" wp14:editId="4ABFAF60">
                <wp:simplePos x="0" y="0"/>
                <wp:positionH relativeFrom="column">
                  <wp:posOffset>3486150</wp:posOffset>
                </wp:positionH>
                <wp:positionV relativeFrom="paragraph">
                  <wp:posOffset>487045</wp:posOffset>
                </wp:positionV>
                <wp:extent cx="2952750" cy="4000500"/>
                <wp:effectExtent l="57150" t="57150" r="1143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952750" cy="4000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D389" w14:textId="5CAFC4C1" w:rsidR="00792F20" w:rsidRPr="008B63CE" w:rsidRDefault="00792F20" w:rsidP="00792F20">
                            <w:pPr>
                              <w:spacing w:after="0" w:line="240" w:lineRule="auto"/>
                              <w:ind w:right="108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63C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  <w:t>Operation Pollination</w:t>
                            </w:r>
                            <w:r w:rsidRPr="008B63C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3C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4D1933"/>
                                <w:sz w:val="28"/>
                                <w:szCs w:val="28"/>
                              </w:rPr>
                              <w:t>Goals</w:t>
                            </w:r>
                          </w:p>
                          <w:p w14:paraId="467533FE" w14:textId="47186B0B" w:rsidR="00792F20" w:rsidRPr="00792F20" w:rsidRDefault="00792F20" w:rsidP="00792F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95" w:after="0" w:line="240" w:lineRule="auto"/>
                              <w:ind w:right="103"/>
                              <w:rPr>
                                <w:rFonts w:eastAsia="Times New Roman" w:cs="Times New Roman"/>
                              </w:rPr>
                            </w:pPr>
                            <w:r w:rsidRPr="00792F20">
                              <w:rPr>
                                <w:rFonts w:eastAsia="Times New Roman" w:cs="Calibri"/>
                                <w:b/>
                                <w:bCs/>
                                <w:color w:val="4D1933"/>
                              </w:rPr>
                              <w:t xml:space="preserve">Increase and improve pollinator habitat 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by identifying existing pockets of pollinator habitat and </w:t>
                            </w:r>
                            <w:r w:rsidR="009A4042">
                              <w:rPr>
                                <w:rFonts w:eastAsia="Times New Roman" w:cs="Calibri"/>
                                <w:color w:val="000000"/>
                              </w:rPr>
                              <w:t>helping develop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a nectar corridor for migratory and non-migratory pollinator species</w:t>
                            </w:r>
                            <w:r w:rsidR="00BB1DD3">
                              <w:rPr>
                                <w:rFonts w:eastAsia="Times New Roman" w:cs="Calibri"/>
                                <w:color w:val="000000"/>
                              </w:rPr>
                              <w:t>.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19586F9E" w14:textId="5212B29D" w:rsidR="00792F20" w:rsidRPr="00792F20" w:rsidRDefault="00792F20" w:rsidP="00792F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8" w:after="0" w:line="240" w:lineRule="auto"/>
                              <w:ind w:right="16"/>
                              <w:rPr>
                                <w:rFonts w:eastAsia="Times New Roman" w:cs="Times New Roman"/>
                              </w:rPr>
                            </w:pPr>
                            <w:r w:rsidRPr="00792F20">
                              <w:rPr>
                                <w:rFonts w:eastAsia="Times New Roman" w:cs="Calibri"/>
                                <w:b/>
                                <w:bCs/>
                                <w:color w:val="4D1933"/>
                              </w:rPr>
                              <w:t xml:space="preserve">Develop strategic partnerships 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>for improving or creating habitat for pollinators and providing educational opportunities</w:t>
                            </w:r>
                            <w:r w:rsidR="00BB1DD3">
                              <w:rPr>
                                <w:rFonts w:eastAsia="Times New Roman" w:cs="Calibri"/>
                                <w:color w:val="000000"/>
                              </w:rPr>
                              <w:t>.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70BEB9CA" w14:textId="325B0A6D" w:rsidR="00792F20" w:rsidRPr="00792F20" w:rsidRDefault="00792F20" w:rsidP="00792F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7" w:after="0" w:line="240" w:lineRule="auto"/>
                              <w:ind w:right="92"/>
                              <w:rPr>
                                <w:rFonts w:eastAsia="Times New Roman" w:cs="Times New Roman"/>
                              </w:rPr>
                            </w:pPr>
                            <w:r w:rsidRPr="00792F20">
                              <w:rPr>
                                <w:rFonts w:eastAsia="Times New Roman" w:cs="Calibri"/>
                                <w:b/>
                                <w:bCs/>
                                <w:color w:val="4D1933"/>
                              </w:rPr>
                              <w:t xml:space="preserve">Encourage action 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>through voluntary, collaborative, and locally led conservation actions such as planting pollinator gardens, building bee blocks and avoiding or limiting pesticide use</w:t>
                            </w:r>
                            <w:r w:rsidR="00BB1DD3">
                              <w:rPr>
                                <w:rFonts w:eastAsia="Times New Roman" w:cs="Calibri"/>
                                <w:color w:val="000000"/>
                              </w:rPr>
                              <w:t>.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> </w:t>
                            </w:r>
                          </w:p>
                          <w:p w14:paraId="5FEA7FD4" w14:textId="02434383" w:rsidR="00792F20" w:rsidRPr="00792F20" w:rsidRDefault="00792F20" w:rsidP="00792F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2F20">
                              <w:rPr>
                                <w:rFonts w:eastAsia="Times New Roman" w:cs="Calibri"/>
                                <w:b/>
                                <w:bCs/>
                                <w:color w:val="4D1933"/>
                              </w:rPr>
                              <w:t xml:space="preserve">Provide education 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to those interested in increasing their knowledge </w:t>
                            </w:r>
                            <w:r w:rsidR="00BB1DD3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of 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>pollinators and improving pollinator habitat</w:t>
                            </w:r>
                            <w:r w:rsidR="00BB1DD3">
                              <w:rPr>
                                <w:rFonts w:eastAsia="Times New Roman" w:cs="Calibri"/>
                                <w:color w:val="000000"/>
                              </w:rPr>
                              <w:t>.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4236D530" w14:textId="6981B4AE" w:rsidR="00792F20" w:rsidRPr="00792F20" w:rsidRDefault="00792F20" w:rsidP="00792F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2F20">
                              <w:rPr>
                                <w:rFonts w:eastAsia="Times New Roman" w:cs="Calibri"/>
                                <w:b/>
                                <w:bCs/>
                                <w:color w:val="4D1933"/>
                              </w:rPr>
                              <w:t xml:space="preserve">Promote citizen science 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>opportunities to track key pollinator species populations and share research and resources about restoring pollinator habitat</w:t>
                            </w:r>
                            <w:r w:rsidR="00BB1DD3">
                              <w:rPr>
                                <w:rFonts w:eastAsia="Times New Roman" w:cs="Calibri"/>
                                <w:color w:val="000000"/>
                              </w:rPr>
                              <w:t>.</w:t>
                            </w:r>
                            <w:r w:rsidRPr="00792F20">
                              <w:rPr>
                                <w:rFonts w:eastAsia="Times New Roman" w:cs="Calibri"/>
                                <w:color w:val="000000"/>
                              </w:rPr>
                              <w:t> </w:t>
                            </w:r>
                          </w:p>
                          <w:p w14:paraId="4C9D5EDD" w14:textId="77777777" w:rsidR="00792F20" w:rsidRDefault="00792F20" w:rsidP="00792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A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38.35pt;width:232.5pt;height:31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" fillcolor="white [3201]" strokecolor="#7030a0" strokeweight="2.25pt">
                <v:shadow on="t" color="black" opacity="26214f" origin="-.5,-.5" offset=".74836mm,.74836mm"/>
                <v:textbox>
                  <w:txbxContent>
                    <w:p w14:paraId="7539D389" w14:textId="5CAFC4C1" w:rsidR="00792F20" w:rsidRPr="008B63CE" w:rsidRDefault="00792F20" w:rsidP="00792F20">
                      <w:pPr>
                        <w:spacing w:after="0" w:line="240" w:lineRule="auto"/>
                        <w:ind w:right="108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8B63CE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  <w:t>Operation Pollination</w:t>
                      </w:r>
                      <w:r w:rsidRPr="008B63CE">
                        <w:rPr>
                          <w:rFonts w:ascii="Calibri" w:eastAsia="Times New Roman" w:hAnsi="Calibri" w:cs="Calibr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8B63CE">
                        <w:rPr>
                          <w:rFonts w:ascii="Calibri" w:eastAsia="Times New Roman" w:hAnsi="Calibri" w:cs="Calibri"/>
                          <w:b/>
                          <w:bCs/>
                          <w:color w:val="4D1933"/>
                          <w:sz w:val="28"/>
                          <w:szCs w:val="28"/>
                        </w:rPr>
                        <w:t>Goals</w:t>
                      </w:r>
                    </w:p>
                    <w:p w14:paraId="467533FE" w14:textId="47186B0B" w:rsidR="00792F20" w:rsidRPr="00792F20" w:rsidRDefault="00792F20" w:rsidP="00792F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95" w:after="0" w:line="240" w:lineRule="auto"/>
                        <w:ind w:right="103"/>
                        <w:rPr>
                          <w:rFonts w:eastAsia="Times New Roman" w:cs="Times New Roman"/>
                        </w:rPr>
                      </w:pPr>
                      <w:r w:rsidRPr="00792F20">
                        <w:rPr>
                          <w:rFonts w:eastAsia="Times New Roman" w:cs="Calibri"/>
                          <w:b/>
                          <w:bCs/>
                          <w:color w:val="4D1933"/>
                        </w:rPr>
                        <w:t xml:space="preserve">Increase and improve pollinator habitat 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 xml:space="preserve">by identifying existing pockets of pollinator habitat and </w:t>
                      </w:r>
                      <w:r w:rsidR="009A4042">
                        <w:rPr>
                          <w:rFonts w:eastAsia="Times New Roman" w:cs="Calibri"/>
                          <w:color w:val="000000"/>
                        </w:rPr>
                        <w:t>helping develop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 xml:space="preserve"> a nectar corridor for migratory and non-migratory pollinator species</w:t>
                      </w:r>
                      <w:r w:rsidR="00BB1DD3">
                        <w:rPr>
                          <w:rFonts w:eastAsia="Times New Roman" w:cs="Calibri"/>
                          <w:color w:val="000000"/>
                        </w:rPr>
                        <w:t>.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</w:p>
                    <w:p w14:paraId="19586F9E" w14:textId="5212B29D" w:rsidR="00792F20" w:rsidRPr="00792F20" w:rsidRDefault="00792F20" w:rsidP="00792F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8" w:after="0" w:line="240" w:lineRule="auto"/>
                        <w:ind w:right="16"/>
                        <w:rPr>
                          <w:rFonts w:eastAsia="Times New Roman" w:cs="Times New Roman"/>
                        </w:rPr>
                      </w:pPr>
                      <w:r w:rsidRPr="00792F20">
                        <w:rPr>
                          <w:rFonts w:eastAsia="Times New Roman" w:cs="Calibri"/>
                          <w:b/>
                          <w:bCs/>
                          <w:color w:val="4D1933"/>
                        </w:rPr>
                        <w:t xml:space="preserve">Develop strategic partnerships 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>for improving or creating habitat for pollinators and providing educational opportunities</w:t>
                      </w:r>
                      <w:r w:rsidR="00BB1DD3">
                        <w:rPr>
                          <w:rFonts w:eastAsia="Times New Roman" w:cs="Calibri"/>
                          <w:color w:val="000000"/>
                        </w:rPr>
                        <w:t>.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</w:p>
                    <w:p w14:paraId="70BEB9CA" w14:textId="325B0A6D" w:rsidR="00792F20" w:rsidRPr="00792F20" w:rsidRDefault="00792F20" w:rsidP="00792F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7" w:after="0" w:line="240" w:lineRule="auto"/>
                        <w:ind w:right="92"/>
                        <w:rPr>
                          <w:rFonts w:eastAsia="Times New Roman" w:cs="Times New Roman"/>
                        </w:rPr>
                      </w:pPr>
                      <w:r w:rsidRPr="00792F20">
                        <w:rPr>
                          <w:rFonts w:eastAsia="Times New Roman" w:cs="Calibri"/>
                          <w:b/>
                          <w:bCs/>
                          <w:color w:val="4D1933"/>
                        </w:rPr>
                        <w:t xml:space="preserve">Encourage action 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>through voluntary, collaborative, and locally led conservation actions such as planting pollinator gardens, building bee blocks and avoiding or limiting pesticide use</w:t>
                      </w:r>
                      <w:r w:rsidR="00BB1DD3">
                        <w:rPr>
                          <w:rFonts w:eastAsia="Times New Roman" w:cs="Calibri"/>
                          <w:color w:val="000000"/>
                        </w:rPr>
                        <w:t>.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> </w:t>
                      </w:r>
                    </w:p>
                    <w:p w14:paraId="5FEA7FD4" w14:textId="02434383" w:rsidR="00792F20" w:rsidRPr="00792F20" w:rsidRDefault="00792F20" w:rsidP="00792F2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2F20">
                        <w:rPr>
                          <w:rFonts w:eastAsia="Times New Roman" w:cs="Calibri"/>
                          <w:b/>
                          <w:bCs/>
                          <w:color w:val="4D1933"/>
                        </w:rPr>
                        <w:t xml:space="preserve">Provide education 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 xml:space="preserve">to those interested in increasing their knowledge </w:t>
                      </w:r>
                      <w:r w:rsidR="00BB1DD3">
                        <w:rPr>
                          <w:rFonts w:eastAsia="Times New Roman" w:cs="Calibri"/>
                          <w:color w:val="000000"/>
                        </w:rPr>
                        <w:t xml:space="preserve">of 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>pollinators and improving pollinator habitat</w:t>
                      </w:r>
                      <w:r w:rsidR="00BB1DD3">
                        <w:rPr>
                          <w:rFonts w:eastAsia="Times New Roman" w:cs="Calibri"/>
                          <w:color w:val="000000"/>
                        </w:rPr>
                        <w:t>.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</w:p>
                    <w:p w14:paraId="4236D530" w14:textId="6981B4AE" w:rsidR="00792F20" w:rsidRPr="00792F20" w:rsidRDefault="00792F20" w:rsidP="00792F2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2F20">
                        <w:rPr>
                          <w:rFonts w:eastAsia="Times New Roman" w:cs="Calibri"/>
                          <w:b/>
                          <w:bCs/>
                          <w:color w:val="4D1933"/>
                        </w:rPr>
                        <w:t xml:space="preserve">Promote citizen science 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>opportunities to track key pollinator species populations and share research and resources about restoring pollinator habitat</w:t>
                      </w:r>
                      <w:r w:rsidR="00BB1DD3">
                        <w:rPr>
                          <w:rFonts w:eastAsia="Times New Roman" w:cs="Calibri"/>
                          <w:color w:val="000000"/>
                        </w:rPr>
                        <w:t>.</w:t>
                      </w:r>
                      <w:r w:rsidRPr="00792F20">
                        <w:rPr>
                          <w:rFonts w:eastAsia="Times New Roman" w:cs="Calibri"/>
                          <w:color w:val="000000"/>
                        </w:rPr>
                        <w:t> </w:t>
                      </w:r>
                    </w:p>
                    <w:p w14:paraId="4C9D5EDD" w14:textId="77777777" w:rsidR="00792F20" w:rsidRDefault="00792F20" w:rsidP="00792F20"/>
                  </w:txbxContent>
                </v:textbox>
                <w10:wrap type="square"/>
              </v:shape>
            </w:pict>
          </mc:Fallback>
        </mc:AlternateContent>
      </w:r>
      <w:r w:rsidRPr="009A4042">
        <w:rPr>
          <w:rFonts w:ascii="Calibri" w:eastAsia="Times New Roman" w:hAnsi="Calibri" w:cs="Calibri"/>
          <w:color w:val="000000"/>
          <w:sz w:val="24"/>
          <w:szCs w:val="24"/>
        </w:rPr>
        <w:t>WHEREAS</w:t>
      </w:r>
      <w:r w:rsidRPr="009A4042">
        <w:rPr>
          <w:b/>
          <w:bCs/>
          <w:sz w:val="24"/>
          <w:szCs w:val="24"/>
        </w:rPr>
        <w:t>,</w:t>
      </w:r>
      <w:r w:rsidRPr="009A4042">
        <w:rPr>
          <w:sz w:val="24"/>
          <w:szCs w:val="24"/>
        </w:rPr>
        <w:t xml:space="preserve"> working together, </w:t>
      </w:r>
      <w:r w:rsidR="00C65AFE" w:rsidRPr="009A4042">
        <w:rPr>
          <w:sz w:val="24"/>
          <w:szCs w:val="24"/>
        </w:rPr>
        <w:t>we</w:t>
      </w:r>
      <w:r w:rsidRPr="009A4042">
        <w:rPr>
          <w:sz w:val="24"/>
          <w:szCs w:val="24"/>
        </w:rPr>
        <w:t xml:space="preserve"> can increase capacity to reach out to organizations and individuals</w:t>
      </w:r>
      <w:r>
        <w:t xml:space="preserve"> </w:t>
      </w:r>
      <w:r w:rsidRPr="009A4042">
        <w:rPr>
          <w:sz w:val="24"/>
          <w:szCs w:val="24"/>
        </w:rPr>
        <w:t xml:space="preserve">throughout </w:t>
      </w:r>
      <w:r w:rsidR="009A4042" w:rsidRPr="009A4042">
        <w:rPr>
          <w:sz w:val="24"/>
          <w:szCs w:val="24"/>
        </w:rPr>
        <w:t>our</w:t>
      </w:r>
      <w:r w:rsidRPr="009A4042">
        <w:rPr>
          <w:sz w:val="24"/>
          <w:szCs w:val="24"/>
        </w:rPr>
        <w:t xml:space="preserve"> region with information and education about pollinators and their need for protection</w:t>
      </w:r>
      <w:r w:rsidR="009A4042">
        <w:rPr>
          <w:sz w:val="24"/>
          <w:szCs w:val="24"/>
        </w:rPr>
        <w:t>,</w:t>
      </w:r>
      <w:r w:rsidR="00C65AFE" w:rsidRPr="009A404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97F02C6" w14:textId="455BACBE" w:rsidR="00C65AFE" w:rsidRDefault="00C65AFE" w:rsidP="00792F20">
      <w:pPr>
        <w:spacing w:before="139"/>
        <w:ind w:left="360"/>
        <w:rPr>
          <w:rFonts w:eastAsia="Times New Roman" w:cstheme="minorHAnsi"/>
          <w:color w:val="000000"/>
          <w:sz w:val="24"/>
          <w:szCs w:val="24"/>
        </w:rPr>
        <w:sectPr w:rsidR="00C65AFE" w:rsidSect="00F615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8089FC" w14:textId="77777777" w:rsidR="008C4271" w:rsidRPr="008C4271" w:rsidRDefault="008C4271" w:rsidP="008C4271">
      <w:pPr>
        <w:spacing w:before="139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C4D289D" w14:textId="23BC21F9" w:rsidR="00792F20" w:rsidRPr="009A4042" w:rsidRDefault="00792F20" w:rsidP="008C4271">
      <w:pPr>
        <w:spacing w:before="139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9A4042">
        <w:rPr>
          <w:rFonts w:eastAsia="Times New Roman" w:cstheme="minorHAnsi"/>
          <w:i/>
          <w:iCs/>
          <w:color w:val="000000"/>
          <w:sz w:val="32"/>
          <w:szCs w:val="32"/>
        </w:rPr>
        <w:t>THEREFORE</w:t>
      </w:r>
      <w:r w:rsidRPr="009A4042">
        <w:rPr>
          <w:rFonts w:cstheme="minorHAnsi"/>
          <w:i/>
          <w:iCs/>
          <w:sz w:val="32"/>
          <w:szCs w:val="32"/>
        </w:rPr>
        <w:t xml:space="preserve">, we declare that </w:t>
      </w:r>
      <w:r w:rsidR="00BB1DD3" w:rsidRPr="009A4042">
        <w:rPr>
          <w:rFonts w:cstheme="minorHAnsi"/>
          <w:i/>
          <w:iCs/>
          <w:sz w:val="32"/>
          <w:szCs w:val="32"/>
        </w:rPr>
        <w:t xml:space="preserve">it </w:t>
      </w:r>
      <w:r w:rsidRPr="009A4042">
        <w:rPr>
          <w:rFonts w:cstheme="minorHAnsi"/>
          <w:i/>
          <w:iCs/>
          <w:sz w:val="32"/>
          <w:szCs w:val="32"/>
        </w:rPr>
        <w:t xml:space="preserve">is our goal to support the goals of </w:t>
      </w:r>
      <w:r w:rsidRPr="009A4042">
        <w:rPr>
          <w:rFonts w:cstheme="minorHAnsi"/>
          <w:b/>
          <w:bCs/>
          <w:i/>
          <w:iCs/>
          <w:color w:val="ED7D31" w:themeColor="accent2"/>
          <w:sz w:val="32"/>
          <w:szCs w:val="32"/>
        </w:rPr>
        <w:t>Operation Pollination</w:t>
      </w:r>
      <w:r w:rsidRPr="009A4042">
        <w:rPr>
          <w:rFonts w:cstheme="minorHAnsi"/>
          <w:i/>
          <w:iCs/>
          <w:sz w:val="32"/>
          <w:szCs w:val="32"/>
        </w:rPr>
        <w:t xml:space="preserve">, and to </w:t>
      </w:r>
      <w:proofErr w:type="gramStart"/>
      <w:r w:rsidR="00F115E3" w:rsidRPr="009A4042">
        <w:rPr>
          <w:rFonts w:cstheme="minorHAnsi"/>
          <w:i/>
          <w:iCs/>
          <w:sz w:val="32"/>
          <w:szCs w:val="32"/>
        </w:rPr>
        <w:t xml:space="preserve">collaboratively and strategically </w:t>
      </w:r>
      <w:r w:rsidR="008C4271" w:rsidRPr="009A4042">
        <w:rPr>
          <w:rFonts w:cstheme="minorHAnsi"/>
          <w:i/>
          <w:iCs/>
          <w:sz w:val="32"/>
          <w:szCs w:val="32"/>
        </w:rPr>
        <w:t xml:space="preserve">protect and enhance pollinator species and their habitat on public and private lands throughout </w:t>
      </w:r>
      <w:r w:rsidR="009A4042" w:rsidRPr="009A4042">
        <w:rPr>
          <w:rFonts w:cstheme="minorHAnsi"/>
          <w:i/>
          <w:iCs/>
          <w:sz w:val="32"/>
          <w:szCs w:val="32"/>
        </w:rPr>
        <w:t>our geographic area</w:t>
      </w:r>
      <w:proofErr w:type="gramEnd"/>
      <w:r w:rsidR="00BB1DD3" w:rsidRPr="009A4042">
        <w:rPr>
          <w:rFonts w:cstheme="minorHAnsi"/>
          <w:i/>
          <w:iCs/>
          <w:sz w:val="32"/>
          <w:szCs w:val="32"/>
        </w:rPr>
        <w:t>.</w:t>
      </w:r>
    </w:p>
    <w:p w14:paraId="471BF131" w14:textId="223CEDAF" w:rsidR="00792F20" w:rsidRDefault="00792F20" w:rsidP="00792F20">
      <w:pPr>
        <w:pStyle w:val="NoSpacing"/>
        <w:ind w:left="360"/>
        <w:rPr>
          <w:rFonts w:cstheme="minorHAnsi"/>
          <w:sz w:val="24"/>
          <w:szCs w:val="24"/>
        </w:rPr>
      </w:pPr>
    </w:p>
    <w:p w14:paraId="2868B00A" w14:textId="77777777" w:rsidR="00742DB4" w:rsidRDefault="00742DB4" w:rsidP="008C4271">
      <w:pPr>
        <w:pStyle w:val="NoSpacing"/>
        <w:rPr>
          <w:rFonts w:cstheme="minorHAnsi"/>
          <w:sz w:val="24"/>
          <w:szCs w:val="24"/>
        </w:rPr>
      </w:pPr>
    </w:p>
    <w:p w14:paraId="1600BCB2" w14:textId="24674256" w:rsidR="00792F20" w:rsidRDefault="00792F20" w:rsidP="008C427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__________________________________</w:t>
      </w:r>
    </w:p>
    <w:p w14:paraId="6F0F8235" w14:textId="77777777" w:rsidR="001445B4" w:rsidRDefault="001445B4" w:rsidP="008C4271">
      <w:pPr>
        <w:pStyle w:val="NoSpacing"/>
        <w:rPr>
          <w:rFonts w:cstheme="minorHAnsi"/>
          <w:sz w:val="24"/>
          <w:szCs w:val="24"/>
        </w:rPr>
      </w:pPr>
    </w:p>
    <w:p w14:paraId="27E3623F" w14:textId="4DBAECFF" w:rsidR="00792F20" w:rsidRDefault="008C4271" w:rsidP="008C427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Rotary District</w:t>
      </w:r>
      <w:r w:rsidR="001445B4">
        <w:rPr>
          <w:rFonts w:cstheme="minorHAnsi"/>
          <w:sz w:val="24"/>
          <w:szCs w:val="24"/>
        </w:rPr>
        <w:t xml:space="preserve"> ____________________________</w:t>
      </w:r>
      <w:r>
        <w:rPr>
          <w:rFonts w:cstheme="minorHAnsi"/>
          <w:sz w:val="24"/>
          <w:szCs w:val="24"/>
        </w:rPr>
        <w:t xml:space="preserve"> </w:t>
      </w:r>
    </w:p>
    <w:p w14:paraId="6306EBA3" w14:textId="77777777" w:rsidR="00742DB4" w:rsidRDefault="00742DB4" w:rsidP="008C4271">
      <w:pPr>
        <w:pStyle w:val="NoSpacing"/>
        <w:rPr>
          <w:rFonts w:cstheme="minorHAnsi"/>
          <w:sz w:val="24"/>
          <w:szCs w:val="24"/>
        </w:rPr>
      </w:pPr>
    </w:p>
    <w:p w14:paraId="0EF1B2D3" w14:textId="1722CB6E" w:rsidR="00792F20" w:rsidRDefault="00792F20" w:rsidP="008C427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___________________________________ </w:t>
      </w:r>
    </w:p>
    <w:sectPr w:rsidR="00792F20" w:rsidSect="00792F2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1DCC" w14:textId="77777777" w:rsidR="007C5611" w:rsidRDefault="007C5611" w:rsidP="00792F20">
      <w:pPr>
        <w:spacing w:after="0" w:line="240" w:lineRule="auto"/>
      </w:pPr>
      <w:r>
        <w:separator/>
      </w:r>
    </w:p>
  </w:endnote>
  <w:endnote w:type="continuationSeparator" w:id="0">
    <w:p w14:paraId="3C238F23" w14:textId="77777777" w:rsidR="007C5611" w:rsidRDefault="007C5611" w:rsidP="0079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FC51" w14:textId="77777777" w:rsidR="007C5611" w:rsidRDefault="007C5611" w:rsidP="00792F20">
      <w:pPr>
        <w:spacing w:after="0" w:line="240" w:lineRule="auto"/>
      </w:pPr>
      <w:r>
        <w:separator/>
      </w:r>
    </w:p>
  </w:footnote>
  <w:footnote w:type="continuationSeparator" w:id="0">
    <w:p w14:paraId="16428C2E" w14:textId="77777777" w:rsidR="007C5611" w:rsidRDefault="007C5611" w:rsidP="0079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9.35pt;height:46pt" o:bullet="t">
        <v:imagedata r:id="rId1" o:title="MONARCHS-full_body"/>
      </v:shape>
    </w:pict>
  </w:numPicBullet>
  <w:abstractNum w:abstractNumId="0" w15:restartNumberingAfterBreak="0">
    <w:nsid w:val="18AE75A5"/>
    <w:multiLevelType w:val="hybridMultilevel"/>
    <w:tmpl w:val="FA40E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B0353"/>
    <w:multiLevelType w:val="hybridMultilevel"/>
    <w:tmpl w:val="63924BC6"/>
    <w:lvl w:ilvl="0" w:tplc="691244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375264">
    <w:abstractNumId w:val="1"/>
  </w:num>
  <w:num w:numId="2" w16cid:durableId="19296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25"/>
    <w:rsid w:val="001445B4"/>
    <w:rsid w:val="001D0805"/>
    <w:rsid w:val="00450253"/>
    <w:rsid w:val="00742DB4"/>
    <w:rsid w:val="00792F20"/>
    <w:rsid w:val="007C5611"/>
    <w:rsid w:val="007D71EB"/>
    <w:rsid w:val="008B63CE"/>
    <w:rsid w:val="008C4271"/>
    <w:rsid w:val="00994932"/>
    <w:rsid w:val="009A4042"/>
    <w:rsid w:val="00A709BA"/>
    <w:rsid w:val="00A91C2B"/>
    <w:rsid w:val="00BB1DD3"/>
    <w:rsid w:val="00BE3693"/>
    <w:rsid w:val="00BE37A0"/>
    <w:rsid w:val="00C65AFE"/>
    <w:rsid w:val="00DD20E3"/>
    <w:rsid w:val="00E527FC"/>
    <w:rsid w:val="00EE7B27"/>
    <w:rsid w:val="00F02040"/>
    <w:rsid w:val="00F115E3"/>
    <w:rsid w:val="00F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8E9C"/>
  <w15:chartTrackingRefBased/>
  <w15:docId w15:val="{FDBABC31-A928-4CC6-91D5-BD96F97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25"/>
  </w:style>
  <w:style w:type="paragraph" w:styleId="ListParagraph">
    <w:name w:val="List Paragraph"/>
    <w:basedOn w:val="Normal"/>
    <w:uiPriority w:val="34"/>
    <w:qFormat/>
    <w:rsid w:val="00F615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20"/>
  </w:style>
  <w:style w:type="paragraph" w:styleId="NoSpacing">
    <w:name w:val="No Spacing"/>
    <w:uiPriority w:val="1"/>
    <w:qFormat/>
    <w:rsid w:val="0079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Marty</dc:creator>
  <cp:keywords/>
  <dc:description/>
  <cp:lastModifiedBy>Elayne Bozick</cp:lastModifiedBy>
  <cp:revision>2</cp:revision>
  <dcterms:created xsi:type="dcterms:W3CDTF">2022-06-23T16:24:00Z</dcterms:created>
  <dcterms:modified xsi:type="dcterms:W3CDTF">2022-06-23T16:24:00Z</dcterms:modified>
</cp:coreProperties>
</file>