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</w:rPr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5257800</wp:posOffset>
            </wp:positionH>
            <wp:positionV relativeFrom="line">
              <wp:posOffset>69214</wp:posOffset>
            </wp:positionV>
            <wp:extent cx="1394461" cy="62928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1" cy="629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inline distT="0" distB="0" distL="0" distR="0">
            <wp:extent cx="2190750" cy="939343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939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1"/>
          <w:bCs w:val="1"/>
          <w:rtl w:val="0"/>
        </w:rPr>
        <w:t xml:space="preserve">                                                     </w:t>
      </w:r>
    </w:p>
    <w:p>
      <w:pPr>
        <w:pStyle w:val="Heading"/>
        <w:jc w:val="center"/>
      </w:pPr>
      <w:r>
        <w:rPr>
          <w:rtl w:val="0"/>
          <w:lang w:val="en-US"/>
        </w:rPr>
        <w:t>Highlights</w:t>
      </w:r>
    </w:p>
    <w:p>
      <w:pPr>
        <w:pStyle w:val="No Spacing"/>
        <w:jc w:val="both"/>
        <w:rPr>
          <w:b w:val="1"/>
          <w:bCs w:val="1"/>
        </w:rPr>
      </w:pPr>
    </w:p>
    <w:p>
      <w:pPr>
        <w:pStyle w:val="No Spacing"/>
        <w:jc w:val="both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Happy New Year! The Leawood Rotary Club rang in the new year with a very moving presentation and movie from Honor Flight. 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The mission of Honor Flight is to celebrate America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s veterans by inviting them to share in a day of honor at our nation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s memorials. Awardees are flown to the nation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’</w:t>
      </w:r>
      <w:r>
        <w:rPr>
          <w:b w:val="1"/>
          <w:bCs w:val="1"/>
          <w:outline w:val="0"/>
          <w:color w:val="00000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s capital for an all-expense-paid, one-day tour.</w:t>
      </w:r>
    </w:p>
    <w:p>
      <w:pPr>
        <w:pStyle w:val="No Spacing"/>
        <w:jc w:val="both"/>
        <w:rPr>
          <w:b w:val="1"/>
          <w:bCs w:val="1"/>
        </w:rPr>
      </w:pPr>
    </w:p>
    <w:p>
      <w:pPr>
        <w:pStyle w:val="No Spacing"/>
        <w:jc w:val="both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In other breaking news, Chuck Sipple was the winner of a drawing for FIVE free tickets to see the dance production, </w:t>
      </w:r>
      <w:r>
        <w:rPr>
          <w:b w:val="1"/>
          <w:bCs w:val="1"/>
          <w:rtl w:val="0"/>
          <w:lang w:val="en-US"/>
        </w:rPr>
        <w:t>“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"https://www.gounderground.org/"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The Underground</w:t>
      </w:r>
      <w:r>
        <w:rPr/>
        <w:fldChar w:fldCharType="end" w:fldLock="0"/>
      </w:r>
      <w:r>
        <w:rPr>
          <w:b w:val="1"/>
          <w:bCs w:val="1"/>
          <w:rtl w:val="0"/>
          <w:lang w:val="en-US"/>
        </w:rPr>
        <w:t>.</w:t>
      </w:r>
      <w:r>
        <w:rPr>
          <w:b w:val="1"/>
          <w:bCs w:val="1"/>
          <w:rtl w:val="0"/>
          <w:lang w:val="en-US"/>
        </w:rPr>
        <w:t xml:space="preserve">” </w:t>
      </w:r>
      <w:r>
        <w:rPr>
          <w:b w:val="1"/>
          <w:bCs w:val="1"/>
          <w:rtl w:val="0"/>
          <w:lang w:val="en-US"/>
        </w:rPr>
        <w:t>Chuck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 xml:space="preserve">s name was drawn randomly from all the new monthly Unite KC supporters! Check out the video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"https://www.instagram.com/tv/Cm97xWDB4Tj/?igshid=YmMyMTA2M2Y="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here</w:t>
      </w:r>
      <w:r>
        <w:rPr/>
        <w:fldChar w:fldCharType="end" w:fldLock="0"/>
      </w:r>
      <w:r>
        <w:rPr>
          <w:b w:val="1"/>
          <w:bCs w:val="1"/>
          <w:rtl w:val="0"/>
          <w:lang w:val="en-US"/>
        </w:rPr>
        <w:t>.</w:t>
      </w:r>
    </w:p>
    <w:p>
      <w:pPr>
        <w:pStyle w:val="No Spacing"/>
        <w:jc w:val="both"/>
        <w:rPr>
          <w:b w:val="1"/>
          <w:bCs w:val="1"/>
        </w:rPr>
      </w:pPr>
    </w:p>
    <w:p>
      <w:pPr>
        <w:pStyle w:val="No Spacing"/>
        <w:jc w:val="both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This iconic performance takes place every year at the Kauffman Center for the Performing Arts.  The production is in its 16</w:t>
      </w:r>
      <w:r>
        <w:rPr>
          <w:b w:val="1"/>
          <w:bCs w:val="1"/>
          <w:vertAlign w:val="superscript"/>
          <w:rtl w:val="0"/>
          <w:lang w:val="en-US"/>
        </w:rPr>
        <w:t>th</w:t>
      </w:r>
      <w:r>
        <w:rPr>
          <w:b w:val="1"/>
          <w:bCs w:val="1"/>
          <w:rtl w:val="0"/>
          <w:lang w:val="en-US"/>
        </w:rPr>
        <w:t xml:space="preserve"> year, and premiers on Feb 3</w:t>
      </w:r>
      <w:r>
        <w:rPr>
          <w:b w:val="1"/>
          <w:bCs w:val="1"/>
          <w:vertAlign w:val="superscript"/>
          <w:rtl w:val="0"/>
          <w:lang w:val="en-US"/>
        </w:rPr>
        <w:t>rd</w:t>
      </w:r>
      <w:r>
        <w:rPr>
          <w:b w:val="1"/>
          <w:bCs w:val="1"/>
          <w:rtl w:val="0"/>
          <w:lang w:val="en-US"/>
        </w:rPr>
        <w:t xml:space="preserve"> and 4</w:t>
      </w:r>
      <w:r>
        <w:rPr>
          <w:b w:val="1"/>
          <w:bCs w:val="1"/>
          <w:vertAlign w:val="superscript"/>
          <w:rtl w:val="0"/>
          <w:lang w:val="en-US"/>
        </w:rPr>
        <w:t>th</w:t>
      </w:r>
      <w:r>
        <w:rPr>
          <w:b w:val="1"/>
          <w:bCs w:val="1"/>
          <w:rtl w:val="0"/>
          <w:lang w:val="en-US"/>
        </w:rPr>
        <w:t>.  Our very own Lorna Jarrett is an original cast member in the production!</w:t>
      </w:r>
    </w:p>
    <w:p>
      <w:pPr>
        <w:pStyle w:val="No Spacing"/>
        <w:jc w:val="both"/>
        <w:rPr>
          <w:b w:val="1"/>
          <w:bCs w:val="1"/>
        </w:rPr>
      </w:pPr>
    </w:p>
    <w:p>
      <w:pPr>
        <w:pStyle w:val="No Spacing"/>
        <w:jc w:val="both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Upon hearing that he was the winner of the drawing, Chuck was overcome with joy, broke down in tears and exclaimed, </w:t>
      </w: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I never win anything!</w:t>
      </w:r>
      <w:r>
        <w:rPr>
          <w:b w:val="1"/>
          <w:bCs w:val="1"/>
          <w:rtl w:val="0"/>
          <w:lang w:val="en-US"/>
        </w:rPr>
        <w:t xml:space="preserve">” </w:t>
      </w:r>
      <w:r>
        <w:rPr>
          <w:b w:val="1"/>
          <w:bCs w:val="1"/>
          <w:rtl w:val="0"/>
          <w:lang w:val="en-US"/>
        </w:rPr>
        <w:t>Chuck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newfound fortune spread throughout the Arts Community and he has a new cadre of friends</w:t>
      </w:r>
      <w:r>
        <w:rPr>
          <w:b w:val="1"/>
          <w:bCs w:val="1"/>
          <w:rtl w:val="0"/>
          <w:lang w:val="en-US"/>
        </w:rPr>
        <w:t>…</w:t>
      </w:r>
      <w:r>
        <w:rPr>
          <w:b w:val="1"/>
          <w:bCs w:val="1"/>
          <w:rtl w:val="0"/>
          <w:lang w:val="en-US"/>
        </w:rPr>
        <w:t>who want to get their hands on those tickets!</w:t>
      </w:r>
    </w:p>
    <w:p>
      <w:pPr>
        <w:pStyle w:val="Body"/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2138045</wp:posOffset>
            </wp:positionH>
            <wp:positionV relativeFrom="line">
              <wp:posOffset>276225</wp:posOffset>
            </wp:positionV>
            <wp:extent cx="3743325" cy="2434590"/>
            <wp:effectExtent l="0" t="0" r="0" b="0"/>
            <wp:wrapTopAndBottom distT="0" distB="0"/>
            <wp:docPr id="1073741827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6" descr="Picture 6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3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215698</wp:posOffset>
            </wp:positionH>
            <wp:positionV relativeFrom="line">
              <wp:posOffset>276225</wp:posOffset>
            </wp:positionV>
            <wp:extent cx="1825625" cy="243459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5" descr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434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"/>
      </w:pPr>
    </w:p>
    <w:p>
      <w:pPr>
        <w:pStyle w:val="Heading"/>
      </w:pP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4972050</wp:posOffset>
            </wp:positionH>
            <wp:positionV relativeFrom="line">
              <wp:posOffset>400685</wp:posOffset>
            </wp:positionV>
            <wp:extent cx="1964690" cy="11239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598" y="21600"/>
                <wp:lineTo x="21598" y="0"/>
                <wp:lineTo x="0" y="0"/>
              </wp:wrapPolygon>
            </wp:wrapThrough>
            <wp:docPr id="1073741829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2" descr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28382" t="56947" r="28166" b="9873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>Leawood Rotary Other News and Upcoming Events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tl w:val="0"/>
          <w:lang w:val="en-US"/>
        </w:rPr>
      </w:pP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Kirt Yoder presented the Leawood Rotary with a scholarship opportunity from the Greater KC Crime Commission.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 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This one-time $1000 scholarship is awarded based on a winning essay about public service.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  </w:t>
      </w:r>
      <w:r>
        <w:rPr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Forward and encourage your high school seniors to take advantage of this opportunity.</w:t>
      </w:r>
    </w:p>
    <w:p>
      <w:pPr>
        <w:pStyle w:val="Normal (Web)"/>
        <w:numPr>
          <w:ilvl w:val="0"/>
          <w:numId w:val="3"/>
        </w:numPr>
        <w:bidi w:val="0"/>
        <w:spacing w:before="0" w:after="0"/>
        <w:ind w:right="0"/>
        <w:jc w:val="left"/>
        <w:rPr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</w:pPr>
      <w:r>
        <w:rPr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 xml:space="preserve">I would like to nominate someone from our Rotary Club to be Speaker of the House </w:t>
      </w:r>
      <w:r>
        <w:rPr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 xml:space="preserve">– </w:t>
      </w:r>
      <w:r>
        <w:rPr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>we are on a winning streak.  I make a motion that</w:t>
      </w:r>
      <w:r>
        <w:rPr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>…</w:t>
      </w:r>
    </w:p>
    <w:p>
      <w:pPr>
        <w:pStyle w:val="Normal (Web)"/>
        <w:numPr>
          <w:ilvl w:val="0"/>
          <w:numId w:val="3"/>
        </w:numPr>
        <w:bidi w:val="0"/>
        <w:spacing w:before="0" w:after="0"/>
        <w:ind w:right="0"/>
        <w:jc w:val="left"/>
        <w:rPr>
          <w:b w:val="1"/>
          <w:bCs w:val="1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</w:pPr>
      <w:r>
        <w:rPr>
          <w:b w:val="0"/>
          <w:bCs w:val="0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>How about a New Year</w:t>
      </w:r>
      <w:r>
        <w:rPr>
          <w:b w:val="0"/>
          <w:bCs w:val="0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>’</w:t>
      </w:r>
      <w:r>
        <w:rPr>
          <w:b w:val="0"/>
          <w:bCs w:val="0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 xml:space="preserve">s </w:t>
      </w:r>
      <w:r>
        <w:rPr>
          <w:rStyle w:val="Hyperlink.1"/>
          <w:b w:val="0"/>
          <w:bCs w:val="0"/>
          <w:sz w:val="22"/>
          <w:szCs w:val="22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fldChar w:fldCharType="begin" w:fldLock="0"/>
      </w:r>
      <w:r>
        <w:rPr>
          <w:rStyle w:val="Hyperlink.1"/>
          <w:b w:val="0"/>
          <w:bCs w:val="0"/>
          <w:sz w:val="22"/>
          <w:szCs w:val="22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instrText xml:space="preserve"> HYPERLINK "https://www.morningbrew.com/daily/stories/2022/12/22/jigsaw-fun-with-new-year-s-eve-fireworks?utm_campaign=mb&amp;utm_medium=newsletter&amp;utm_source=morning_brew&amp;mid=473976017c632f5d3c6e19b3cdb2698c"</w:instrText>
      </w:r>
      <w:r>
        <w:rPr>
          <w:rStyle w:val="Hyperlink.1"/>
          <w:b w:val="0"/>
          <w:bCs w:val="0"/>
          <w:sz w:val="22"/>
          <w:szCs w:val="22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fldChar w:fldCharType="separate" w:fldLock="0"/>
      </w:r>
      <w:r>
        <w:rPr>
          <w:rStyle w:val="Hyperlink.1"/>
          <w:b w:val="0"/>
          <w:bCs w:val="0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>electronic jigsaw puzzle</w:t>
      </w:r>
      <w:r>
        <w:rPr>
          <w:b w:val="1"/>
          <w:bCs w:val="1"/>
          <w:sz w:val="24"/>
          <w:szCs w:val="24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fldChar w:fldCharType="end" w:fldLock="0"/>
      </w:r>
      <w:r>
        <w:rPr>
          <w:b w:val="0"/>
          <w:bCs w:val="0"/>
          <w:sz w:val="22"/>
          <w:szCs w:val="22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  <w:t xml:space="preserve"> to round out the newsletter?</w:t>
      </w:r>
    </w:p>
    <w:p>
      <w:pPr>
        <w:pStyle w:val="Normal (Web)"/>
        <w:numPr>
          <w:ilvl w:val="0"/>
          <w:numId w:val="2"/>
        </w:numPr>
        <w:bidi w:val="0"/>
        <w:spacing w:before="0" w:after="0"/>
        <w:ind w:right="0"/>
        <w:jc w:val="left"/>
        <w:rPr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</w:rPr>
      </w:pPr>
      <w:r>
        <w:rPr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</w:rPr>
        <w:t xml:space="preserve">Jim Arnett </w:t>
      </w:r>
      <w:r>
        <w:rPr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</w:rPr>
        <w:t xml:space="preserve">– </w:t>
      </w:r>
      <w:r>
        <w:rPr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</w:rPr>
        <w:t>thanks for the wonderful out-of-town Rotary Pictures!!!</w:t>
      </w:r>
    </w:p>
    <w:p>
      <w:pPr>
        <w:pStyle w:val="No Spacing"/>
        <w:rPr>
          <w:b w:val="1"/>
          <w:bCs w:val="1"/>
          <w:outline w:val="0"/>
          <w:color w:val="ff0000"/>
          <w:sz w:val="24"/>
          <w:szCs w:val="24"/>
          <w:u w:color="ff0000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</w:pPr>
      <w:r>
        <w:rPr>
          <w:rFonts w:cs="Arial Unicode MS" w:eastAsia="Arial Unicode MS"/>
          <w:b w:val="1"/>
          <w:bCs w:val="1"/>
          <w:outline w:val="0"/>
          <w:color w:val="ff0000"/>
          <w:sz w:val="24"/>
          <w:szCs w:val="24"/>
          <w:u w:color="ff0000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  <w:t>The next hybrid meeting at the Hereford House is Thursday, Jan 12</w:t>
      </w:r>
      <w:r>
        <w:rPr>
          <w:rFonts w:cs="Arial Unicode MS" w:eastAsia="Arial Unicode MS"/>
          <w:b w:val="1"/>
          <w:bCs w:val="1"/>
          <w:outline w:val="0"/>
          <w:color w:val="ff0000"/>
          <w:sz w:val="24"/>
          <w:szCs w:val="24"/>
          <w:u w:color="ff0000"/>
          <w:vertAlign w:val="superscript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  <w:t>th</w:t>
      </w:r>
      <w:r>
        <w:rPr>
          <w:rFonts w:cs="Arial Unicode MS" w:eastAsia="Arial Unicode MS"/>
          <w:b w:val="1"/>
          <w:bCs w:val="1"/>
          <w:outline w:val="0"/>
          <w:color w:val="ff0000"/>
          <w:sz w:val="24"/>
          <w:szCs w:val="24"/>
          <w:u w:color="ff0000"/>
          <w:rtl w:val="0"/>
          <w:lang w:val="en-US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  <w:t>.</w:t>
      </w:r>
    </w:p>
    <w:tbl>
      <w:tblPr>
        <w:tblW w:w="1054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78"/>
        <w:gridCol w:w="2773"/>
        <w:gridCol w:w="1244"/>
        <w:gridCol w:w="1290"/>
        <w:gridCol w:w="2259"/>
        <w:gridCol w:w="1599"/>
      </w:tblGrid>
      <w:tr>
        <w:tblPrEx>
          <w:shd w:val="clear" w:color="auto" w:fill="cdd4e9"/>
        </w:tblPrEx>
        <w:trPr>
          <w:trHeight w:val="302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DATE</w:t>
            </w:r>
          </w:p>
        </w:tc>
        <w:tc>
          <w:tcPr>
            <w:tcW w:type="dxa" w:w="2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SPEAKER </w:t>
            </w:r>
          </w:p>
        </w:tc>
        <w:tc>
          <w:tcPr>
            <w:tcW w:type="dxa" w:w="12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INVOCATION</w:t>
            </w:r>
          </w:p>
        </w:tc>
        <w:tc>
          <w:tcPr>
            <w:tcW w:type="dxa" w:w="1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VOCATIONAL</w:t>
            </w:r>
          </w:p>
        </w:tc>
        <w:tc>
          <w:tcPr>
            <w:tcW w:type="dxa" w:w="2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GREETERS </w:t>
            </w:r>
            <w:r>
              <w:rPr>
                <w:rFonts w:ascii="Calibri" w:hAnsi="Calibri"/>
                <w:b w:val="1"/>
                <w:bCs w:val="1"/>
                <w:outline w:val="0"/>
                <w:color w:val="ff0000"/>
                <w:sz w:val="18"/>
                <w:szCs w:val="18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ALL MONTH</w:t>
            </w:r>
          </w:p>
        </w:tc>
        <w:tc>
          <w:tcPr>
            <w:tcW w:type="dxa" w:w="15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TECH CREW</w:t>
            </w:r>
          </w:p>
        </w:tc>
      </w:tr>
      <w:tr>
        <w:tblPrEx>
          <w:shd w:val="clear" w:color="auto" w:fill="cdd4e9"/>
        </w:tblPrEx>
        <w:trPr>
          <w:trHeight w:val="486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Jan 12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vertAlign w:val="superscript"/>
                <w:rtl w:val="0"/>
                <w:lang w:val="en-US"/>
              </w:rPr>
              <w:t>th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2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(C) Tyrone Evans- a career in the petroleum industry </w:t>
            </w:r>
          </w:p>
        </w:tc>
        <w:tc>
          <w:tcPr>
            <w:tcW w:type="dxa" w:w="12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Holland</w:t>
            </w:r>
          </w:p>
        </w:tc>
        <w:tc>
          <w:tcPr>
            <w:tcW w:type="dxa" w:w="1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J or D Schloegel, Ken S, Stu S, Chuck S, Ron S</w:t>
            </w:r>
          </w:p>
        </w:tc>
        <w:tc>
          <w:tcPr>
            <w:tcW w:type="dxa" w:w="15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Sara Nyland</w:t>
            </w:r>
          </w:p>
        </w:tc>
      </w:tr>
      <w:tr>
        <w:tblPrEx>
          <w:shd w:val="clear" w:color="auto" w:fill="cdd4e9"/>
        </w:tblPrEx>
        <w:trPr>
          <w:trHeight w:val="486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Jan 19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vertAlign w:val="superscript"/>
                <w:rtl w:val="0"/>
                <w:lang w:val="en-US"/>
              </w:rPr>
              <w:t>th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2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CLUB ASSEMBLY</w:t>
            </w:r>
          </w:p>
        </w:tc>
        <w:tc>
          <w:tcPr>
            <w:tcW w:type="dxa" w:w="12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N/A</w:t>
            </w:r>
          </w:p>
        </w:tc>
        <w:tc>
          <w:tcPr>
            <w:tcW w:type="dxa" w:w="1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J or D Schloegel, Ken S, Stu S, Chuck S, Ron S</w:t>
            </w:r>
          </w:p>
        </w:tc>
        <w:tc>
          <w:tcPr>
            <w:tcW w:type="dxa" w:w="15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David Bell</w:t>
            </w:r>
          </w:p>
        </w:tc>
      </w:tr>
      <w:tr>
        <w:tblPrEx>
          <w:shd w:val="clear" w:color="auto" w:fill="cdd4e9"/>
        </w:tblPrEx>
        <w:trPr>
          <w:trHeight w:val="281" w:hRule="atLeast"/>
        </w:trPr>
        <w:tc>
          <w:tcPr>
            <w:tcW w:type="dxa" w:w="13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Jan 26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vertAlign w:val="superscript"/>
                <w:rtl w:val="0"/>
                <w:lang w:val="en-US"/>
              </w:rPr>
              <w:t>th</w:t>
            </w: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</w:p>
        </w:tc>
        <w:tc>
          <w:tcPr>
            <w:tcW w:type="dxa" w:w="2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Monthly Board Meeting</w:t>
            </w:r>
          </w:p>
        </w:tc>
        <w:tc>
          <w:tcPr>
            <w:tcW w:type="dxa" w:w="12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N/A</w:t>
            </w:r>
          </w:p>
        </w:tc>
        <w:tc>
          <w:tcPr>
            <w:tcW w:type="dxa" w:w="12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N/A</w:t>
            </w:r>
          </w:p>
        </w:tc>
        <w:tc>
          <w:tcPr>
            <w:tcW w:type="dxa" w:w="15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Fonts w:ascii="Calibri" w:hAnsi="Calibri"/>
                <w:sz w:val="20"/>
                <w:szCs w:val="20"/>
                <w:shd w:val="nil" w:color="auto" w:fill="auto"/>
                <w:rtl w:val="0"/>
                <w:lang w:val="en-US"/>
              </w:rPr>
              <w:t>N/A</w:t>
            </w:r>
          </w:p>
        </w:tc>
      </w:tr>
    </w:tbl>
    <w:p>
      <w:pPr>
        <w:pStyle w:val="No Spacing"/>
        <w:widowControl w:val="0"/>
        <w:rPr>
          <w:b w:val="1"/>
          <w:bCs w:val="1"/>
          <w:outline w:val="0"/>
          <w:color w:val="ff0000"/>
          <w:sz w:val="24"/>
          <w:szCs w:val="24"/>
          <w:u w:color="ff0000"/>
          <w14:shadow w14:sx="100000" w14:sy="100000" w14:kx="0" w14:ky="0" w14:algn="tl" w14:blurRad="50800" w14:dist="19050" w14:dir="2700000">
            <w14:srgbClr w14:val="000000">
              <w14:alpha w14:val="60000"/>
            </w14:srgbClr>
          </w14:shadow>
          <w14:textOutline w14:w="12700" w14:cap="flat">
            <w14:noFill/>
            <w14:miter w14:lim="400000"/>
          </w14:textOutline>
          <w14:textFill>
            <w14:solidFill>
              <w14:srgbClr w14:val="FF0000"/>
            </w14:solidFill>
          </w14:textFill>
        </w:rPr>
      </w:pPr>
    </w:p>
    <w:p>
      <w:pPr>
        <w:pStyle w:val="Body"/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</w:pPr>
    </w:p>
    <w:p>
      <w:pPr>
        <w:pStyle w:val="Body"/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5501640</wp:posOffset>
            </wp:positionH>
            <wp:positionV relativeFrom="line">
              <wp:posOffset>0</wp:posOffset>
            </wp:positionV>
            <wp:extent cx="1181100" cy="1181100"/>
            <wp:effectExtent l="0" t="0" r="0" b="0"/>
            <wp:wrapSquare wrapText="bothSides" distL="57150" distR="57150" distT="57150" distB="57150"/>
            <wp:docPr id="1073741830" name="officeArt object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conDescription automatically generated" descr="Icon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outline w:val="0"/>
          <w:color w:val="2f5496"/>
          <w:sz w:val="32"/>
          <w:szCs w:val="32"/>
          <w:u w:color="2f5496"/>
          <w:rtl w:val="0"/>
          <w:lang w:val="en-US"/>
          <w14:textFill>
            <w14:solidFill>
              <w14:srgbClr w14:val="2F5496"/>
            </w14:solidFill>
          </w14:textFill>
        </w:rPr>
        <w:t>ZOOM ACCESS</w:t>
      </w:r>
      <w:r>
        <w:rPr>
          <w:b w:val="1"/>
          <w:bCs w:val="1"/>
          <w:outline w:val="0"/>
          <w:color w:val="505050"/>
          <w:u w:color="505050"/>
          <w14:textFill>
            <w14:solidFill>
              <w14:srgbClr w14:val="505050"/>
            </w14:solidFill>
          </w14:textFill>
        </w:rPr>
        <w:br w:type="textWrapping"/>
      </w:r>
      <w:r>
        <w:rPr>
          <w:b w:val="1"/>
          <w:bCs w:val="1"/>
          <w:outline w:val="0"/>
          <w:color w:val="505050"/>
          <w:u w:color="505050"/>
          <w:rtl w:val="0"/>
          <w14:textFill>
            <w14:solidFill>
              <w14:srgbClr w14:val="505050"/>
            </w14:solidFill>
          </w14:textFill>
        </w:rPr>
        <w:t>Can</w:t>
      </w:r>
      <w:r>
        <w:rPr>
          <w:b w:val="1"/>
          <w:bCs w:val="1"/>
          <w:outline w:val="0"/>
          <w:color w:val="505050"/>
          <w:u w:color="505050"/>
          <w:rtl w:val="1"/>
          <w14:textFill>
            <w14:solidFill>
              <w14:srgbClr w14:val="505050"/>
            </w14:solidFill>
          </w14:textFill>
        </w:rPr>
        <w:t>’</w:t>
      </w:r>
      <w:r>
        <w:rPr>
          <w:b w:val="1"/>
          <w:bCs w:val="1"/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>t make it to the in-person meetings? Join Via ZOOM and keep up to date!</w:t>
      </w:r>
    </w:p>
    <w:p>
      <w:pPr>
        <w:pStyle w:val="Body"/>
        <w:rPr>
          <w:rFonts w:ascii="Calibri Light" w:cs="Calibri Light" w:hAnsi="Calibri Light" w:eastAsia="Calibri Light"/>
          <w:outline w:val="0"/>
          <w:color w:val="2f5496"/>
          <w:sz w:val="32"/>
          <w:szCs w:val="32"/>
          <w:u w:color="2f5496"/>
          <w14:textFill>
            <w14:solidFill>
              <w14:srgbClr w14:val="2F5496"/>
            </w14:solidFill>
          </w14:textFill>
        </w:rPr>
      </w:pPr>
      <w:r>
        <w:rPr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 xml:space="preserve">ALL Meetings are hybrid - being held </w:t>
      </w:r>
      <w:r>
        <w:rPr>
          <w:b w:val="1"/>
          <w:bCs w:val="1"/>
          <w:outline w:val="0"/>
          <w:color w:val="505050"/>
          <w:u w:color="505050"/>
          <w:rtl w:val="0"/>
          <w:lang w:val="it-IT"/>
          <w14:textFill>
            <w14:solidFill>
              <w14:srgbClr w14:val="505050"/>
            </w14:solidFill>
          </w14:textFill>
        </w:rPr>
        <w:t>in person</w:t>
      </w:r>
      <w:r>
        <w:rPr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 xml:space="preserve"> and </w:t>
      </w:r>
      <w:r>
        <w:rPr>
          <w:b w:val="1"/>
          <w:bCs w:val="1"/>
          <w:outline w:val="0"/>
          <w:color w:val="505050"/>
          <w:u w:color="505050"/>
          <w:rtl w:val="0"/>
          <w:lang w:val="nl-NL"/>
          <w14:textFill>
            <w14:solidFill>
              <w14:srgbClr w14:val="505050"/>
            </w14:solidFill>
          </w14:textFill>
        </w:rPr>
        <w:t>via Zoom</w:t>
      </w:r>
      <w:r>
        <w:rPr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>. If you can</w:t>
      </w:r>
      <w:r>
        <w:rPr>
          <w:outline w:val="0"/>
          <w:color w:val="505050"/>
          <w:u w:color="505050"/>
          <w:rtl w:val="1"/>
          <w14:textFill>
            <w14:solidFill>
              <w14:srgbClr w14:val="505050"/>
            </w14:solidFill>
          </w14:textFill>
        </w:rPr>
        <w:t>’</w:t>
      </w:r>
      <w:r>
        <w:rPr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 xml:space="preserve">t attend in person, </w:t>
      </w:r>
      <w:bookmarkStart w:name="_Hlk69125899" w:id="0"/>
      <w:r>
        <w:rPr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 xml:space="preserve">please join us on Thursdays at 7:15 am. </w:t>
      </w:r>
      <w:bookmarkEnd w:id="0"/>
    </w:p>
    <w:p>
      <w:pPr>
        <w:pStyle w:val="Body"/>
        <w:spacing w:after="0"/>
        <w:rPr>
          <w:b w:val="1"/>
          <w:bCs w:val="1"/>
          <w:outline w:val="0"/>
          <w:color w:val="505050"/>
          <w:u w:color="505050"/>
          <w14:textFill>
            <w14:solidFill>
              <w14:srgbClr w14:val="505050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"https://us06web.zoom.us/j/81310427816?pwd=RnpGRnY5dmd2dnl5WS9FaGQwVEhydz09"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https://us06web.zoom.us/j/81310427816?pwd=RnpGRnY5dmd2dnl5WS9FaGQwVEhydz09</w:t>
      </w:r>
      <w:r>
        <w:rPr/>
        <w:fldChar w:fldCharType="end" w:fldLock="0"/>
      </w:r>
    </w:p>
    <w:p>
      <w:pPr>
        <w:pStyle w:val="Body"/>
        <w:spacing w:after="0"/>
      </w:pPr>
      <w:r>
        <w:rPr>
          <w:b w:val="1"/>
          <w:bCs w:val="1"/>
          <w:outline w:val="0"/>
          <w:color w:val="505050"/>
          <w:u w:color="505050"/>
          <w:rtl w:val="0"/>
          <w:lang w:val="en-US"/>
          <w14:textFill>
            <w14:solidFill>
              <w14:srgbClr w14:val="505050"/>
            </w14:solidFill>
          </w14:textFill>
        </w:rPr>
        <w:t>Meeting ID: 813 1042 7816 -  Passcode: Rotary</w:t>
      </w:r>
    </w:p>
    <w:sectPr>
      <w:headerReference w:type="default" r:id="rId10"/>
      <w:footerReference w:type="default" r:id="rId11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Britannic Bold">
    <w:charset w:val="00"/>
    <w:family w:val="roman"/>
    <w:pitch w:val="default"/>
  </w:font>
  <w:font w:name="Roboto">
    <w:charset w:val="00"/>
    <w:family w:val="roman"/>
    <w:pitch w:val="default"/>
  </w:font>
  <w:font w:name="Calibri Light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>
      <w:rPr>
        <w:b w:val="1"/>
        <w:bCs w:val="1"/>
        <w:rtl w:val="0"/>
        <w:lang w:val="en-US"/>
      </w:rPr>
      <w:t xml:space="preserve"> </w:t>
    </w:r>
    <w:r>
      <w:rPr>
        <w:rtl w:val="0"/>
        <w:lang w:val="en-US"/>
      </w:rPr>
      <w:t>|</w:t>
    </w:r>
    <w:r>
      <w:rPr>
        <w:b w:val="1"/>
        <w:bCs w:val="1"/>
        <w:rtl w:val="0"/>
        <w:lang w:val="en-US"/>
      </w:rPr>
      <w:t xml:space="preserve"> </w:t>
    </w:r>
    <w:r>
      <w:rPr>
        <w:outline w:val="0"/>
        <w:color w:val="7f7f7f"/>
        <w:spacing w:val="-1"/>
        <w:u w:color="7f7f7f"/>
        <w:rtl w:val="0"/>
        <w:lang w:val="en-US"/>
        <w14:textFill>
          <w14:solidFill>
            <w14:srgbClr w14:val="7F7F7F"/>
          </w14:solidFill>
        </w14:textFill>
      </w:rPr>
      <w:t>Page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jc w:val="center"/>
      <w:rPr>
        <w:rFonts w:ascii="Britannic Bold" w:cs="Britannic Bold" w:hAnsi="Britannic Bold" w:eastAsia="Britannic Bold"/>
        <w:b w:val="1"/>
        <w:bCs w:val="1"/>
        <w:outline w:val="0"/>
        <w:color w:val="2e74b5"/>
        <w:sz w:val="36"/>
        <w:szCs w:val="36"/>
        <w:u w:color="2e74b5"/>
        <w14:textFill>
          <w14:solidFill>
            <w14:srgbClr w14:val="2E74B5"/>
          </w14:solidFill>
        </w14:textFill>
      </w:rPr>
    </w:pPr>
    <w:r>
      <w:rPr>
        <w:rFonts w:ascii="Britannic Bold" w:cs="Britannic Bold" w:hAnsi="Britannic Bold" w:eastAsia="Britannic Bold"/>
        <w:b w:val="1"/>
        <w:bCs w:val="1"/>
        <w:outline w:val="0"/>
        <w:color w:val="2e74b5"/>
        <w:sz w:val="36"/>
        <w:szCs w:val="36"/>
        <w:u w:color="2e74b5"/>
        <w:rtl w:val="0"/>
        <w:lang w:val="en-US"/>
        <w14:textFill>
          <w14:solidFill>
            <w14:srgbClr w14:val="2E74B5"/>
          </w14:solidFill>
        </w14:textFill>
      </w:rPr>
      <w:t>“</w:t>
    </w:r>
    <w:r>
      <w:rPr>
        <w:rFonts w:ascii="Britannic Bold" w:cs="Britannic Bold" w:hAnsi="Britannic Bold" w:eastAsia="Britannic Bold"/>
        <w:b w:val="1"/>
        <w:bCs w:val="1"/>
        <w:outline w:val="0"/>
        <w:color w:val="2e74b5"/>
        <w:sz w:val="36"/>
        <w:szCs w:val="36"/>
        <w:u w:color="2e74b5"/>
        <w:rtl w:val="0"/>
        <w:lang w:val="en-US"/>
        <w14:textFill>
          <w14:solidFill>
            <w14:srgbClr w14:val="2E74B5"/>
          </w14:solidFill>
        </w14:textFill>
      </w:rPr>
      <w:t>The Leawood Lowdown</w:t>
    </w:r>
    <w:r>
      <w:rPr>
        <w:rFonts w:ascii="Britannic Bold" w:cs="Britannic Bold" w:hAnsi="Britannic Bold" w:eastAsia="Britannic Bold"/>
        <w:b w:val="1"/>
        <w:bCs w:val="1"/>
        <w:outline w:val="0"/>
        <w:color w:val="2e74b5"/>
        <w:sz w:val="36"/>
        <w:szCs w:val="36"/>
        <w:u w:color="2e74b5"/>
        <w:rtl w:val="0"/>
        <w:lang w:val="en-US"/>
        <w14:textFill>
          <w14:solidFill>
            <w14:srgbClr w14:val="2E74B5"/>
          </w14:solidFill>
        </w14:textFill>
      </w:rPr>
      <w:t>”</w:t>
    </w:r>
  </w:p>
  <w:p>
    <w:pPr>
      <w:pStyle w:val="Body"/>
      <w:jc w:val="center"/>
      <w:rPr>
        <w:b w:val="1"/>
        <w:bCs w:val="1"/>
        <w:i w:val="1"/>
        <w:iCs w:val="1"/>
      </w:rPr>
    </w:pPr>
    <w:r>
      <w:rPr>
        <w:b w:val="1"/>
        <w:bCs w:val="1"/>
        <w:i w:val="1"/>
        <w:iCs w:val="1"/>
        <w:rtl w:val="0"/>
        <w:lang w:val="en-US"/>
      </w:rPr>
      <w:t>Week of Jan 1</w:t>
    </w:r>
    <w:r>
      <w:rPr>
        <w:b w:val="1"/>
        <w:bCs w:val="1"/>
        <w:i w:val="1"/>
        <w:iCs w:val="1"/>
        <w:vertAlign w:val="superscript"/>
        <w:rtl w:val="0"/>
      </w:rPr>
      <w:t>st</w:t>
    </w:r>
    <w:r>
      <w:rPr>
        <w:b w:val="1"/>
        <w:bCs w:val="1"/>
        <w:i w:val="1"/>
        <w:iCs w:val="1"/>
        <w:rtl w:val="0"/>
      </w:rPr>
      <w:t>, 2023</w:t>
    </w:r>
  </w:p>
  <w:p>
    <w:pPr>
      <w:pStyle w:val="Body"/>
      <w:pBdr>
        <w:top w:val="nil"/>
        <w:left w:val="nil"/>
        <w:bottom w:val="single" w:color="000000" w:sz="4" w:space="0" w:shadow="0" w:frame="0"/>
        <w:right w:val="nil"/>
      </w:pBdr>
      <w:jc w:val="center"/>
    </w:pPr>
    <w:r>
      <w:rPr>
        <w:rFonts w:ascii="Roboto" w:cs="Roboto" w:hAnsi="Roboto" w:eastAsia="Roboto"/>
        <w:b w:val="1"/>
        <w:bCs w:val="1"/>
        <w:i w:val="1"/>
        <w:iCs w:val="1"/>
        <w:outline w:val="0"/>
        <w:color w:val="2f5496"/>
        <w:sz w:val="20"/>
        <w:szCs w:val="20"/>
        <w:u w:color="2f5496"/>
        <w:shd w:val="clear" w:color="auto" w:fill="ffffff"/>
        <w:rtl w:val="0"/>
        <w:lang w:val="en-US"/>
        <w14:textFill>
          <w14:solidFill>
            <w14:srgbClr w14:val="2F5496"/>
          </w14:solidFill>
        </w14:textFill>
      </w:rPr>
      <w:t>“</w:t>
    </w:r>
    <w:r>
      <w:rPr>
        <w:rFonts w:ascii="Roboto" w:cs="Roboto" w:hAnsi="Roboto" w:eastAsia="Roboto"/>
        <w:b w:val="1"/>
        <w:bCs w:val="1"/>
        <w:i w:val="1"/>
        <w:iCs w:val="1"/>
        <w:outline w:val="0"/>
        <w:color w:val="2f5496"/>
        <w:sz w:val="20"/>
        <w:szCs w:val="20"/>
        <w:u w:color="2f5496"/>
        <w:shd w:val="clear" w:color="auto" w:fill="ffffff"/>
        <w:rtl w:val="0"/>
        <w:lang w:val="en-US"/>
        <w14:textFill>
          <w14:solidFill>
            <w14:srgbClr w14:val="2F5496"/>
          </w14:solidFill>
        </w14:textFill>
      </w:rPr>
      <w:t>I slept and dreamt that life was joy. I awoke and saw that life was service. I acted and behold, service was joy.</w:t>
    </w:r>
    <w:r>
      <w:rPr>
        <w:rFonts w:ascii="Roboto" w:cs="Roboto" w:hAnsi="Roboto" w:eastAsia="Roboto"/>
        <w:b w:val="1"/>
        <w:bCs w:val="1"/>
        <w:i w:val="1"/>
        <w:iCs w:val="1"/>
        <w:outline w:val="0"/>
        <w:color w:val="2f5496"/>
        <w:sz w:val="20"/>
        <w:szCs w:val="20"/>
        <w:u w:color="2f5496"/>
        <w:shd w:val="clear" w:color="auto" w:fill="ffffff"/>
        <w:rtl w:val="0"/>
        <w:lang w:val="en-US"/>
        <w14:textFill>
          <w14:solidFill>
            <w14:srgbClr w14:val="2F5496"/>
          </w14:solidFill>
        </w14:textFill>
      </w:rPr>
      <w:t xml:space="preserve">” </w:t>
    </w:r>
    <w:r>
      <w:rPr>
        <w:rFonts w:ascii="Roboto" w:cs="Roboto" w:hAnsi="Roboto" w:eastAsia="Roboto"/>
        <w:b w:val="1"/>
        <w:bCs w:val="1"/>
        <w:sz w:val="20"/>
        <w:szCs w:val="20"/>
        <w:shd w:val="clear" w:color="auto" w:fill="ffffff"/>
        <w:rtl w:val="0"/>
        <w:lang w:val="de-DE"/>
      </w:rPr>
      <w:t>Rabindranath Tagore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0"/>
    </w:pPr>
    <w:rPr>
      <w:rFonts w:ascii="Calibri Light" w:cs="Arial Unicode MS" w:hAnsi="Calibri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shd w:val="nil" w:color="auto" w:fill="auto"/>
      <w:vertAlign w:val="baseline"/>
      <w:lang w:val="en-US"/>
      <w14:textOutline>
        <w14:noFill/>
      </w14:textOutline>
      <w14:textFill>
        <w14:solidFill>
          <w14:srgbClr w14:val="2F5496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1">
    <w:name w:val="Hyperlink.1"/>
    <w:basedOn w:val="Link"/>
    <w:next w:val="Hyperlink.1"/>
    <w:rPr>
      <w:rFonts w:ascii="Calibri" w:cs="Calibri" w:hAnsi="Calibri" w:eastAsia="Calibri"/>
      <w:sz w:val="22"/>
      <w:szCs w:val="22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