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BF" w:rsidRPr="00F56F61" w:rsidRDefault="00EF0ABF" w:rsidP="00F56F61">
      <w:pPr>
        <w:jc w:val="center"/>
        <w:rPr>
          <w:rFonts w:ascii="Tahoma" w:hAnsi="Tahoma" w:cs="Tahoma"/>
          <w:noProof/>
        </w:rPr>
      </w:pPr>
      <w:r w:rsidRPr="00F56F61">
        <w:rPr>
          <w:rFonts w:ascii="Tahoma" w:hAnsi="Tahoma" w:cs="Tahoma"/>
          <w:b/>
          <w:noProof/>
          <w:sz w:val="52"/>
        </w:rPr>
        <w:t>OPEN THE DOOR</w:t>
      </w:r>
    </w:p>
    <w:p w:rsidR="00EF0ABF" w:rsidRPr="00F56F61" w:rsidRDefault="00F94D6D" w:rsidP="00EF0ABF">
      <w:pPr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eastAsia="zh-CN"/>
        </w:rPr>
        <w:drawing>
          <wp:inline distT="0" distB="0" distL="0" distR="0">
            <wp:extent cx="5141167" cy="38333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tul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063" cy="383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387A" w:rsidRPr="00F56F61" w:rsidRDefault="00EF0ABF" w:rsidP="006321E5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b/>
          <w:sz w:val="24"/>
          <w:szCs w:val="24"/>
        </w:rPr>
        <w:t xml:space="preserve">The 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U2 sector is the poorest of </w:t>
      </w:r>
      <w:proofErr w:type="spellStart"/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Huatulco</w:t>
      </w:r>
      <w:proofErr w:type="spellEnd"/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 Here 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there are 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several schools, 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but 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most of them hardly have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classrooms and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none has a library. 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Many schools 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lack desks, books and basic school supplies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. 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There are no books in people’s homes.  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To help the children have access to books, 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the </w:t>
      </w:r>
      <w:proofErr w:type="spellStart"/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Huatulco</w:t>
      </w:r>
      <w:proofErr w:type="spellEnd"/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Rotary club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, in conjunction with the Deerfield Rotary Club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F56F61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plan</w:t>
      </w:r>
      <w:r w:rsidR="00C50B4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to create </w:t>
      </w:r>
      <w:r w:rsidR="00C50B4A">
        <w:rPr>
          <w:rFonts w:ascii="Tahoma" w:eastAsia="Times New Roman" w:hAnsi="Tahoma" w:cs="Tahoma"/>
          <w:b/>
          <w:color w:val="000000"/>
          <w:sz w:val="24"/>
          <w:szCs w:val="24"/>
        </w:rPr>
        <w:t>a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C50B4A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learning </w:t>
      </w:r>
      <w:r w:rsidR="00CC6D90"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center</w:t>
      </w:r>
      <w:r w:rsidRPr="00F56F61">
        <w:rPr>
          <w:rFonts w:ascii="Tahoma" w:eastAsia="Times New Roman" w:hAnsi="Tahoma" w:cs="Tahoma"/>
          <w:b/>
          <w:color w:val="000000"/>
          <w:sz w:val="24"/>
          <w:szCs w:val="24"/>
        </w:rPr>
        <w:t>.</w:t>
      </w:r>
    </w:p>
    <w:p w:rsidR="00DC3876" w:rsidRPr="00F56F61" w:rsidRDefault="0079387A" w:rsidP="0079387A">
      <w:pPr>
        <w:rPr>
          <w:rFonts w:ascii="Tahoma" w:hAnsi="Tahoma" w:cs="Tahoma"/>
          <w:sz w:val="24"/>
          <w:szCs w:val="24"/>
        </w:rPr>
      </w:pPr>
      <w:r w:rsidRPr="00C50B4A">
        <w:rPr>
          <w:rFonts w:ascii="Tahoma" w:hAnsi="Tahoma" w:cs="Tahoma"/>
          <w:b/>
          <w:sz w:val="24"/>
          <w:szCs w:val="24"/>
        </w:rPr>
        <w:t>Generations of families have supported themselves by long days and nights of selling hand-made goods and trinkets to tourists.  U</w:t>
      </w:r>
      <w:r w:rsidR="00DC3876" w:rsidRPr="00C50B4A">
        <w:rPr>
          <w:rFonts w:ascii="Tahoma" w:hAnsi="Tahoma" w:cs="Tahoma"/>
          <w:b/>
          <w:sz w:val="24"/>
          <w:szCs w:val="24"/>
        </w:rPr>
        <w:t>nable to communicate in English</w:t>
      </w:r>
      <w:r w:rsidRPr="00C50B4A">
        <w:rPr>
          <w:rFonts w:ascii="Tahoma" w:hAnsi="Tahoma" w:cs="Tahoma"/>
          <w:b/>
          <w:sz w:val="24"/>
          <w:szCs w:val="24"/>
        </w:rPr>
        <w:t>, these natives rely on bargaining to eke out their living.  Most make less than $10.00 per day</w:t>
      </w:r>
      <w:r w:rsidRPr="00F56F61">
        <w:rPr>
          <w:rFonts w:ascii="Tahoma" w:hAnsi="Tahoma" w:cs="Tahoma"/>
          <w:sz w:val="24"/>
          <w:szCs w:val="24"/>
        </w:rPr>
        <w:t>.</w:t>
      </w:r>
    </w:p>
    <w:p w:rsidR="006321E5" w:rsidRDefault="00DC3876" w:rsidP="006321E5">
      <w:pPr>
        <w:rPr>
          <w:rFonts w:ascii="Tahoma" w:eastAsia="Times New Roman" w:hAnsi="Tahoma" w:cs="Tahoma"/>
          <w:b/>
          <w:color w:val="4E4E4E"/>
          <w:sz w:val="24"/>
          <w:szCs w:val="24"/>
        </w:rPr>
      </w:pPr>
      <w:r w:rsidRPr="00F56F61">
        <w:rPr>
          <w:rFonts w:ascii="Tahoma" w:hAnsi="Tahoma" w:cs="Tahoma"/>
          <w:sz w:val="24"/>
          <w:szCs w:val="24"/>
        </w:rPr>
        <w:br w:type="textWrapping" w:clear="all"/>
      </w:r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In March 2013, the City Council of Santa </w:t>
      </w:r>
      <w:proofErr w:type="spellStart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María</w:t>
      </w:r>
      <w:proofErr w:type="spellEnd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</w:t>
      </w:r>
      <w:proofErr w:type="spellStart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Huatulco</w:t>
      </w:r>
      <w:proofErr w:type="spellEnd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, represented by the Municipal President Lorenzo </w:t>
      </w:r>
      <w:proofErr w:type="spellStart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Lavariega</w:t>
      </w:r>
      <w:proofErr w:type="spellEnd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Arista </w:t>
      </w:r>
      <w:r w:rsidR="00F56F61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donated</w:t>
      </w:r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1175 square meters </w:t>
      </w:r>
      <w:r w:rsidR="00F56F61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of land </w:t>
      </w:r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located in the populous U2 Sector in </w:t>
      </w:r>
      <w:proofErr w:type="spellStart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Huatulco</w:t>
      </w:r>
      <w:proofErr w:type="spellEnd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, to the Rotary Club of </w:t>
      </w:r>
      <w:proofErr w:type="spellStart"/>
      <w:r w:rsidR="00F56F61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Bahias</w:t>
      </w:r>
      <w:proofErr w:type="spellEnd"/>
      <w:r w:rsidR="00F56F61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de</w:t>
      </w:r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</w:t>
      </w:r>
      <w:proofErr w:type="spellStart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>Huatulco</w:t>
      </w:r>
      <w:proofErr w:type="spellEnd"/>
      <w:r w:rsidR="000F4F8D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AC for the construction of the Learning Center.</w:t>
      </w:r>
      <w:r w:rsidR="00F56F61" w:rsidRPr="00116EC7">
        <w:rPr>
          <w:rFonts w:ascii="Tahoma" w:eastAsia="Times New Roman" w:hAnsi="Tahoma" w:cs="Tahoma"/>
          <w:b/>
          <w:color w:val="4E4E4E"/>
          <w:sz w:val="24"/>
          <w:szCs w:val="24"/>
        </w:rPr>
        <w:t xml:space="preserve">  </w:t>
      </w:r>
    </w:p>
    <w:p w:rsidR="006321E5" w:rsidRPr="00F56F61" w:rsidRDefault="006321E5" w:rsidP="006321E5">
      <w:pPr>
        <w:rPr>
          <w:rFonts w:ascii="Tahoma" w:hAnsi="Tahoma" w:cs="Tahoma"/>
          <w:sz w:val="24"/>
          <w:szCs w:val="24"/>
        </w:rPr>
      </w:pPr>
    </w:p>
    <w:p w:rsidR="00764A4A" w:rsidRPr="00F56F61" w:rsidRDefault="009C1DB6" w:rsidP="00C50B4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 xml:space="preserve">Title of Project: </w:t>
      </w:r>
      <w:r w:rsidRPr="00F56F61">
        <w:rPr>
          <w:rFonts w:ascii="Tahoma" w:hAnsi="Tahoma" w:cs="Tahoma"/>
          <w:sz w:val="24"/>
          <w:szCs w:val="24"/>
        </w:rPr>
        <w:t xml:space="preserve">  </w:t>
      </w:r>
      <w:r w:rsidR="0014037C" w:rsidRPr="0014037C">
        <w:rPr>
          <w:rFonts w:ascii="Tahoma" w:hAnsi="Tahoma" w:cs="Tahoma"/>
          <w:b/>
          <w:sz w:val="24"/>
          <w:szCs w:val="24"/>
        </w:rPr>
        <w:t>Open the Door</w:t>
      </w:r>
      <w:r w:rsidR="0014037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3008F5">
        <w:rPr>
          <w:rFonts w:ascii="Tahoma" w:hAnsi="Tahoma" w:cs="Tahoma"/>
          <w:b/>
          <w:sz w:val="24"/>
          <w:szCs w:val="24"/>
        </w:rPr>
        <w:t>Huatulco</w:t>
      </w:r>
      <w:proofErr w:type="spellEnd"/>
      <w:r w:rsidRPr="003008F5">
        <w:rPr>
          <w:rFonts w:ascii="Tahoma" w:hAnsi="Tahoma" w:cs="Tahoma"/>
          <w:b/>
          <w:sz w:val="24"/>
          <w:szCs w:val="24"/>
        </w:rPr>
        <w:t xml:space="preserve"> Learning &amp; Cultural Center</w:t>
      </w:r>
    </w:p>
    <w:p w:rsidR="009C1DB6" w:rsidRPr="00F56F61" w:rsidRDefault="009C1DB6" w:rsidP="00C50B4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>Area Of Focus:</w:t>
      </w:r>
      <w:r w:rsidRPr="00F56F61">
        <w:rPr>
          <w:rFonts w:ascii="Tahoma" w:hAnsi="Tahoma" w:cs="Tahoma"/>
          <w:sz w:val="24"/>
          <w:szCs w:val="24"/>
        </w:rPr>
        <w:t xml:space="preserve">  Learning and literacy in local population</w:t>
      </w:r>
    </w:p>
    <w:p w:rsidR="009C1DB6" w:rsidRPr="00F56F61" w:rsidRDefault="009C1DB6" w:rsidP="00C50B4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>Total project Budget</w:t>
      </w:r>
      <w:r w:rsidRPr="00F56F61">
        <w:rPr>
          <w:rFonts w:ascii="Tahoma" w:hAnsi="Tahoma" w:cs="Tahoma"/>
          <w:sz w:val="24"/>
          <w:szCs w:val="24"/>
        </w:rPr>
        <w:t>:  $300,000 total       $</w:t>
      </w:r>
      <w:r w:rsidR="00610E5A">
        <w:rPr>
          <w:rFonts w:ascii="Tahoma" w:hAnsi="Tahoma" w:cs="Tahoma"/>
          <w:sz w:val="24"/>
          <w:szCs w:val="24"/>
        </w:rPr>
        <w:t>100,000</w:t>
      </w:r>
      <w:r w:rsidRPr="00F56F61">
        <w:rPr>
          <w:rFonts w:ascii="Tahoma" w:hAnsi="Tahoma" w:cs="Tahoma"/>
          <w:sz w:val="24"/>
          <w:szCs w:val="24"/>
        </w:rPr>
        <w:t xml:space="preserve"> for furnishings, books, computers and equipment</w:t>
      </w:r>
    </w:p>
    <w:p w:rsidR="00C50B4A" w:rsidRPr="00F56F61" w:rsidRDefault="009C1DB6" w:rsidP="00C50B4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>Needs Assessment</w:t>
      </w:r>
      <w:r w:rsidRPr="00F56F61">
        <w:rPr>
          <w:rFonts w:ascii="Tahoma" w:hAnsi="Tahoma" w:cs="Tahoma"/>
          <w:sz w:val="24"/>
          <w:szCs w:val="24"/>
        </w:rPr>
        <w:t>:  Most students do not advance beyond the 6</w:t>
      </w:r>
      <w:r w:rsidRPr="00F56F61">
        <w:rPr>
          <w:rFonts w:ascii="Tahoma" w:hAnsi="Tahoma" w:cs="Tahoma"/>
          <w:sz w:val="24"/>
          <w:szCs w:val="24"/>
          <w:vertAlign w:val="superscript"/>
        </w:rPr>
        <w:t>th</w:t>
      </w:r>
      <w:r w:rsidRPr="00F56F61">
        <w:rPr>
          <w:rFonts w:ascii="Tahoma" w:hAnsi="Tahoma" w:cs="Tahoma"/>
          <w:sz w:val="24"/>
          <w:szCs w:val="24"/>
        </w:rPr>
        <w:t xml:space="preserve"> grade, thus limiting their career choices because of a lack of fluency and literacy in English.  Accessibility to higher paying jobs is dependent on </w:t>
      </w:r>
      <w:r w:rsidR="007438B0" w:rsidRPr="00F56F61">
        <w:rPr>
          <w:rFonts w:ascii="Tahoma" w:hAnsi="Tahoma" w:cs="Tahoma"/>
          <w:sz w:val="24"/>
          <w:szCs w:val="24"/>
        </w:rPr>
        <w:t xml:space="preserve">their </w:t>
      </w:r>
      <w:r w:rsidRPr="00F56F61">
        <w:rPr>
          <w:rFonts w:ascii="Tahoma" w:hAnsi="Tahoma" w:cs="Tahoma"/>
          <w:sz w:val="24"/>
          <w:szCs w:val="24"/>
        </w:rPr>
        <w:t>ability to communicate in English.</w:t>
      </w:r>
    </w:p>
    <w:p w:rsidR="007438B0" w:rsidRPr="00F56F61" w:rsidRDefault="007438B0" w:rsidP="00C50B4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>Main Aspects of Project:</w:t>
      </w:r>
      <w:r w:rsidRPr="00F56F61">
        <w:rPr>
          <w:rFonts w:ascii="Tahoma" w:hAnsi="Tahoma" w:cs="Tahoma"/>
          <w:sz w:val="24"/>
          <w:szCs w:val="24"/>
        </w:rPr>
        <w:t xml:space="preserve">  To assemble </w:t>
      </w:r>
      <w:r w:rsidR="003008F5">
        <w:rPr>
          <w:rFonts w:ascii="Tahoma" w:hAnsi="Tahoma" w:cs="Tahoma"/>
          <w:sz w:val="24"/>
          <w:szCs w:val="24"/>
        </w:rPr>
        <w:t xml:space="preserve">books and other </w:t>
      </w:r>
      <w:r w:rsidRPr="00F56F61">
        <w:rPr>
          <w:rFonts w:ascii="Tahoma" w:hAnsi="Tahoma" w:cs="Tahoma"/>
          <w:sz w:val="24"/>
          <w:szCs w:val="24"/>
        </w:rPr>
        <w:t>materials to facilitate learning and literacy to aid students to stay in school.</w:t>
      </w:r>
    </w:p>
    <w:p w:rsidR="003008F5" w:rsidRDefault="007438B0" w:rsidP="00C50B4A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3008F5">
        <w:rPr>
          <w:rFonts w:ascii="Tahoma" w:hAnsi="Tahoma" w:cs="Tahoma"/>
          <w:b/>
          <w:sz w:val="24"/>
          <w:szCs w:val="24"/>
        </w:rPr>
        <w:t>Who will benefit</w:t>
      </w:r>
      <w:r w:rsidRPr="00F56F61">
        <w:rPr>
          <w:rFonts w:ascii="Tahoma" w:hAnsi="Tahoma" w:cs="Tahoma"/>
          <w:sz w:val="24"/>
          <w:szCs w:val="24"/>
        </w:rPr>
        <w:t xml:space="preserve">:  The population of </w:t>
      </w:r>
      <w:proofErr w:type="spellStart"/>
      <w:r w:rsidRPr="00F56F61">
        <w:rPr>
          <w:rFonts w:ascii="Tahoma" w:hAnsi="Tahoma" w:cs="Tahoma"/>
          <w:sz w:val="24"/>
          <w:szCs w:val="24"/>
        </w:rPr>
        <w:t>Huatulco</w:t>
      </w:r>
      <w:proofErr w:type="spellEnd"/>
      <w:r w:rsidRPr="00F56F61">
        <w:rPr>
          <w:rFonts w:ascii="Tahoma" w:hAnsi="Tahoma" w:cs="Tahoma"/>
          <w:sz w:val="24"/>
          <w:szCs w:val="24"/>
        </w:rPr>
        <w:t xml:space="preserve"> is approximately 40,000.  Of a total student enrollment of approximately 10,000, only about 900 will attend high school.  Our goal is to greatly increase the number of students who will attend high school.</w:t>
      </w:r>
    </w:p>
    <w:p w:rsidR="00077787" w:rsidRPr="00F56F61" w:rsidRDefault="007438B0" w:rsidP="00C50B4A">
      <w:pPr>
        <w:spacing w:after="120" w:line="240" w:lineRule="auto"/>
        <w:rPr>
          <w:rFonts w:ascii="Tahoma" w:hAnsi="Tahoma" w:cs="Tahoma"/>
          <w:color w:val="000000"/>
        </w:rPr>
      </w:pPr>
      <w:r w:rsidRPr="003008F5">
        <w:rPr>
          <w:rFonts w:ascii="Tahoma" w:hAnsi="Tahoma" w:cs="Tahoma"/>
          <w:b/>
          <w:sz w:val="24"/>
          <w:szCs w:val="24"/>
        </w:rPr>
        <w:t>Sustainability:</w:t>
      </w:r>
      <w:r w:rsidR="00077787" w:rsidRPr="00F56F61">
        <w:rPr>
          <w:rFonts w:ascii="Tahoma" w:hAnsi="Tahoma" w:cs="Tahoma"/>
          <w:sz w:val="24"/>
          <w:szCs w:val="24"/>
        </w:rPr>
        <w:t xml:space="preserve">  </w:t>
      </w:r>
      <w:r w:rsidR="00077787" w:rsidRPr="00F56F61">
        <w:rPr>
          <w:rFonts w:ascii="Tahoma" w:hAnsi="Tahoma" w:cs="Tahoma"/>
          <w:color w:val="000000"/>
          <w:sz w:val="24"/>
        </w:rPr>
        <w:t>The municipal government has donated the land for the</w:t>
      </w:r>
      <w:r w:rsidR="003008F5">
        <w:rPr>
          <w:rFonts w:ascii="Tahoma" w:hAnsi="Tahoma" w:cs="Tahoma"/>
          <w:color w:val="000000"/>
          <w:sz w:val="24"/>
        </w:rPr>
        <w:t xml:space="preserve"> learning center,</w:t>
      </w:r>
      <w:r w:rsidR="00077787" w:rsidRPr="00F56F61">
        <w:rPr>
          <w:rFonts w:ascii="Tahoma" w:hAnsi="Tahoma" w:cs="Tahoma"/>
          <w:color w:val="000000"/>
          <w:sz w:val="24"/>
        </w:rPr>
        <w:t xml:space="preserve"> &amp; the Rotary Club of </w:t>
      </w:r>
      <w:proofErr w:type="spellStart"/>
      <w:r w:rsidR="00077787" w:rsidRPr="00F56F61">
        <w:rPr>
          <w:rFonts w:ascii="Tahoma" w:hAnsi="Tahoma" w:cs="Tahoma"/>
          <w:color w:val="000000"/>
          <w:sz w:val="24"/>
        </w:rPr>
        <w:t>Huatulco</w:t>
      </w:r>
      <w:proofErr w:type="spellEnd"/>
      <w:r w:rsidR="00077787" w:rsidRPr="00F56F61">
        <w:rPr>
          <w:rFonts w:ascii="Tahoma" w:hAnsi="Tahoma" w:cs="Tahoma"/>
          <w:color w:val="000000"/>
          <w:sz w:val="24"/>
        </w:rPr>
        <w:t xml:space="preserve"> holds the title officially at this time.  This was done while the last president </w:t>
      </w:r>
      <w:r w:rsidR="003008F5">
        <w:rPr>
          <w:rFonts w:ascii="Tahoma" w:hAnsi="Tahoma" w:cs="Tahoma"/>
          <w:color w:val="000000"/>
          <w:sz w:val="24"/>
        </w:rPr>
        <w:t>(</w:t>
      </w:r>
      <w:r w:rsidR="00077787" w:rsidRPr="00F56F61">
        <w:rPr>
          <w:rFonts w:ascii="Tahoma" w:hAnsi="Tahoma" w:cs="Tahoma"/>
          <w:color w:val="000000"/>
          <w:sz w:val="24"/>
        </w:rPr>
        <w:t xml:space="preserve">mayor) was in office.  The current president has assured the club of his government's support in providing funding that will pay for maintenance, utilities, &amp; salaries of the employees.  This contract is currently being drawn up.  The Club </w:t>
      </w:r>
      <w:proofErr w:type="spellStart"/>
      <w:r w:rsidR="00077787" w:rsidRPr="00F56F61">
        <w:rPr>
          <w:rFonts w:ascii="Tahoma" w:hAnsi="Tahoma" w:cs="Tahoma"/>
          <w:color w:val="000000"/>
          <w:sz w:val="24"/>
        </w:rPr>
        <w:t>Rotario</w:t>
      </w:r>
      <w:proofErr w:type="spellEnd"/>
      <w:r w:rsidR="00077787" w:rsidRPr="00F56F61">
        <w:rPr>
          <w:rFonts w:ascii="Tahoma" w:hAnsi="Tahoma" w:cs="Tahoma"/>
          <w:color w:val="000000"/>
          <w:sz w:val="24"/>
        </w:rPr>
        <w:t xml:space="preserve"> de </w:t>
      </w:r>
      <w:proofErr w:type="spellStart"/>
      <w:r w:rsidR="00077787" w:rsidRPr="00F56F61">
        <w:rPr>
          <w:rFonts w:ascii="Tahoma" w:hAnsi="Tahoma" w:cs="Tahoma"/>
          <w:color w:val="000000"/>
          <w:sz w:val="24"/>
        </w:rPr>
        <w:t>las</w:t>
      </w:r>
      <w:proofErr w:type="spellEnd"/>
      <w:r w:rsidR="00077787" w:rsidRPr="00F56F61">
        <w:rPr>
          <w:rFonts w:ascii="Tahoma" w:hAnsi="Tahoma" w:cs="Tahoma"/>
          <w:color w:val="000000"/>
          <w:sz w:val="24"/>
        </w:rPr>
        <w:t xml:space="preserve"> </w:t>
      </w:r>
      <w:proofErr w:type="spellStart"/>
      <w:r w:rsidR="00077787" w:rsidRPr="00F56F61">
        <w:rPr>
          <w:rFonts w:ascii="Tahoma" w:hAnsi="Tahoma" w:cs="Tahoma"/>
          <w:color w:val="000000"/>
          <w:sz w:val="24"/>
        </w:rPr>
        <w:t>Bahias</w:t>
      </w:r>
      <w:proofErr w:type="spellEnd"/>
      <w:r w:rsidR="00077787" w:rsidRPr="00F56F61">
        <w:rPr>
          <w:rFonts w:ascii="Tahoma" w:hAnsi="Tahoma" w:cs="Tahoma"/>
          <w:color w:val="000000"/>
          <w:sz w:val="24"/>
        </w:rPr>
        <w:t xml:space="preserve"> de </w:t>
      </w:r>
      <w:proofErr w:type="spellStart"/>
      <w:r w:rsidR="00077787" w:rsidRPr="00F56F61">
        <w:rPr>
          <w:rFonts w:ascii="Tahoma" w:hAnsi="Tahoma" w:cs="Tahoma"/>
          <w:color w:val="000000"/>
          <w:sz w:val="24"/>
        </w:rPr>
        <w:t>Huatulco</w:t>
      </w:r>
      <w:proofErr w:type="spellEnd"/>
      <w:r w:rsidR="00077787" w:rsidRPr="00F56F61">
        <w:rPr>
          <w:rFonts w:ascii="Tahoma" w:hAnsi="Tahoma" w:cs="Tahoma"/>
          <w:color w:val="000000"/>
          <w:sz w:val="24"/>
        </w:rPr>
        <w:t xml:space="preserve"> has a bank account specified for this project.  At this time only $100,000 pesos has been put aside (approximately $8000 U.S.) towards the library.</w:t>
      </w:r>
      <w:r w:rsidR="00077787" w:rsidRPr="00F56F61">
        <w:rPr>
          <w:rFonts w:ascii="Tahoma" w:hAnsi="Tahoma" w:cs="Tahoma"/>
          <w:color w:val="000000"/>
        </w:rPr>
        <w:t> </w:t>
      </w:r>
    </w:p>
    <w:p w:rsidR="003008F5" w:rsidRDefault="003008F5" w:rsidP="003008F5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077787" w:rsidRPr="003008F5" w:rsidRDefault="00077787" w:rsidP="003008F5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008F5">
        <w:rPr>
          <w:rFonts w:ascii="Tahoma" w:hAnsi="Tahoma" w:cs="Tahoma"/>
          <w:b/>
          <w:color w:val="000000"/>
          <w:sz w:val="24"/>
          <w:szCs w:val="24"/>
        </w:rPr>
        <w:t>Overall outcome and impact:</w:t>
      </w:r>
    </w:p>
    <w:p w:rsidR="003008F5" w:rsidRPr="003008F5" w:rsidRDefault="00077787" w:rsidP="003008F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de-DE"/>
        </w:rPr>
      </w:pPr>
      <w:r w:rsidRPr="003008F5">
        <w:rPr>
          <w:rFonts w:ascii="Tahoma" w:hAnsi="Tahoma" w:cs="Tahoma"/>
          <w:b/>
          <w:sz w:val="24"/>
          <w:szCs w:val="24"/>
          <w:lang w:eastAsia="de-DE"/>
        </w:rPr>
        <w:t xml:space="preserve">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  <w:lang w:eastAsia="de-DE"/>
        </w:rPr>
      </w:pPr>
      <w:r w:rsidRPr="00F56F61">
        <w:rPr>
          <w:rFonts w:ascii="Tahoma" w:hAnsi="Tahoma" w:cs="Tahoma"/>
          <w:b/>
          <w:sz w:val="24"/>
          <w:szCs w:val="24"/>
          <w:lang w:eastAsia="de-DE"/>
        </w:rPr>
        <w:t>GENERAL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de-DE"/>
        </w:rPr>
      </w:pPr>
      <w:r w:rsidRPr="00F56F61">
        <w:rPr>
          <w:rFonts w:ascii="Tahoma" w:hAnsi="Tahoma" w:cs="Tahoma"/>
          <w:sz w:val="24"/>
          <w:szCs w:val="24"/>
          <w:lang w:eastAsia="de-DE"/>
        </w:rPr>
        <w:t xml:space="preserve">1 -. Promote reading habits in people of all ages.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de-DE"/>
        </w:rPr>
      </w:pPr>
      <w:r w:rsidRPr="00F56F61">
        <w:rPr>
          <w:rFonts w:ascii="Tahoma" w:hAnsi="Tahoma" w:cs="Tahoma"/>
          <w:sz w:val="24"/>
          <w:szCs w:val="24"/>
          <w:lang w:eastAsia="de-DE"/>
        </w:rPr>
        <w:t xml:space="preserve">2 -. Encourage formal education for the residents of the municipality.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lang w:eastAsia="de-DE"/>
        </w:rPr>
      </w:pPr>
      <w:r w:rsidRPr="00F56F61">
        <w:rPr>
          <w:rFonts w:ascii="Tahoma" w:hAnsi="Tahoma" w:cs="Tahoma"/>
          <w:sz w:val="24"/>
          <w:szCs w:val="24"/>
          <w:lang w:eastAsia="de-DE"/>
        </w:rPr>
        <w:t>3 -. Enrich local culture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lang w:eastAsia="de-DE"/>
        </w:rPr>
      </w:pP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de-DE"/>
        </w:rPr>
      </w:pPr>
      <w:r w:rsidRPr="00F56F61">
        <w:rPr>
          <w:rFonts w:ascii="Tahoma" w:hAnsi="Tahoma" w:cs="Tahoma"/>
          <w:b/>
          <w:sz w:val="24"/>
          <w:szCs w:val="24"/>
          <w:lang w:eastAsia="de-DE"/>
        </w:rPr>
        <w:t xml:space="preserve">SPECIFIC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sz w:val="24"/>
          <w:szCs w:val="24"/>
        </w:rPr>
        <w:t>1. - Encourage reading and research in school-age children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sz w:val="24"/>
          <w:szCs w:val="24"/>
        </w:rPr>
        <w:t xml:space="preserve">2. - Provide adequate space for study and reading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sz w:val="24"/>
          <w:szCs w:val="24"/>
        </w:rPr>
        <w:t>3. - Offer a collection of books, CDs and movies to promote literary quality in these areas</w:t>
      </w:r>
      <w:r w:rsidR="00C50B4A">
        <w:rPr>
          <w:rFonts w:ascii="Tahoma" w:hAnsi="Tahoma" w:cs="Tahoma"/>
          <w:sz w:val="24"/>
          <w:szCs w:val="24"/>
        </w:rPr>
        <w:t xml:space="preserve"> of Mexico</w:t>
      </w:r>
      <w:r w:rsidRPr="00F56F61">
        <w:rPr>
          <w:rFonts w:ascii="Tahoma" w:hAnsi="Tahoma" w:cs="Tahoma"/>
          <w:sz w:val="24"/>
          <w:szCs w:val="24"/>
        </w:rPr>
        <w:t xml:space="preserve">. </w:t>
      </w:r>
    </w:p>
    <w:p w:rsidR="00077787" w:rsidRPr="00F56F61" w:rsidRDefault="00077787" w:rsidP="003008F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F56F61">
        <w:rPr>
          <w:rFonts w:ascii="Tahoma" w:hAnsi="Tahoma" w:cs="Tahoma"/>
          <w:sz w:val="24"/>
          <w:szCs w:val="24"/>
        </w:rPr>
        <w:t>4.-</w:t>
      </w:r>
      <w:proofErr w:type="gramEnd"/>
      <w:r w:rsidRPr="00F56F61">
        <w:rPr>
          <w:rFonts w:ascii="Tahoma" w:hAnsi="Tahoma" w:cs="Tahoma"/>
          <w:sz w:val="24"/>
          <w:szCs w:val="24"/>
        </w:rPr>
        <w:t xml:space="preserve"> Develop and offer courses and writing workshops to various groups. </w:t>
      </w:r>
    </w:p>
    <w:p w:rsidR="007438B0" w:rsidRDefault="00077787" w:rsidP="00C50B4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F56F61">
        <w:rPr>
          <w:rFonts w:ascii="Tahoma" w:hAnsi="Tahoma" w:cs="Tahoma"/>
          <w:sz w:val="24"/>
          <w:szCs w:val="24"/>
        </w:rPr>
        <w:t>5.-</w:t>
      </w:r>
      <w:proofErr w:type="gramEnd"/>
      <w:r w:rsidRPr="00F56F61">
        <w:rPr>
          <w:rFonts w:ascii="Tahoma" w:hAnsi="Tahoma" w:cs="Tahoma"/>
          <w:sz w:val="24"/>
          <w:szCs w:val="24"/>
        </w:rPr>
        <w:t xml:space="preserve"> Provide reading workshops in several languages ​​to preschoolers and school-age children.</w:t>
      </w:r>
    </w:p>
    <w:p w:rsidR="00610E5A" w:rsidRDefault="00610E5A" w:rsidP="00C50B4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10E5A" w:rsidRPr="003008F5" w:rsidRDefault="00610E5A" w:rsidP="00610E5A">
      <w:pPr>
        <w:spacing w:after="120" w:line="240" w:lineRule="auto"/>
        <w:rPr>
          <w:rFonts w:ascii="Tahoma" w:eastAsia="Times New Roman" w:hAnsi="Tahoma" w:cs="Tahoma"/>
          <w:color w:val="4E4E4E"/>
          <w:sz w:val="24"/>
          <w:szCs w:val="24"/>
        </w:rPr>
      </w:pPr>
      <w:r w:rsidRPr="00F56F61">
        <w:rPr>
          <w:rFonts w:ascii="Tahoma" w:hAnsi="Tahoma" w:cs="Tahoma"/>
          <w:b/>
          <w:sz w:val="24"/>
          <w:szCs w:val="24"/>
        </w:rPr>
        <w:t>International Club name</w:t>
      </w:r>
      <w:r w:rsidRPr="00F56F61">
        <w:rPr>
          <w:rFonts w:ascii="Tahoma" w:hAnsi="Tahoma" w:cs="Tahoma"/>
          <w:sz w:val="24"/>
          <w:szCs w:val="24"/>
        </w:rPr>
        <w:t xml:space="preserve">:  Rotary Club of Deerfield     </w:t>
      </w:r>
      <w:r w:rsidRPr="00F56F61">
        <w:rPr>
          <w:rFonts w:ascii="Tahoma" w:hAnsi="Tahoma" w:cs="Tahoma"/>
          <w:b/>
          <w:sz w:val="24"/>
          <w:szCs w:val="24"/>
        </w:rPr>
        <w:t xml:space="preserve">Club </w:t>
      </w:r>
      <w:r w:rsidRPr="00F56F61">
        <w:rPr>
          <w:rFonts w:ascii="Tahoma" w:hAnsi="Tahoma" w:cs="Tahoma"/>
          <w:sz w:val="24"/>
          <w:szCs w:val="24"/>
        </w:rPr>
        <w:t xml:space="preserve">3115      </w:t>
      </w:r>
      <w:r w:rsidRPr="00F56F61">
        <w:rPr>
          <w:rFonts w:ascii="Tahoma" w:hAnsi="Tahoma" w:cs="Tahoma"/>
          <w:b/>
          <w:sz w:val="24"/>
          <w:szCs w:val="24"/>
        </w:rPr>
        <w:t>District</w:t>
      </w:r>
      <w:r w:rsidRPr="00F56F61">
        <w:rPr>
          <w:rFonts w:ascii="Tahoma" w:hAnsi="Tahoma" w:cs="Tahoma"/>
          <w:sz w:val="24"/>
          <w:szCs w:val="24"/>
        </w:rPr>
        <w:t xml:space="preserve"> 6440</w:t>
      </w:r>
    </w:p>
    <w:p w:rsidR="00610E5A" w:rsidRPr="00F56F61" w:rsidRDefault="00610E5A" w:rsidP="00610E5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b/>
          <w:sz w:val="24"/>
          <w:szCs w:val="24"/>
        </w:rPr>
        <w:t>Point of Contact name</w:t>
      </w:r>
      <w:r w:rsidRPr="00F56F61">
        <w:rPr>
          <w:rFonts w:ascii="Tahoma" w:hAnsi="Tahoma" w:cs="Tahoma"/>
          <w:sz w:val="24"/>
          <w:szCs w:val="24"/>
        </w:rPr>
        <w:t xml:space="preserve">: Peter Fitzgerald    </w:t>
      </w:r>
      <w:r w:rsidRPr="00F56F61">
        <w:rPr>
          <w:rFonts w:ascii="Tahoma" w:hAnsi="Tahoma" w:cs="Tahoma"/>
          <w:b/>
          <w:sz w:val="24"/>
          <w:szCs w:val="24"/>
        </w:rPr>
        <w:t>Phone</w:t>
      </w:r>
      <w:r w:rsidRPr="00F56F61">
        <w:rPr>
          <w:rFonts w:ascii="Tahoma" w:hAnsi="Tahoma" w:cs="Tahoma"/>
          <w:sz w:val="24"/>
          <w:szCs w:val="24"/>
        </w:rPr>
        <w:t xml:space="preserve"> 224-300-3409      </w:t>
      </w:r>
      <w:r w:rsidRPr="00F56F61">
        <w:rPr>
          <w:rFonts w:ascii="Tahoma" w:hAnsi="Tahoma" w:cs="Tahoma"/>
          <w:b/>
          <w:sz w:val="24"/>
          <w:szCs w:val="24"/>
        </w:rPr>
        <w:t>email:</w:t>
      </w:r>
      <w:r w:rsidRPr="00F56F61">
        <w:rPr>
          <w:rFonts w:ascii="Tahoma" w:hAnsi="Tahoma" w:cs="Tahoma"/>
          <w:sz w:val="24"/>
          <w:szCs w:val="24"/>
        </w:rPr>
        <w:t xml:space="preserve"> fitzcubs@gmail.com</w:t>
      </w:r>
    </w:p>
    <w:p w:rsidR="00610E5A" w:rsidRPr="00F56F61" w:rsidRDefault="00610E5A" w:rsidP="00610E5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b/>
          <w:sz w:val="24"/>
          <w:szCs w:val="24"/>
        </w:rPr>
        <w:t>Host Club name</w:t>
      </w:r>
      <w:r w:rsidRPr="00F56F61">
        <w:rPr>
          <w:rFonts w:ascii="Tahoma" w:hAnsi="Tahoma" w:cs="Tahoma"/>
          <w:sz w:val="24"/>
          <w:szCs w:val="24"/>
        </w:rPr>
        <w:t xml:space="preserve">: Rotary Club of </w:t>
      </w:r>
      <w:proofErr w:type="spellStart"/>
      <w:r w:rsidRPr="00F56F61">
        <w:rPr>
          <w:rFonts w:ascii="Tahoma" w:hAnsi="Tahoma" w:cs="Tahoma"/>
          <w:sz w:val="24"/>
          <w:szCs w:val="24"/>
        </w:rPr>
        <w:t>Bahias</w:t>
      </w:r>
      <w:proofErr w:type="spellEnd"/>
      <w:r w:rsidRPr="00F56F6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56F61">
        <w:rPr>
          <w:rFonts w:ascii="Tahoma" w:hAnsi="Tahoma" w:cs="Tahoma"/>
          <w:sz w:val="24"/>
          <w:szCs w:val="24"/>
        </w:rPr>
        <w:t>Huatulco</w:t>
      </w:r>
      <w:proofErr w:type="spellEnd"/>
      <w:r w:rsidRPr="00F56F61">
        <w:rPr>
          <w:rFonts w:ascii="Tahoma" w:hAnsi="Tahoma" w:cs="Tahoma"/>
          <w:sz w:val="24"/>
          <w:szCs w:val="24"/>
        </w:rPr>
        <w:t xml:space="preserve"> AC</w:t>
      </w:r>
    </w:p>
    <w:p w:rsidR="00610E5A" w:rsidRPr="00F56F61" w:rsidRDefault="00610E5A" w:rsidP="00610E5A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56F61">
        <w:rPr>
          <w:rFonts w:ascii="Tahoma" w:hAnsi="Tahoma" w:cs="Tahoma"/>
          <w:b/>
          <w:sz w:val="24"/>
          <w:szCs w:val="24"/>
        </w:rPr>
        <w:t>Host District</w:t>
      </w:r>
      <w:r w:rsidRPr="00F56F61">
        <w:rPr>
          <w:rFonts w:ascii="Tahoma" w:hAnsi="Tahoma" w:cs="Tahoma"/>
          <w:sz w:val="24"/>
          <w:szCs w:val="24"/>
        </w:rPr>
        <w:t xml:space="preserve">: 4195      </w:t>
      </w:r>
      <w:r w:rsidRPr="00F56F61">
        <w:rPr>
          <w:rFonts w:ascii="Tahoma" w:hAnsi="Tahoma" w:cs="Tahoma"/>
          <w:b/>
          <w:sz w:val="24"/>
          <w:szCs w:val="24"/>
        </w:rPr>
        <w:t>Host Country</w:t>
      </w:r>
      <w:r w:rsidRPr="00F56F61">
        <w:rPr>
          <w:rFonts w:ascii="Tahoma" w:hAnsi="Tahoma" w:cs="Tahoma"/>
          <w:sz w:val="24"/>
          <w:szCs w:val="24"/>
        </w:rPr>
        <w:t>:  Mexico</w:t>
      </w:r>
    </w:p>
    <w:p w:rsidR="00610E5A" w:rsidRPr="00F56F61" w:rsidRDefault="00610E5A" w:rsidP="00C50B4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64A4A" w:rsidRPr="00F56F61" w:rsidRDefault="00764A4A" w:rsidP="000F4F8D">
      <w:pPr>
        <w:rPr>
          <w:rFonts w:ascii="Tahoma" w:hAnsi="Tahoma" w:cs="Tahoma"/>
          <w:sz w:val="24"/>
          <w:szCs w:val="24"/>
        </w:rPr>
      </w:pPr>
    </w:p>
    <w:sectPr w:rsidR="00764A4A" w:rsidRPr="00F56F61" w:rsidSect="00300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F"/>
    <w:rsid w:val="00077787"/>
    <w:rsid w:val="000F4F8D"/>
    <w:rsid w:val="00116EC7"/>
    <w:rsid w:val="0014037C"/>
    <w:rsid w:val="003008F5"/>
    <w:rsid w:val="0049219D"/>
    <w:rsid w:val="005E4F36"/>
    <w:rsid w:val="00610E5A"/>
    <w:rsid w:val="006321E5"/>
    <w:rsid w:val="007438B0"/>
    <w:rsid w:val="00764A4A"/>
    <w:rsid w:val="0079387A"/>
    <w:rsid w:val="009C1DB6"/>
    <w:rsid w:val="009F3BB5"/>
    <w:rsid w:val="00B2142A"/>
    <w:rsid w:val="00C14D74"/>
    <w:rsid w:val="00C15FA4"/>
    <w:rsid w:val="00C50B4A"/>
    <w:rsid w:val="00CC6D90"/>
    <w:rsid w:val="00DC3876"/>
    <w:rsid w:val="00EB5859"/>
    <w:rsid w:val="00EF0ABF"/>
    <w:rsid w:val="00F56F6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51F5E238.dotm</Template>
  <TotalTime>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Arnold Grahl</cp:lastModifiedBy>
  <cp:revision>4</cp:revision>
  <cp:lastPrinted>2014-08-28T01:41:00Z</cp:lastPrinted>
  <dcterms:created xsi:type="dcterms:W3CDTF">2014-09-18T16:45:00Z</dcterms:created>
  <dcterms:modified xsi:type="dcterms:W3CDTF">2014-09-18T16:53:00Z</dcterms:modified>
</cp:coreProperties>
</file>