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CellMar>
          <w:top w:w="144" w:type="dxa"/>
          <w:left w:w="144" w:type="dxa"/>
          <w:bottom w:w="144" w:type="dxa"/>
          <w:right w:w="144" w:type="dxa"/>
        </w:tblCellMar>
        <w:tblLook w:val="04A0"/>
      </w:tblPr>
      <w:tblGrid>
        <w:gridCol w:w="1998"/>
        <w:gridCol w:w="3546"/>
        <w:gridCol w:w="4032"/>
      </w:tblGrid>
      <w:tr w:rsidR="000672F2" w:rsidTr="008334C9">
        <w:trPr>
          <w:trHeight w:val="1656"/>
        </w:trPr>
        <w:tc>
          <w:tcPr>
            <w:tcW w:w="1998" w:type="dxa"/>
            <w:tcBorders>
              <w:top w:val="nil"/>
              <w:left w:val="nil"/>
              <w:bottom w:val="nil"/>
              <w:right w:val="nil"/>
            </w:tcBorders>
          </w:tcPr>
          <w:p w:rsidR="000672F2" w:rsidRDefault="000672F2" w:rsidP="000672F2">
            <w:pPr>
              <w:jc w:val="center"/>
              <w:rPr>
                <w:rFonts w:ascii="Book Antiqua" w:hAnsi="Book Antiqua"/>
                <w:b/>
              </w:rPr>
            </w:pPr>
            <w:r>
              <w:rPr>
                <w:rFonts w:ascii="Book Antiqua" w:hAnsi="Book Antiqua"/>
                <w:b/>
                <w:noProof/>
              </w:rPr>
              <w:drawing>
                <wp:inline distT="0" distB="0" distL="0" distR="0">
                  <wp:extent cx="712470" cy="958002"/>
                  <wp:effectExtent l="19050" t="0" r="0" b="0"/>
                  <wp:docPr id="3" name="Picture 2"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cstate="print"/>
                          <a:stretch>
                            <a:fillRect/>
                          </a:stretch>
                        </pic:blipFill>
                        <pic:spPr>
                          <a:xfrm>
                            <a:off x="0" y="0"/>
                            <a:ext cx="712690" cy="958297"/>
                          </a:xfrm>
                          <a:prstGeom prst="rect">
                            <a:avLst/>
                          </a:prstGeom>
                        </pic:spPr>
                      </pic:pic>
                    </a:graphicData>
                  </a:graphic>
                </wp:inline>
              </w:drawing>
            </w:r>
          </w:p>
        </w:tc>
        <w:tc>
          <w:tcPr>
            <w:tcW w:w="7578" w:type="dxa"/>
            <w:gridSpan w:val="2"/>
            <w:tcBorders>
              <w:top w:val="nil"/>
              <w:left w:val="nil"/>
              <w:bottom w:val="nil"/>
              <w:right w:val="nil"/>
            </w:tcBorders>
            <w:shd w:val="clear" w:color="auto" w:fill="auto"/>
          </w:tcPr>
          <w:p w:rsidR="000672F2" w:rsidRPr="000E1EBC" w:rsidRDefault="000672F2" w:rsidP="000E1EBC">
            <w:pPr>
              <w:rPr>
                <w:rFonts w:ascii="Book Antiqua" w:hAnsi="Book Antiqua"/>
                <w:b/>
                <w:sz w:val="56"/>
                <w:szCs w:val="56"/>
              </w:rPr>
            </w:pPr>
            <w:r w:rsidRPr="000E1EBC">
              <w:rPr>
                <w:rFonts w:ascii="Book Antiqua" w:hAnsi="Book Antiqua"/>
                <w:b/>
                <w:sz w:val="56"/>
                <w:szCs w:val="56"/>
              </w:rPr>
              <w:t>Rotary Club of Juneau</w:t>
            </w:r>
          </w:p>
          <w:p w:rsidR="000672F2" w:rsidRPr="000E1EBC" w:rsidRDefault="000672F2" w:rsidP="000E1EBC">
            <w:pPr>
              <w:rPr>
                <w:rFonts w:ascii="Book Antiqua" w:hAnsi="Book Antiqua"/>
                <w:b/>
                <w:sz w:val="48"/>
                <w:szCs w:val="48"/>
              </w:rPr>
            </w:pPr>
            <w:r w:rsidRPr="000E1EBC">
              <w:rPr>
                <w:rFonts w:ascii="Book Antiqua" w:hAnsi="Book Antiqua"/>
                <w:b/>
                <w:sz w:val="48"/>
                <w:szCs w:val="48"/>
              </w:rPr>
              <w:t>“Service Above Self” Award</w:t>
            </w:r>
          </w:p>
          <w:p w:rsidR="000672F2" w:rsidRDefault="000672F2" w:rsidP="000E1EBC">
            <w:pPr>
              <w:rPr>
                <w:rFonts w:ascii="Book Antiqua" w:hAnsi="Book Antiqua"/>
                <w:b/>
              </w:rPr>
            </w:pPr>
          </w:p>
        </w:tc>
      </w:tr>
      <w:tr w:rsidR="000672F2" w:rsidTr="008334C9">
        <w:trPr>
          <w:trHeight w:val="3942"/>
        </w:trPr>
        <w:tc>
          <w:tcPr>
            <w:tcW w:w="9576" w:type="dxa"/>
            <w:gridSpan w:val="3"/>
            <w:tcBorders>
              <w:top w:val="nil"/>
              <w:left w:val="nil"/>
              <w:bottom w:val="nil"/>
              <w:right w:val="nil"/>
            </w:tcBorders>
          </w:tcPr>
          <w:p w:rsidR="000672F2" w:rsidRPr="00DD3D17" w:rsidRDefault="000672F2" w:rsidP="000672F2">
            <w:pPr>
              <w:rPr>
                <w:rFonts w:ascii="Book Antiqua" w:hAnsi="Book Antiqua"/>
                <w:sz w:val="26"/>
                <w:szCs w:val="26"/>
              </w:rPr>
            </w:pPr>
            <w:r w:rsidRPr="00DD3D17">
              <w:rPr>
                <w:rFonts w:ascii="Book Antiqua" w:hAnsi="Book Antiqua"/>
                <w:sz w:val="26"/>
                <w:szCs w:val="26"/>
              </w:rPr>
              <w:t>This award recognizes and honors those Rotarians in the Juneau Rotary Club who have, over a period of time, best exemplified Rotary’s motto of “Service Above Self.”  Earning this award is the highest honor that can be bestowed on a member of the Juneau Rotary Club.</w:t>
            </w:r>
            <w:r w:rsidR="004648D4">
              <w:rPr>
                <w:rFonts w:ascii="Book Antiqua" w:hAnsi="Book Antiqua"/>
                <w:sz w:val="26"/>
                <w:szCs w:val="26"/>
              </w:rPr>
              <w:t xml:space="preserve">  Past recipients include John </w:t>
            </w:r>
            <w:proofErr w:type="spellStart"/>
            <w:r w:rsidR="004648D4">
              <w:rPr>
                <w:rFonts w:ascii="Book Antiqua" w:hAnsi="Book Antiqua"/>
                <w:sz w:val="26"/>
                <w:szCs w:val="26"/>
              </w:rPr>
              <w:t>Sandor</w:t>
            </w:r>
            <w:proofErr w:type="spellEnd"/>
            <w:r w:rsidR="004648D4">
              <w:rPr>
                <w:rFonts w:ascii="Book Antiqua" w:hAnsi="Book Antiqua"/>
                <w:sz w:val="26"/>
                <w:szCs w:val="26"/>
              </w:rPr>
              <w:t xml:space="preserve"> (’09), Sharon </w:t>
            </w:r>
            <w:proofErr w:type="spellStart"/>
            <w:r w:rsidR="004648D4">
              <w:rPr>
                <w:rFonts w:ascii="Book Antiqua" w:hAnsi="Book Antiqua"/>
                <w:sz w:val="26"/>
                <w:szCs w:val="26"/>
              </w:rPr>
              <w:t>Gaiptman</w:t>
            </w:r>
            <w:proofErr w:type="spellEnd"/>
            <w:r w:rsidR="004648D4">
              <w:rPr>
                <w:rFonts w:ascii="Book Antiqua" w:hAnsi="Book Antiqua"/>
                <w:sz w:val="26"/>
                <w:szCs w:val="26"/>
              </w:rPr>
              <w:t xml:space="preserve"> (’10), Bob </w:t>
            </w:r>
            <w:proofErr w:type="spellStart"/>
            <w:r w:rsidR="004648D4">
              <w:rPr>
                <w:rFonts w:ascii="Book Antiqua" w:hAnsi="Book Antiqua"/>
                <w:sz w:val="26"/>
                <w:szCs w:val="26"/>
              </w:rPr>
              <w:t>Rehfeld</w:t>
            </w:r>
            <w:proofErr w:type="spellEnd"/>
            <w:r w:rsidR="004648D4">
              <w:rPr>
                <w:rFonts w:ascii="Book Antiqua" w:hAnsi="Book Antiqua"/>
                <w:sz w:val="26"/>
                <w:szCs w:val="26"/>
              </w:rPr>
              <w:t xml:space="preserve"> (’11), and Sally Saddler (’12).</w:t>
            </w:r>
          </w:p>
          <w:p w:rsidR="000672F2" w:rsidRPr="00DD3D17" w:rsidRDefault="000672F2" w:rsidP="000672F2">
            <w:pPr>
              <w:rPr>
                <w:rFonts w:ascii="Book Antiqua" w:hAnsi="Book Antiqua"/>
                <w:sz w:val="26"/>
                <w:szCs w:val="26"/>
              </w:rPr>
            </w:pPr>
          </w:p>
          <w:p w:rsidR="000672F2" w:rsidRDefault="000672F2" w:rsidP="008334C9">
            <w:pPr>
              <w:rPr>
                <w:rFonts w:ascii="Book Antiqua" w:hAnsi="Book Antiqua"/>
                <w:b/>
              </w:rPr>
            </w:pPr>
            <w:r w:rsidRPr="00DD3D17">
              <w:rPr>
                <w:rFonts w:ascii="Book Antiqua" w:hAnsi="Book Antiqua"/>
                <w:sz w:val="26"/>
                <w:szCs w:val="26"/>
              </w:rPr>
              <w:t>Every member of the Juneau Rotary Club has the opportunity to nominate a member who is worthy of this honor.  A committee, appointed by the current club president, will meet and select the Rotarian to receive this distinguished award, which will be presented at the “Changing of the Guard” banquet each year.  The committee will make their decision based upon, but not limited to the following:</w:t>
            </w:r>
          </w:p>
        </w:tc>
      </w:tr>
      <w:tr w:rsidR="000672F2" w:rsidTr="009974CC">
        <w:trPr>
          <w:trHeight w:val="25"/>
        </w:trPr>
        <w:tc>
          <w:tcPr>
            <w:tcW w:w="5544" w:type="dxa"/>
            <w:gridSpan w:val="2"/>
            <w:tcBorders>
              <w:top w:val="nil"/>
              <w:left w:val="nil"/>
              <w:bottom w:val="nil"/>
              <w:right w:val="nil"/>
            </w:tcBorders>
          </w:tcPr>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Juneau Rotary Club offices, positions, activities</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Service to the community</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Honors and/or awards received</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Nominee must be a member in good standing, i.e., good attendance, dues current</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Nominee must have been active in at least 3-4 club sponsored activities such as proposing new members, youth exchange, group study exchange, fundraising activities, community or international projects, and/or community service projects</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Nominee must meet professional standards and ethics (exemplify the Four Way Test)</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Nominee must have held Juneau Rotary Club membership for at least five (5) years</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All nominations must be submitted no later than Tuesday, June 18, 2013</w:t>
            </w:r>
          </w:p>
          <w:p w:rsidR="000672F2" w:rsidRPr="00DD3D17" w:rsidRDefault="000672F2">
            <w:pPr>
              <w:rPr>
                <w:rFonts w:ascii="Book Antiqua" w:hAnsi="Book Antiqua"/>
                <w:b/>
                <w:sz w:val="24"/>
                <w:szCs w:val="24"/>
              </w:rPr>
            </w:pPr>
          </w:p>
        </w:tc>
        <w:tc>
          <w:tcPr>
            <w:tcW w:w="4032" w:type="dxa"/>
            <w:tcBorders>
              <w:top w:val="thinThickSmallGap" w:sz="24" w:space="0" w:color="auto"/>
              <w:left w:val="nil"/>
              <w:bottom w:val="nil"/>
              <w:right w:val="nil"/>
            </w:tcBorders>
            <w:shd w:val="clear" w:color="auto" w:fill="DDD9C3" w:themeFill="background2" w:themeFillShade="E6"/>
          </w:tcPr>
          <w:p w:rsidR="000672F2" w:rsidRPr="00DD3D17" w:rsidRDefault="000672F2" w:rsidP="000672F2">
            <w:pPr>
              <w:rPr>
                <w:rFonts w:ascii="Book Antiqua" w:hAnsi="Book Antiqua"/>
                <w:b/>
                <w:sz w:val="28"/>
                <w:szCs w:val="28"/>
              </w:rPr>
            </w:pPr>
            <w:r w:rsidRPr="00DD3D17">
              <w:rPr>
                <w:rFonts w:ascii="Book Antiqua" w:hAnsi="Book Antiqua"/>
                <w:b/>
                <w:sz w:val="28"/>
                <w:szCs w:val="28"/>
              </w:rPr>
              <w:t>Juneau Rotary Club</w:t>
            </w:r>
          </w:p>
          <w:p w:rsidR="000672F2" w:rsidRPr="00DD3D17" w:rsidRDefault="000672F2" w:rsidP="000672F2">
            <w:pPr>
              <w:rPr>
                <w:rFonts w:ascii="Book Antiqua" w:hAnsi="Book Antiqua"/>
                <w:b/>
                <w:sz w:val="28"/>
                <w:szCs w:val="28"/>
              </w:rPr>
            </w:pPr>
            <w:r w:rsidRPr="00DD3D17">
              <w:rPr>
                <w:rFonts w:ascii="Book Antiqua" w:hAnsi="Book Antiqua"/>
                <w:b/>
                <w:sz w:val="28"/>
                <w:szCs w:val="28"/>
              </w:rPr>
              <w:t>Service Above Self Award Committee</w:t>
            </w:r>
          </w:p>
          <w:p w:rsidR="000672F2" w:rsidRPr="00DD3D17" w:rsidRDefault="000672F2" w:rsidP="000672F2">
            <w:pPr>
              <w:rPr>
                <w:rFonts w:ascii="Book Antiqua" w:hAnsi="Book Antiqua"/>
                <w:sz w:val="24"/>
                <w:szCs w:val="24"/>
              </w:rPr>
            </w:pPr>
          </w:p>
          <w:p w:rsidR="008334C9" w:rsidRDefault="008334C9" w:rsidP="000672F2">
            <w:pPr>
              <w:spacing w:after="120"/>
              <w:rPr>
                <w:rFonts w:ascii="Book Antiqua" w:hAnsi="Book Antiqua"/>
                <w:sz w:val="26"/>
                <w:szCs w:val="26"/>
              </w:rPr>
            </w:pPr>
          </w:p>
          <w:p w:rsidR="000672F2" w:rsidRPr="00DD3D17" w:rsidRDefault="000672F2" w:rsidP="000672F2">
            <w:pPr>
              <w:spacing w:after="120"/>
              <w:rPr>
                <w:rFonts w:ascii="Book Antiqua" w:hAnsi="Book Antiqua"/>
                <w:sz w:val="26"/>
                <w:szCs w:val="26"/>
              </w:rPr>
            </w:pPr>
            <w:r w:rsidRPr="00DD3D17">
              <w:rPr>
                <w:rFonts w:ascii="Book Antiqua" w:hAnsi="Book Antiqua"/>
                <w:sz w:val="26"/>
                <w:szCs w:val="26"/>
              </w:rPr>
              <w:t>Ann Metcalfe, President</w:t>
            </w:r>
          </w:p>
          <w:p w:rsidR="000672F2" w:rsidRPr="00DD3D17" w:rsidRDefault="000672F2" w:rsidP="000672F2">
            <w:pPr>
              <w:spacing w:after="120"/>
              <w:rPr>
                <w:rFonts w:ascii="Book Antiqua" w:hAnsi="Book Antiqua"/>
                <w:sz w:val="26"/>
                <w:szCs w:val="26"/>
              </w:rPr>
            </w:pPr>
            <w:r w:rsidRPr="00DD3D17">
              <w:rPr>
                <w:rFonts w:ascii="Book Antiqua" w:hAnsi="Book Antiqua"/>
                <w:sz w:val="26"/>
                <w:szCs w:val="26"/>
              </w:rPr>
              <w:t>Brenda Hewitt, President Elect</w:t>
            </w:r>
          </w:p>
          <w:p w:rsidR="000672F2" w:rsidRPr="00DD3D17" w:rsidRDefault="000672F2" w:rsidP="000672F2">
            <w:pPr>
              <w:spacing w:after="120"/>
              <w:rPr>
                <w:rFonts w:ascii="Book Antiqua" w:hAnsi="Book Antiqua"/>
                <w:sz w:val="26"/>
                <w:szCs w:val="26"/>
              </w:rPr>
            </w:pPr>
            <w:r w:rsidRPr="00DD3D17">
              <w:rPr>
                <w:rFonts w:ascii="Book Antiqua" w:hAnsi="Book Antiqua"/>
                <w:sz w:val="26"/>
                <w:szCs w:val="26"/>
              </w:rPr>
              <w:t>Marie Nelson-</w:t>
            </w:r>
            <w:proofErr w:type="spellStart"/>
            <w:r w:rsidRPr="00DD3D17">
              <w:rPr>
                <w:rFonts w:ascii="Book Antiqua" w:hAnsi="Book Antiqua"/>
                <w:sz w:val="26"/>
                <w:szCs w:val="26"/>
              </w:rPr>
              <w:t>Toland</w:t>
            </w:r>
            <w:proofErr w:type="spellEnd"/>
            <w:r w:rsidRPr="00DD3D17">
              <w:rPr>
                <w:rFonts w:ascii="Book Antiqua" w:hAnsi="Book Antiqua"/>
                <w:sz w:val="26"/>
                <w:szCs w:val="26"/>
              </w:rPr>
              <w:t>, Vice President</w:t>
            </w:r>
          </w:p>
          <w:p w:rsidR="000672F2" w:rsidRPr="00DD3D17" w:rsidRDefault="00F60F8E" w:rsidP="000672F2">
            <w:pPr>
              <w:spacing w:after="120"/>
              <w:rPr>
                <w:rFonts w:ascii="Book Antiqua" w:hAnsi="Book Antiqua"/>
                <w:sz w:val="26"/>
                <w:szCs w:val="26"/>
              </w:rPr>
            </w:pPr>
            <w:r w:rsidRPr="00DD3D17">
              <w:rPr>
                <w:rFonts w:ascii="Book Antiqua" w:hAnsi="Book Antiqua"/>
                <w:sz w:val="26"/>
                <w:szCs w:val="26"/>
              </w:rPr>
              <w:t xml:space="preserve">Bob </w:t>
            </w:r>
            <w:proofErr w:type="spellStart"/>
            <w:r w:rsidRPr="00DD3D17">
              <w:rPr>
                <w:rFonts w:ascii="Book Antiqua" w:hAnsi="Book Antiqua"/>
                <w:sz w:val="26"/>
                <w:szCs w:val="26"/>
              </w:rPr>
              <w:t>Rehfeld</w:t>
            </w:r>
            <w:proofErr w:type="spellEnd"/>
            <w:r w:rsidRPr="00DD3D17">
              <w:rPr>
                <w:rFonts w:ascii="Book Antiqua" w:hAnsi="Book Antiqua"/>
                <w:sz w:val="26"/>
                <w:szCs w:val="26"/>
              </w:rPr>
              <w:t>, past award recipient</w:t>
            </w:r>
          </w:p>
          <w:p w:rsidR="000672F2" w:rsidRPr="00DD3D17" w:rsidRDefault="000672F2" w:rsidP="000672F2">
            <w:pPr>
              <w:spacing w:after="120"/>
              <w:rPr>
                <w:rFonts w:ascii="Book Antiqua" w:hAnsi="Book Antiqua"/>
                <w:sz w:val="26"/>
                <w:szCs w:val="26"/>
              </w:rPr>
            </w:pPr>
            <w:r w:rsidRPr="00DD3D17">
              <w:rPr>
                <w:rFonts w:ascii="Book Antiqua" w:hAnsi="Book Antiqua"/>
                <w:sz w:val="26"/>
                <w:szCs w:val="26"/>
              </w:rPr>
              <w:t>Bridget Lujan, Club Administration</w:t>
            </w:r>
          </w:p>
          <w:p w:rsidR="000672F2" w:rsidRPr="00DD3D17" w:rsidRDefault="000672F2">
            <w:pPr>
              <w:rPr>
                <w:rFonts w:ascii="Book Antiqua" w:hAnsi="Book Antiqua"/>
                <w:b/>
                <w:sz w:val="24"/>
                <w:szCs w:val="24"/>
              </w:rPr>
            </w:pPr>
          </w:p>
        </w:tc>
      </w:tr>
    </w:tbl>
    <w:p w:rsidR="000672F2" w:rsidRDefault="003C6A3E">
      <w:pPr>
        <w:rPr>
          <w:rFonts w:ascii="Book Antiqua" w:hAnsi="Book Antiqua"/>
          <w:b/>
        </w:rPr>
      </w:pPr>
      <w:r>
        <w:rPr>
          <w:rFonts w:ascii="Book Antiqua" w:hAnsi="Book Antiqua"/>
          <w:b/>
          <w:noProof/>
          <w:lang w:eastAsia="zh-TW"/>
        </w:rPr>
        <w:lastRenderedPageBreak/>
        <w:pict>
          <v:shapetype id="_x0000_t202" coordsize="21600,21600" o:spt="202" path="m,l,21600r21600,l21600,xe">
            <v:stroke joinstyle="miter"/>
            <v:path gradientshapeok="t" o:connecttype="rect"/>
          </v:shapetype>
          <v:shape id="_x0000_s1030" type="#_x0000_t202" style="position:absolute;margin-left:0;margin-top:0;width:95.75pt;height:119.25pt;z-index:251660288;mso-height-percent:200;mso-position-horizontal:center;mso-position-horizontal-relative:text;mso-position-vertical-relative:text;mso-height-percent:200;mso-width-relative:margin;mso-height-relative:margin" filled="f" stroked="f">
            <v:textbox style="mso-fit-shape-to-text:t">
              <w:txbxContent>
                <w:p w:rsidR="00030EA2" w:rsidRDefault="00030EA2"/>
              </w:txbxContent>
            </v:textbox>
          </v:shape>
        </w:pict>
      </w:r>
      <w:r w:rsidR="000672F2">
        <w:rPr>
          <w:rFonts w:ascii="Book Antiqua" w:hAnsi="Book Antiqua"/>
          <w:b/>
        </w:rPr>
        <w:t xml:space="preserve">                                       </w:t>
      </w:r>
    </w:p>
    <w:tbl>
      <w:tblPr>
        <w:tblStyle w:val="TableGrid"/>
        <w:tblW w:w="0" w:type="auto"/>
        <w:tblCellMar>
          <w:top w:w="144" w:type="dxa"/>
          <w:left w:w="144" w:type="dxa"/>
          <w:bottom w:w="144" w:type="dxa"/>
          <w:right w:w="144" w:type="dxa"/>
        </w:tblCellMar>
        <w:tblLook w:val="04A0"/>
      </w:tblPr>
      <w:tblGrid>
        <w:gridCol w:w="1998"/>
        <w:gridCol w:w="7578"/>
      </w:tblGrid>
      <w:tr w:rsidR="00F60F8E" w:rsidTr="000E1EBC">
        <w:trPr>
          <w:trHeight w:val="1691"/>
        </w:trPr>
        <w:tc>
          <w:tcPr>
            <w:tcW w:w="1998" w:type="dxa"/>
            <w:tcBorders>
              <w:top w:val="nil"/>
              <w:left w:val="nil"/>
              <w:bottom w:val="single" w:sz="4" w:space="0" w:color="auto"/>
              <w:right w:val="nil"/>
            </w:tcBorders>
          </w:tcPr>
          <w:p w:rsidR="00F60F8E" w:rsidRDefault="00F60F8E" w:rsidP="00584439">
            <w:pPr>
              <w:jc w:val="center"/>
              <w:rPr>
                <w:rFonts w:ascii="Book Antiqua" w:hAnsi="Book Antiqua"/>
                <w:b/>
              </w:rPr>
            </w:pPr>
            <w:r>
              <w:rPr>
                <w:rFonts w:ascii="Book Antiqua" w:hAnsi="Book Antiqua"/>
                <w:b/>
                <w:noProof/>
              </w:rPr>
              <w:drawing>
                <wp:inline distT="0" distB="0" distL="0" distR="0">
                  <wp:extent cx="712470" cy="958002"/>
                  <wp:effectExtent l="19050" t="0" r="0" b="0"/>
                  <wp:docPr id="5" name="Picture 2"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cstate="print"/>
                          <a:stretch>
                            <a:fillRect/>
                          </a:stretch>
                        </pic:blipFill>
                        <pic:spPr>
                          <a:xfrm>
                            <a:off x="0" y="0"/>
                            <a:ext cx="712690" cy="958297"/>
                          </a:xfrm>
                          <a:prstGeom prst="rect">
                            <a:avLst/>
                          </a:prstGeom>
                        </pic:spPr>
                      </pic:pic>
                    </a:graphicData>
                  </a:graphic>
                </wp:inline>
              </w:drawing>
            </w:r>
          </w:p>
        </w:tc>
        <w:tc>
          <w:tcPr>
            <w:tcW w:w="7578" w:type="dxa"/>
            <w:tcBorders>
              <w:top w:val="nil"/>
              <w:left w:val="nil"/>
              <w:bottom w:val="single" w:sz="4" w:space="0" w:color="auto"/>
              <w:right w:val="nil"/>
            </w:tcBorders>
            <w:shd w:val="clear" w:color="auto" w:fill="auto"/>
          </w:tcPr>
          <w:p w:rsidR="00F60F8E" w:rsidRPr="000E1EBC" w:rsidRDefault="00F60F8E" w:rsidP="000E1EBC">
            <w:pPr>
              <w:rPr>
                <w:rFonts w:ascii="Book Antiqua" w:hAnsi="Book Antiqua"/>
                <w:b/>
                <w:sz w:val="56"/>
                <w:szCs w:val="56"/>
              </w:rPr>
            </w:pPr>
            <w:r w:rsidRPr="000E1EBC">
              <w:rPr>
                <w:rFonts w:ascii="Book Antiqua" w:hAnsi="Book Antiqua"/>
                <w:b/>
                <w:sz w:val="56"/>
                <w:szCs w:val="56"/>
              </w:rPr>
              <w:t>Rotary Club of Juneau</w:t>
            </w:r>
          </w:p>
          <w:p w:rsidR="00F60F8E" w:rsidRPr="000E1EBC" w:rsidRDefault="00F60F8E" w:rsidP="000E1EBC">
            <w:pPr>
              <w:rPr>
                <w:rFonts w:ascii="Book Antiqua" w:hAnsi="Book Antiqua"/>
                <w:b/>
                <w:sz w:val="48"/>
                <w:szCs w:val="48"/>
              </w:rPr>
            </w:pPr>
            <w:r w:rsidRPr="000E1EBC">
              <w:rPr>
                <w:rFonts w:ascii="Book Antiqua" w:hAnsi="Book Antiqua"/>
                <w:b/>
                <w:sz w:val="48"/>
                <w:szCs w:val="48"/>
              </w:rPr>
              <w:t>“Service Above Self” Award</w:t>
            </w:r>
          </w:p>
          <w:p w:rsidR="00F60F8E" w:rsidRDefault="00F60F8E" w:rsidP="000E1EBC">
            <w:pPr>
              <w:rPr>
                <w:rFonts w:ascii="Book Antiqua" w:hAnsi="Book Antiqua"/>
                <w:b/>
              </w:rPr>
            </w:pPr>
          </w:p>
        </w:tc>
      </w:tr>
      <w:tr w:rsidR="00F60F8E" w:rsidRPr="00DA1E2A" w:rsidTr="00DA1E2A">
        <w:trPr>
          <w:trHeight w:val="20"/>
        </w:trPr>
        <w:tc>
          <w:tcPr>
            <w:tcW w:w="1998" w:type="dxa"/>
            <w:tcBorders>
              <w:top w:val="single" w:sz="4" w:space="0" w:color="auto"/>
            </w:tcBorders>
          </w:tcPr>
          <w:p w:rsidR="00F60F8E" w:rsidRPr="00DA1E2A" w:rsidRDefault="00F60F8E" w:rsidP="00F60F8E">
            <w:pPr>
              <w:rPr>
                <w:rFonts w:ascii="Book Antiqua" w:hAnsi="Book Antiqua"/>
                <w:b/>
                <w:noProof/>
                <w:sz w:val="24"/>
                <w:szCs w:val="24"/>
              </w:rPr>
            </w:pPr>
            <w:r w:rsidRPr="00DA1E2A">
              <w:rPr>
                <w:rFonts w:ascii="Book Antiqua" w:hAnsi="Book Antiqua"/>
                <w:b/>
                <w:noProof/>
                <w:sz w:val="24"/>
                <w:szCs w:val="24"/>
              </w:rPr>
              <w:t>Nominee:</w:t>
            </w:r>
          </w:p>
        </w:tc>
        <w:tc>
          <w:tcPr>
            <w:tcW w:w="7578" w:type="dxa"/>
            <w:tcBorders>
              <w:top w:val="single" w:sz="4" w:space="0" w:color="auto"/>
            </w:tcBorders>
          </w:tcPr>
          <w:p w:rsidR="00F60F8E" w:rsidRPr="00DA1E2A" w:rsidRDefault="00F60F8E" w:rsidP="00F60F8E">
            <w:pPr>
              <w:rPr>
                <w:rFonts w:ascii="Book Antiqua" w:hAnsi="Book Antiqua"/>
                <w:sz w:val="24"/>
                <w:szCs w:val="24"/>
              </w:rPr>
            </w:pPr>
          </w:p>
        </w:tc>
      </w:tr>
      <w:tr w:rsidR="00F60F8E" w:rsidRPr="00DA1E2A" w:rsidTr="00DD3D17">
        <w:trPr>
          <w:trHeight w:val="1475"/>
        </w:trPr>
        <w:tc>
          <w:tcPr>
            <w:tcW w:w="1998" w:type="dxa"/>
          </w:tcPr>
          <w:p w:rsidR="00F60F8E" w:rsidRPr="00DA1E2A" w:rsidRDefault="00F60F8E" w:rsidP="00F60F8E">
            <w:pPr>
              <w:rPr>
                <w:rFonts w:ascii="Book Antiqua" w:hAnsi="Book Antiqua"/>
                <w:b/>
                <w:noProof/>
                <w:sz w:val="24"/>
                <w:szCs w:val="24"/>
              </w:rPr>
            </w:pPr>
            <w:r w:rsidRPr="00DA1E2A">
              <w:rPr>
                <w:rFonts w:ascii="Book Antiqua" w:hAnsi="Book Antiqua"/>
                <w:b/>
                <w:noProof/>
                <w:sz w:val="24"/>
                <w:szCs w:val="24"/>
              </w:rPr>
              <w:t>Club positions held:</w:t>
            </w:r>
          </w:p>
        </w:tc>
        <w:tc>
          <w:tcPr>
            <w:tcW w:w="7578" w:type="dxa"/>
          </w:tcPr>
          <w:p w:rsidR="00F60F8E" w:rsidRDefault="00F60F8E" w:rsidP="00F60F8E">
            <w:pPr>
              <w:rPr>
                <w:rFonts w:ascii="Book Antiqua" w:hAnsi="Book Antiqua"/>
                <w:sz w:val="24"/>
                <w:szCs w:val="24"/>
              </w:rPr>
            </w:pPr>
          </w:p>
          <w:p w:rsidR="00DD3D17" w:rsidRPr="00DA1E2A" w:rsidRDefault="00DD3D17" w:rsidP="00F60F8E">
            <w:pPr>
              <w:rPr>
                <w:rFonts w:ascii="Book Antiqua" w:hAnsi="Book Antiqua"/>
                <w:sz w:val="24"/>
                <w:szCs w:val="24"/>
              </w:rPr>
            </w:pPr>
          </w:p>
        </w:tc>
      </w:tr>
      <w:tr w:rsidR="00F60F8E" w:rsidRPr="00DA1E2A" w:rsidTr="00DD3D17">
        <w:trPr>
          <w:trHeight w:val="1475"/>
        </w:trPr>
        <w:tc>
          <w:tcPr>
            <w:tcW w:w="1998" w:type="dxa"/>
          </w:tcPr>
          <w:p w:rsidR="00F60F8E" w:rsidRPr="00DA1E2A" w:rsidRDefault="00F60F8E" w:rsidP="00F60F8E">
            <w:pPr>
              <w:rPr>
                <w:rFonts w:ascii="Book Antiqua" w:hAnsi="Book Antiqua"/>
                <w:b/>
                <w:noProof/>
                <w:sz w:val="24"/>
                <w:szCs w:val="24"/>
              </w:rPr>
            </w:pPr>
            <w:r w:rsidRPr="00DA1E2A">
              <w:rPr>
                <w:rFonts w:ascii="Book Antiqua" w:hAnsi="Book Antiqua"/>
                <w:b/>
                <w:noProof/>
                <w:sz w:val="24"/>
                <w:szCs w:val="24"/>
              </w:rPr>
              <w:t>Club involvement:</w:t>
            </w:r>
          </w:p>
        </w:tc>
        <w:tc>
          <w:tcPr>
            <w:tcW w:w="7578" w:type="dxa"/>
          </w:tcPr>
          <w:p w:rsidR="00F60F8E" w:rsidRPr="00DA1E2A" w:rsidRDefault="00F60F8E" w:rsidP="00F60F8E">
            <w:pPr>
              <w:rPr>
                <w:rFonts w:ascii="Book Antiqua" w:hAnsi="Book Antiqua"/>
                <w:sz w:val="24"/>
                <w:szCs w:val="24"/>
              </w:rPr>
            </w:pPr>
          </w:p>
        </w:tc>
      </w:tr>
      <w:tr w:rsidR="00F60F8E" w:rsidRPr="00DA1E2A" w:rsidTr="00DD3D17">
        <w:trPr>
          <w:trHeight w:val="1475"/>
        </w:trPr>
        <w:tc>
          <w:tcPr>
            <w:tcW w:w="1998" w:type="dxa"/>
            <w:tcBorders>
              <w:bottom w:val="single" w:sz="4" w:space="0" w:color="auto"/>
            </w:tcBorders>
          </w:tcPr>
          <w:p w:rsidR="00F60F8E" w:rsidRPr="00DA1E2A" w:rsidRDefault="00F60F8E" w:rsidP="00F60F8E">
            <w:pPr>
              <w:rPr>
                <w:rFonts w:ascii="Book Antiqua" w:hAnsi="Book Antiqua"/>
                <w:b/>
                <w:noProof/>
                <w:sz w:val="24"/>
                <w:szCs w:val="24"/>
              </w:rPr>
            </w:pPr>
            <w:r w:rsidRPr="00DA1E2A">
              <w:rPr>
                <w:rFonts w:ascii="Book Antiqua" w:hAnsi="Book Antiqua"/>
                <w:b/>
                <w:noProof/>
                <w:sz w:val="24"/>
                <w:szCs w:val="24"/>
              </w:rPr>
              <w:t>Community involvement (include honors and awards):</w:t>
            </w:r>
          </w:p>
        </w:tc>
        <w:tc>
          <w:tcPr>
            <w:tcW w:w="7578" w:type="dxa"/>
            <w:tcBorders>
              <w:bottom w:val="single" w:sz="4" w:space="0" w:color="auto"/>
            </w:tcBorders>
          </w:tcPr>
          <w:p w:rsidR="00F60F8E" w:rsidRPr="00DA1E2A" w:rsidRDefault="00F60F8E" w:rsidP="00F60F8E">
            <w:pPr>
              <w:rPr>
                <w:rFonts w:ascii="Book Antiqua" w:hAnsi="Book Antiqua"/>
                <w:sz w:val="24"/>
                <w:szCs w:val="24"/>
              </w:rPr>
            </w:pPr>
          </w:p>
        </w:tc>
      </w:tr>
      <w:tr w:rsidR="00F60F8E" w:rsidRPr="00DA1E2A" w:rsidTr="004648D4">
        <w:trPr>
          <w:trHeight w:val="2807"/>
        </w:trPr>
        <w:tc>
          <w:tcPr>
            <w:tcW w:w="1998" w:type="dxa"/>
            <w:tcBorders>
              <w:bottom w:val="single" w:sz="4" w:space="0" w:color="auto"/>
            </w:tcBorders>
          </w:tcPr>
          <w:p w:rsidR="00F60F8E" w:rsidRPr="00DA1E2A" w:rsidRDefault="00F60F8E" w:rsidP="00DA1E2A">
            <w:pPr>
              <w:rPr>
                <w:rFonts w:ascii="Book Antiqua" w:hAnsi="Book Antiqua"/>
                <w:b/>
                <w:noProof/>
                <w:sz w:val="24"/>
                <w:szCs w:val="24"/>
              </w:rPr>
            </w:pPr>
            <w:r w:rsidRPr="00DA1E2A">
              <w:rPr>
                <w:rFonts w:ascii="Book Antiqua" w:hAnsi="Book Antiqua"/>
                <w:b/>
                <w:noProof/>
                <w:sz w:val="24"/>
                <w:szCs w:val="24"/>
              </w:rPr>
              <w:t xml:space="preserve">My Observations </w:t>
            </w:r>
            <w:r w:rsidR="00DD3D17">
              <w:rPr>
                <w:rFonts w:ascii="Book Antiqua" w:hAnsi="Book Antiqua"/>
                <w:b/>
                <w:noProof/>
                <w:sz w:val="24"/>
                <w:szCs w:val="24"/>
              </w:rPr>
              <w:t xml:space="preserve"> (narrative, write here or attach statement):</w:t>
            </w:r>
          </w:p>
        </w:tc>
        <w:tc>
          <w:tcPr>
            <w:tcW w:w="7578" w:type="dxa"/>
            <w:tcBorders>
              <w:bottom w:val="single" w:sz="4" w:space="0" w:color="auto"/>
            </w:tcBorders>
          </w:tcPr>
          <w:p w:rsidR="00F60F8E" w:rsidRPr="00DA1E2A" w:rsidRDefault="00F60F8E" w:rsidP="00F60F8E">
            <w:pPr>
              <w:rPr>
                <w:rFonts w:ascii="Book Antiqua" w:hAnsi="Book Antiqua"/>
                <w:sz w:val="24"/>
                <w:szCs w:val="24"/>
              </w:rPr>
            </w:pPr>
          </w:p>
        </w:tc>
      </w:tr>
      <w:tr w:rsidR="00F60F8E" w:rsidTr="00DA1E2A">
        <w:trPr>
          <w:trHeight w:val="20"/>
        </w:trPr>
        <w:tc>
          <w:tcPr>
            <w:tcW w:w="9576" w:type="dxa"/>
            <w:gridSpan w:val="2"/>
            <w:tcBorders>
              <w:top w:val="single" w:sz="4" w:space="0" w:color="auto"/>
              <w:left w:val="nil"/>
              <w:bottom w:val="nil"/>
              <w:right w:val="nil"/>
            </w:tcBorders>
          </w:tcPr>
          <w:p w:rsidR="00F60F8E" w:rsidRPr="00DA1E2A" w:rsidRDefault="00DD3D17" w:rsidP="00F60F8E">
            <w:pPr>
              <w:rPr>
                <w:rFonts w:ascii="Book Antiqua" w:hAnsi="Book Antiqua"/>
                <w:b/>
                <w:sz w:val="24"/>
                <w:szCs w:val="24"/>
              </w:rPr>
            </w:pPr>
            <w:r>
              <w:rPr>
                <w:rFonts w:ascii="Book Antiqua" w:hAnsi="Book Antiqua"/>
                <w:b/>
                <w:noProof/>
                <w:sz w:val="24"/>
                <w:szCs w:val="24"/>
              </w:rPr>
              <w:t xml:space="preserve">Deadline for submission is June 18, 2013.  </w:t>
            </w:r>
            <w:r w:rsidR="00F60F8E" w:rsidRPr="00DA1E2A">
              <w:rPr>
                <w:rFonts w:ascii="Book Antiqua" w:hAnsi="Book Antiqua"/>
                <w:b/>
                <w:noProof/>
                <w:sz w:val="24"/>
                <w:szCs w:val="24"/>
              </w:rPr>
              <w:t xml:space="preserve">Completed nominations may be submitted to Bridget Lujan, Club Administration, </w:t>
            </w:r>
            <w:r w:rsidR="00DA1E2A">
              <w:rPr>
                <w:rFonts w:ascii="Book Antiqua" w:hAnsi="Book Antiqua"/>
                <w:b/>
                <w:noProof/>
                <w:sz w:val="24"/>
                <w:szCs w:val="24"/>
              </w:rPr>
              <w:t xml:space="preserve">c/o Elgee Rehfeld Mertz, 9309 </w:t>
            </w:r>
            <w:r w:rsidR="00F60F8E" w:rsidRPr="00DA1E2A">
              <w:rPr>
                <w:rFonts w:ascii="Book Antiqua" w:hAnsi="Book Antiqua"/>
                <w:b/>
                <w:noProof/>
                <w:sz w:val="24"/>
                <w:szCs w:val="24"/>
              </w:rPr>
              <w:t>Glacier Highway</w:t>
            </w:r>
            <w:r w:rsidR="00DA1E2A">
              <w:rPr>
                <w:rFonts w:ascii="Book Antiqua" w:hAnsi="Book Antiqua"/>
                <w:b/>
                <w:noProof/>
                <w:sz w:val="24"/>
                <w:szCs w:val="24"/>
              </w:rPr>
              <w:t>, Juneau, AK 99801</w:t>
            </w:r>
            <w:r w:rsidR="00F60F8E" w:rsidRPr="00DA1E2A">
              <w:rPr>
                <w:rFonts w:ascii="Book Antiqua" w:hAnsi="Book Antiqua"/>
                <w:b/>
                <w:noProof/>
                <w:sz w:val="24"/>
                <w:szCs w:val="24"/>
              </w:rPr>
              <w:t xml:space="preserve">, </w:t>
            </w:r>
            <w:r>
              <w:rPr>
                <w:rFonts w:ascii="Book Antiqua" w:hAnsi="Book Antiqua"/>
                <w:b/>
                <w:noProof/>
                <w:sz w:val="24"/>
                <w:szCs w:val="24"/>
              </w:rPr>
              <w:t>(</w:t>
            </w:r>
            <w:r w:rsidR="00F60F8E" w:rsidRPr="00DA1E2A">
              <w:rPr>
                <w:rFonts w:ascii="Book Antiqua" w:hAnsi="Book Antiqua"/>
                <w:b/>
                <w:noProof/>
                <w:sz w:val="24"/>
                <w:szCs w:val="24"/>
              </w:rPr>
              <w:t xml:space="preserve">email </w:t>
            </w:r>
            <w:hyperlink r:id="rId7" w:history="1">
              <w:r w:rsidR="00F60F8E" w:rsidRPr="00DA1E2A">
                <w:rPr>
                  <w:rStyle w:val="Hyperlink"/>
                  <w:rFonts w:ascii="Book Antiqua" w:hAnsi="Book Antiqua"/>
                  <w:b/>
                  <w:noProof/>
                  <w:sz w:val="24"/>
                  <w:szCs w:val="24"/>
                </w:rPr>
                <w:t>bridget@ermcpa.com</w:t>
              </w:r>
            </w:hyperlink>
            <w:r w:rsidR="00F60F8E" w:rsidRPr="00DA1E2A">
              <w:rPr>
                <w:rFonts w:ascii="Book Antiqua" w:hAnsi="Book Antiqua"/>
                <w:b/>
                <w:noProof/>
                <w:sz w:val="24"/>
                <w:szCs w:val="24"/>
              </w:rPr>
              <w:t xml:space="preserve"> </w:t>
            </w:r>
            <w:r>
              <w:rPr>
                <w:rFonts w:ascii="Book Antiqua" w:hAnsi="Book Antiqua"/>
                <w:b/>
                <w:noProof/>
                <w:sz w:val="24"/>
                <w:szCs w:val="24"/>
              </w:rPr>
              <w:t>)</w:t>
            </w:r>
            <w:r w:rsidR="00F60F8E" w:rsidRPr="00DA1E2A">
              <w:rPr>
                <w:rFonts w:ascii="Book Antiqua" w:hAnsi="Book Antiqua"/>
                <w:b/>
                <w:noProof/>
                <w:sz w:val="24"/>
                <w:szCs w:val="24"/>
              </w:rPr>
              <w:t>.  Nominations received after this date will not be entered into consideration for this Rotary year.</w:t>
            </w:r>
          </w:p>
        </w:tc>
      </w:tr>
    </w:tbl>
    <w:p w:rsidR="00E63BCA" w:rsidRDefault="00E63BCA"/>
    <w:sectPr w:rsidR="00E63BCA" w:rsidSect="002247F9">
      <w:pgSz w:w="12240" w:h="15840"/>
      <w:pgMar w:top="72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F034A"/>
    <w:multiLevelType w:val="hybridMultilevel"/>
    <w:tmpl w:val="9EF0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3BCA"/>
    <w:rsid w:val="00030EA2"/>
    <w:rsid w:val="000672F2"/>
    <w:rsid w:val="000E1EBC"/>
    <w:rsid w:val="002247F9"/>
    <w:rsid w:val="003C6A3E"/>
    <w:rsid w:val="004648D4"/>
    <w:rsid w:val="00671E5A"/>
    <w:rsid w:val="00814D4F"/>
    <w:rsid w:val="008334C9"/>
    <w:rsid w:val="009974CC"/>
    <w:rsid w:val="00AC5365"/>
    <w:rsid w:val="00BE6E94"/>
    <w:rsid w:val="00DA1E2A"/>
    <w:rsid w:val="00DD3D17"/>
    <w:rsid w:val="00E63BCA"/>
    <w:rsid w:val="00E91F32"/>
    <w:rsid w:val="00EE634D"/>
    <w:rsid w:val="00F2689D"/>
    <w:rsid w:val="00F429CD"/>
    <w:rsid w:val="00F60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CA"/>
    <w:rPr>
      <w:rFonts w:ascii="Tahoma" w:hAnsi="Tahoma" w:cs="Tahoma"/>
      <w:sz w:val="16"/>
      <w:szCs w:val="16"/>
    </w:rPr>
  </w:style>
  <w:style w:type="character" w:customStyle="1" w:styleId="BalloonTextChar">
    <w:name w:val="Balloon Text Char"/>
    <w:basedOn w:val="DefaultParagraphFont"/>
    <w:link w:val="BalloonText"/>
    <w:uiPriority w:val="99"/>
    <w:semiHidden/>
    <w:rsid w:val="00E63BCA"/>
    <w:rPr>
      <w:rFonts w:ascii="Tahoma" w:hAnsi="Tahoma" w:cs="Tahoma"/>
      <w:sz w:val="16"/>
      <w:szCs w:val="16"/>
    </w:rPr>
  </w:style>
  <w:style w:type="table" w:styleId="TableGrid">
    <w:name w:val="Table Grid"/>
    <w:basedOn w:val="TableNormal"/>
    <w:uiPriority w:val="59"/>
    <w:rsid w:val="00067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2F2"/>
    <w:pPr>
      <w:ind w:left="720"/>
      <w:contextualSpacing/>
    </w:pPr>
  </w:style>
  <w:style w:type="character" w:styleId="Hyperlink">
    <w:name w:val="Hyperlink"/>
    <w:basedOn w:val="DefaultParagraphFont"/>
    <w:uiPriority w:val="99"/>
    <w:unhideWhenUsed/>
    <w:rsid w:val="00F60F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idget@ermc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2B4A6-5B8B-4045-A357-8FD26442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ametcalfe</cp:lastModifiedBy>
  <cp:revision>12</cp:revision>
  <cp:lastPrinted>2013-05-14T18:19:00Z</cp:lastPrinted>
  <dcterms:created xsi:type="dcterms:W3CDTF">2013-05-13T14:17:00Z</dcterms:created>
  <dcterms:modified xsi:type="dcterms:W3CDTF">2013-05-14T18:19:00Z</dcterms:modified>
</cp:coreProperties>
</file>