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A829DC" w14:textId="43EB747F" w:rsidR="00BE16B1" w:rsidRDefault="00BE16B1" w:rsidP="002E13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2B6991"/>
          <w:sz w:val="22"/>
          <w:szCs w:val="22"/>
        </w:rPr>
      </w:pPr>
      <w:r>
        <w:rPr>
          <w:rFonts w:ascii="Arial Narrow" w:hAnsi="Arial Narrow"/>
          <w:b/>
          <w:bCs/>
          <w:noProof/>
          <w:color w:val="2F5496" w:themeColor="accent5" w:themeShade="BF"/>
          <w:sz w:val="32"/>
          <w:szCs w:val="32"/>
        </w:rPr>
        <w:drawing>
          <wp:inline distT="0" distB="0" distL="0" distR="0" wp14:anchorId="67355E76" wp14:editId="4755DC26">
            <wp:extent cx="1202690" cy="1202690"/>
            <wp:effectExtent l="0" t="0" r="0" b="0"/>
            <wp:docPr id="8" name="Picture 8" descr="../RotaryMo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RotaryMoE_RG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94" cy="12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10C0C" w14:textId="77777777" w:rsidR="002E13DE" w:rsidRPr="002E13DE" w:rsidRDefault="002E13DE" w:rsidP="002E13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B6991"/>
          <w:sz w:val="22"/>
          <w:szCs w:val="22"/>
        </w:rPr>
      </w:pPr>
    </w:p>
    <w:p w14:paraId="0A9DD310" w14:textId="77777777" w:rsidR="00784EB0" w:rsidRPr="00DA053F" w:rsidRDefault="006B4FC8" w:rsidP="00BE16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</w:pPr>
      <w:r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>SPONSORSHIPS</w:t>
      </w:r>
    </w:p>
    <w:p w14:paraId="63B6CE99" w14:textId="77777777" w:rsidR="006B4FC8" w:rsidRPr="00DA053F" w:rsidRDefault="006B4FC8" w:rsidP="0078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2B6991"/>
          <w:sz w:val="36"/>
          <w:szCs w:val="36"/>
        </w:rPr>
      </w:pPr>
    </w:p>
    <w:p w14:paraId="7720AFDA" w14:textId="28F70039" w:rsidR="00784EB0" w:rsidRPr="00AC69D8" w:rsidRDefault="00784EB0" w:rsidP="0078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We are providing the opportunity for organizations, towns, and businesses to </w:t>
      </w:r>
      <w:r w:rsidR="00571120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demonstrate their dedication to</w:t>
      </w: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</w:t>
      </w:r>
      <w:r w:rsidR="00571120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valuing and further strengthening</w:t>
      </w: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our Marana community.  We offer sponsorships at the following levels, and we are privileged to recognize those who provide such support.  </w:t>
      </w:r>
    </w:p>
    <w:p w14:paraId="3C072A18" w14:textId="77777777" w:rsidR="00784EB0" w:rsidRPr="00AC69D8" w:rsidRDefault="006B4FC8" w:rsidP="00784E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 w:rsidRPr="00AC69D8">
        <w:rPr>
          <w:rFonts w:ascii="Arial Narrow" w:hAnsi="Arial Narrow" w:cs="Helvetica"/>
          <w:b/>
          <w:bCs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A18E" wp14:editId="1671C95D">
                <wp:simplePos x="0" y="0"/>
                <wp:positionH relativeFrom="column">
                  <wp:posOffset>-62230</wp:posOffset>
                </wp:positionH>
                <wp:positionV relativeFrom="paragraph">
                  <wp:posOffset>177165</wp:posOffset>
                </wp:positionV>
                <wp:extent cx="228600" cy="228600"/>
                <wp:effectExtent l="76200" t="76200" r="25400" b="76200"/>
                <wp:wrapThrough wrapText="bothSides">
                  <wp:wrapPolygon edited="0">
                    <wp:start x="4800" y="-7200"/>
                    <wp:lineTo x="-7200" y="-2400"/>
                    <wp:lineTo x="-2400" y="26400"/>
                    <wp:lineTo x="21600" y="26400"/>
                    <wp:lineTo x="16800" y="0"/>
                    <wp:lineTo x="16800" y="-7200"/>
                    <wp:lineTo x="4800" y="-7200"/>
                  </wp:wrapPolygon>
                </wp:wrapThrough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pentagon">
                          <a:avLst/>
                        </a:prstGeom>
                        <a:solidFill>
                          <a:srgbClr val="C0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DEFE6"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_x0020_Pentagon_x0020_1" o:spid="_x0000_s1026" type="#_x0000_t56" style="position:absolute;margin-left:-4.9pt;margin-top:13.9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" fillcolor="#c00000" strokecolor="#1f4d78 [1604]" strokeweight="1pt">
                <w10:wrap type="through"/>
              </v:shape>
            </w:pict>
          </mc:Fallback>
        </mc:AlternateContent>
      </w:r>
    </w:p>
    <w:p w14:paraId="79E6A3C5" w14:textId="77777777" w:rsidR="00AC69D8" w:rsidRPr="00DA053F" w:rsidRDefault="00AC69D8" w:rsidP="00784EB0">
      <w:pPr>
        <w:widowControl w:val="0"/>
        <w:numPr>
          <w:ilvl w:val="1"/>
          <w:numId w:val="1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</w:pPr>
      <w:r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>Ruby Sponsor</w:t>
      </w:r>
      <w:r w:rsidR="00DA053F"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 xml:space="preserve"> - </w:t>
      </w:r>
      <w:r w:rsidR="00784EB0"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>$</w:t>
      </w:r>
      <w:r w:rsidR="00DA053F"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>500</w:t>
      </w:r>
      <w:r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 xml:space="preserve"> </w:t>
      </w:r>
    </w:p>
    <w:p w14:paraId="2025C098" w14:textId="77777777" w:rsidR="00AC69D8" w:rsidRDefault="00784EB0" w:rsidP="00AC69D8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8 seats at a table for 10, the 2 remaining seats donated to the award recipients and </w:t>
      </w:r>
      <w:r w:rsid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a guests</w:t>
      </w:r>
    </w:p>
    <w:p w14:paraId="635A3CCA" w14:textId="1B7D4AED" w:rsidR="00AC69D8" w:rsidRDefault="00784EB0" w:rsidP="00AC69D8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recognition on our </w:t>
      </w:r>
      <w:r w:rsid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website</w:t>
      </w: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</w:t>
      </w:r>
    </w:p>
    <w:p w14:paraId="17DB0CB8" w14:textId="2BC6F0EE" w:rsidR="00784EB0" w:rsidRDefault="00AC69D8" w:rsidP="00AC69D8">
      <w:pPr>
        <w:pStyle w:val="ListParagraph"/>
        <w:widowControl w:val="0"/>
        <w:numPr>
          <w:ilvl w:val="0"/>
          <w:numId w:val="2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recognition in the </w:t>
      </w:r>
      <w:r w:rsidR="00C85605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event</w:t>
      </w: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program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 </w:t>
      </w:r>
    </w:p>
    <w:p w14:paraId="4983A192" w14:textId="77777777" w:rsidR="00AC69D8" w:rsidRPr="00AC69D8" w:rsidRDefault="00AC69D8" w:rsidP="00AC69D8">
      <w:pPr>
        <w:pStyle w:val="ListParagraph"/>
        <w:widowControl w:val="0"/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DC141" wp14:editId="22ABC52A">
                <wp:simplePos x="0" y="0"/>
                <wp:positionH relativeFrom="column">
                  <wp:posOffset>-60960</wp:posOffset>
                </wp:positionH>
                <wp:positionV relativeFrom="paragraph">
                  <wp:posOffset>177800</wp:posOffset>
                </wp:positionV>
                <wp:extent cx="259080" cy="231140"/>
                <wp:effectExtent l="76200" t="76200" r="20320" b="73660"/>
                <wp:wrapThrough wrapText="bothSides">
                  <wp:wrapPolygon edited="0">
                    <wp:start x="-2118" y="-7121"/>
                    <wp:lineTo x="-6353" y="11868"/>
                    <wp:lineTo x="-2118" y="26110"/>
                    <wp:lineTo x="21176" y="26110"/>
                    <wp:lineTo x="21176" y="-7121"/>
                    <wp:lineTo x="-2118" y="-7121"/>
                  </wp:wrapPolygon>
                </wp:wrapThrough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31140"/>
                        </a:xfrm>
                        <a:prstGeom prst="hexagon">
                          <a:avLst/>
                        </a:prstGeom>
                        <a:solidFill>
                          <a:srgbClr val="0070C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65F25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_x0020_2" o:spid="_x0000_s1026" type="#_x0000_t9" style="position:absolute;margin-left:-4.8pt;margin-top:14pt;width:20.4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" adj="4818" fillcolor="#0070c0" strokecolor="#1f4d78 [1604]" strokeweight="1pt">
                <w10:wrap type="through"/>
              </v:shape>
            </w:pict>
          </mc:Fallback>
        </mc:AlternateContent>
      </w:r>
    </w:p>
    <w:p w14:paraId="59DA36C1" w14:textId="77777777" w:rsidR="00AC69D8" w:rsidRPr="00DA053F" w:rsidRDefault="00AC69D8" w:rsidP="00784EB0">
      <w:pPr>
        <w:widowControl w:val="0"/>
        <w:numPr>
          <w:ilvl w:val="1"/>
          <w:numId w:val="1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</w:pPr>
      <w:r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>Sapphire Sponsor - $750</w:t>
      </w:r>
    </w:p>
    <w:p w14:paraId="2373665A" w14:textId="77777777" w:rsidR="00AC69D8" w:rsidRDefault="00784EB0" w:rsidP="00AC69D8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8 seats at a table for 10, the 2 remaining seats donated to the award recipients and </w:t>
      </w:r>
      <w:r w:rsid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a guest</w:t>
      </w:r>
    </w:p>
    <w:p w14:paraId="1D2A552D" w14:textId="30B03958" w:rsidR="00AC69D8" w:rsidRPr="00AC69D8" w:rsidRDefault="00AC69D8" w:rsidP="00AC69D8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recognition on our website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</w:t>
      </w:r>
    </w:p>
    <w:p w14:paraId="7C1267F3" w14:textId="3F92A2AC" w:rsidR="00AC69D8" w:rsidRDefault="00AC69D8" w:rsidP="00AC69D8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recognition 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in the </w:t>
      </w:r>
      <w:r w:rsidR="00C85605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event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program</w:t>
      </w:r>
    </w:p>
    <w:p w14:paraId="692AD5DA" w14:textId="583DD85C" w:rsidR="00784EB0" w:rsidRDefault="00AC69D8" w:rsidP="00AC69D8">
      <w:pPr>
        <w:pStyle w:val="ListParagraph"/>
        <w:widowControl w:val="0"/>
        <w:numPr>
          <w:ilvl w:val="0"/>
          <w:numId w:val="3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recognition on the evening slide program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 </w:t>
      </w:r>
    </w:p>
    <w:p w14:paraId="2B5B00B6" w14:textId="4C185DF9" w:rsidR="00AC69D8" w:rsidRPr="00AC69D8" w:rsidRDefault="00AC69D8" w:rsidP="00AC69D8">
      <w:pPr>
        <w:widowControl w:val="0"/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noProof/>
          <w:color w:val="4472C4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79B20" wp14:editId="48C6DD50">
                <wp:simplePos x="0" y="0"/>
                <wp:positionH relativeFrom="column">
                  <wp:posOffset>-61595</wp:posOffset>
                </wp:positionH>
                <wp:positionV relativeFrom="paragraph">
                  <wp:posOffset>182880</wp:posOffset>
                </wp:positionV>
                <wp:extent cx="227330" cy="345440"/>
                <wp:effectExtent l="76200" t="76200" r="0" b="86360"/>
                <wp:wrapThrough wrapText="bothSides">
                  <wp:wrapPolygon edited="0">
                    <wp:start x="4827" y="-4765"/>
                    <wp:lineTo x="-7240" y="-1588"/>
                    <wp:lineTo x="-7240" y="11118"/>
                    <wp:lineTo x="4827" y="25412"/>
                    <wp:lineTo x="14480" y="25412"/>
                    <wp:lineTo x="16894" y="22235"/>
                    <wp:lineTo x="16894" y="1588"/>
                    <wp:lineTo x="14480" y="-4765"/>
                    <wp:lineTo x="4827" y="-4765"/>
                  </wp:wrapPolygon>
                </wp:wrapThrough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34544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23DE0"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_x0020_3" o:spid="_x0000_s1026" type="#_x0000_t4" style="position:absolute;margin-left:-4.85pt;margin-top:14.4pt;width:17.9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" fillcolor="white [3212]" strokecolor="#1f4d78 [1604]" strokeweight="1pt">
                <w10:wrap type="through"/>
              </v:shape>
            </w:pict>
          </mc:Fallback>
        </mc:AlternateContent>
      </w:r>
    </w:p>
    <w:p w14:paraId="5D370AE6" w14:textId="6944D7F1" w:rsidR="00AC69D8" w:rsidRPr="00DA053F" w:rsidRDefault="00DA053F" w:rsidP="00784EB0">
      <w:pPr>
        <w:widowControl w:val="0"/>
        <w:numPr>
          <w:ilvl w:val="1"/>
          <w:numId w:val="1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</w:pPr>
      <w:r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>Diamond Sponsor</w:t>
      </w:r>
      <w:r w:rsidR="00AC69D8" w:rsidRPr="00DA053F">
        <w:rPr>
          <w:rFonts w:ascii="Arial Narrow" w:hAnsi="Arial Narrow" w:cs="Helvetica"/>
          <w:b/>
          <w:bCs/>
          <w:color w:val="2F5496" w:themeColor="accent5" w:themeShade="BF"/>
          <w:sz w:val="32"/>
          <w:szCs w:val="32"/>
        </w:rPr>
        <w:t xml:space="preserve"> - $1000</w:t>
      </w:r>
    </w:p>
    <w:p w14:paraId="23AA1005" w14:textId="1F8CCB5A" w:rsidR="00AC69D8" w:rsidRDefault="00AC69D8" w:rsidP="00AC69D8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10 seats at a table for 10</w:t>
      </w:r>
    </w:p>
    <w:p w14:paraId="4E3549F6" w14:textId="5A06FA2D" w:rsidR="00AC69D8" w:rsidRDefault="00784EB0" w:rsidP="00AC69D8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r</w:t>
      </w:r>
      <w:r w:rsid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ecognition on our website</w:t>
      </w:r>
      <w:r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</w:t>
      </w:r>
    </w:p>
    <w:p w14:paraId="6D633A68" w14:textId="77777777" w:rsidR="00AC69D8" w:rsidRDefault="00AC69D8" w:rsidP="00AC69D8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recognition in the evening program</w:t>
      </w:r>
    </w:p>
    <w:p w14:paraId="12C49208" w14:textId="23CF2042" w:rsidR="00AC69D8" w:rsidRDefault="00AC69D8" w:rsidP="00AC69D8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recognition 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on the </w:t>
      </w:r>
      <w:r w:rsidR="00C85605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event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slide program</w:t>
      </w:r>
    </w:p>
    <w:p w14:paraId="1A230644" w14:textId="4C605EBA" w:rsidR="00784EB0" w:rsidRPr="00AC69D8" w:rsidRDefault="00AC69D8" w:rsidP="00AC69D8">
      <w:pPr>
        <w:pStyle w:val="ListParagraph"/>
        <w:widowControl w:val="0"/>
        <w:numPr>
          <w:ilvl w:val="0"/>
          <w:numId w:val="4"/>
        </w:numPr>
        <w:tabs>
          <w:tab w:val="left" w:pos="180"/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</w:pP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personalized recognition</w:t>
      </w:r>
      <w:r w:rsidR="00DA053F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by our Master of C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eremonies during the </w:t>
      </w:r>
      <w:r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>award ceremony</w:t>
      </w:r>
      <w:r w:rsidR="00784EB0" w:rsidRPr="00AC69D8">
        <w:rPr>
          <w:rFonts w:ascii="Arial Narrow" w:hAnsi="Arial Narrow" w:cs="Helvetica"/>
          <w:b/>
          <w:bCs/>
          <w:color w:val="2F5496" w:themeColor="accent5" w:themeShade="BF"/>
          <w:sz w:val="28"/>
          <w:szCs w:val="28"/>
        </w:rPr>
        <w:t xml:space="preserve">  </w:t>
      </w:r>
    </w:p>
    <w:p w14:paraId="4CB40B83" w14:textId="77777777" w:rsidR="00652DA4" w:rsidRDefault="008A51BC">
      <w:pPr>
        <w:rPr>
          <w:color w:val="1F3864" w:themeColor="accent5" w:themeShade="80"/>
        </w:rPr>
      </w:pPr>
    </w:p>
    <w:p w14:paraId="322A6BE5" w14:textId="43E1FC9F" w:rsidR="00DA053F" w:rsidRDefault="00DA053F">
      <w:pPr>
        <w:rPr>
          <w:color w:val="1F3864" w:themeColor="accent5" w:themeShade="80"/>
        </w:rPr>
      </w:pPr>
    </w:p>
    <w:p w14:paraId="2079F8B9" w14:textId="555DCEB3" w:rsidR="00DA053F" w:rsidRDefault="00DA053F">
      <w:pPr>
        <w:rPr>
          <w:color w:val="1F3864" w:themeColor="accent5" w:themeShade="80"/>
        </w:rPr>
      </w:pPr>
    </w:p>
    <w:p w14:paraId="0247A475" w14:textId="04803708" w:rsidR="00DA053F" w:rsidRDefault="00DA053F" w:rsidP="00BE16B1">
      <w:pPr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</w:pPr>
      <w:r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  <w:t xml:space="preserve">INDIVIDUAL </w:t>
      </w:r>
      <w:r w:rsidR="00BE16B1"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  <w:t>EVENT</w:t>
      </w:r>
      <w:r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  <w:t xml:space="preserve"> </w:t>
      </w:r>
      <w:r w:rsidR="00BE16B1"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  <w:t>SEATING - $50</w:t>
      </w:r>
    </w:p>
    <w:p w14:paraId="439B0E73" w14:textId="489189B2" w:rsidR="00BE16B1" w:rsidRDefault="00BE16B1" w:rsidP="00DA053F">
      <w:pPr>
        <w:jc w:val="center"/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</w:pPr>
    </w:p>
    <w:p w14:paraId="117CC86A" w14:textId="681741DA" w:rsidR="00DA053F" w:rsidRPr="00DA053F" w:rsidRDefault="00DA053F" w:rsidP="00BE16B1">
      <w:pPr>
        <w:rPr>
          <w:rFonts w:ascii="Arial Narrow" w:hAnsi="Arial Narrow"/>
          <w:b/>
          <w:bCs/>
          <w:color w:val="2F5496" w:themeColor="accent5" w:themeShade="BF"/>
          <w:sz w:val="32"/>
          <w:szCs w:val="32"/>
        </w:rPr>
      </w:pPr>
    </w:p>
    <w:sectPr w:rsidR="00DA053F" w:rsidRPr="00DA053F" w:rsidSect="002E13DE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7B2FBF"/>
    <w:multiLevelType w:val="hybridMultilevel"/>
    <w:tmpl w:val="F5C04DA8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F8A24E1"/>
    <w:multiLevelType w:val="hybridMultilevel"/>
    <w:tmpl w:val="2ABAAFE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>
    <w:nsid w:val="49871430"/>
    <w:multiLevelType w:val="hybridMultilevel"/>
    <w:tmpl w:val="774CFCD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B0"/>
    <w:rsid w:val="000F59E5"/>
    <w:rsid w:val="00116168"/>
    <w:rsid w:val="002406F5"/>
    <w:rsid w:val="00255C04"/>
    <w:rsid w:val="002E13DE"/>
    <w:rsid w:val="00392C62"/>
    <w:rsid w:val="003C6B99"/>
    <w:rsid w:val="00571120"/>
    <w:rsid w:val="005711F2"/>
    <w:rsid w:val="005E313A"/>
    <w:rsid w:val="00691262"/>
    <w:rsid w:val="0069326D"/>
    <w:rsid w:val="006B4FC8"/>
    <w:rsid w:val="00741687"/>
    <w:rsid w:val="00784EB0"/>
    <w:rsid w:val="007C0C8A"/>
    <w:rsid w:val="007F293D"/>
    <w:rsid w:val="00897D6E"/>
    <w:rsid w:val="008A51BC"/>
    <w:rsid w:val="0095125B"/>
    <w:rsid w:val="009A2771"/>
    <w:rsid w:val="00A12F1C"/>
    <w:rsid w:val="00AC69D8"/>
    <w:rsid w:val="00B33509"/>
    <w:rsid w:val="00B87E5F"/>
    <w:rsid w:val="00BE16B1"/>
    <w:rsid w:val="00BF2F56"/>
    <w:rsid w:val="00C85605"/>
    <w:rsid w:val="00CF5C78"/>
    <w:rsid w:val="00DA053F"/>
    <w:rsid w:val="00E05948"/>
    <w:rsid w:val="00E32BD2"/>
    <w:rsid w:val="00E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35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Straus</dc:creator>
  <cp:keywords/>
  <dc:description/>
  <cp:lastModifiedBy>Mary Straus</cp:lastModifiedBy>
  <cp:revision>3</cp:revision>
  <cp:lastPrinted>2015-09-13T14:26:00Z</cp:lastPrinted>
  <dcterms:created xsi:type="dcterms:W3CDTF">2015-09-13T14:26:00Z</dcterms:created>
  <dcterms:modified xsi:type="dcterms:W3CDTF">2015-09-13T14:26:00Z</dcterms:modified>
</cp:coreProperties>
</file>