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Calibri" w:cs="Calibri" w:eastAsia="Calibri" w:hAnsi="Calibri"/>
          <w:color w:val="222222"/>
        </w:rPr>
      </w:pPr>
      <w:r w:rsidDel="00000000" w:rsidR="00000000" w:rsidRPr="00000000">
        <w:rPr>
          <w:rFonts w:ascii="Calibri" w:cs="Calibri" w:eastAsia="Calibri" w:hAnsi="Calibri"/>
          <w:color w:val="222222"/>
        </w:rPr>
        <w:drawing>
          <wp:anchor allowOverlap="1" behindDoc="0" distB="0" distT="0" distL="114300" distR="114300" hidden="0" layoutInCell="1" locked="0" relativeHeight="0" simplePos="0">
            <wp:simplePos x="0" y="0"/>
            <wp:positionH relativeFrom="margin">
              <wp:posOffset>5689600</wp:posOffset>
            </wp:positionH>
            <wp:positionV relativeFrom="margin">
              <wp:posOffset>20320</wp:posOffset>
            </wp:positionV>
            <wp:extent cx="863600" cy="863600"/>
            <wp:effectExtent b="0" l="0" r="0" t="0"/>
            <wp:wrapSquare wrapText="bothSides" distB="0" distT="0" distL="114300" distR="114300"/>
            <wp:docPr descr="A rose with a yellow and blue text&#10;&#10;Description automatically generated with medium confidence" id="219" name="image1.jpg"/>
            <a:graphic>
              <a:graphicData uri="http://schemas.openxmlformats.org/drawingml/2006/picture">
                <pic:pic>
                  <pic:nvPicPr>
                    <pic:cNvPr descr="A rose with a yellow and blue text&#10;&#10;Description automatically generated with medium confidence" id="0" name="image1.jpg"/>
                    <pic:cNvPicPr preferRelativeResize="0"/>
                  </pic:nvPicPr>
                  <pic:blipFill>
                    <a:blip r:embed="rId7"/>
                    <a:srcRect b="0" l="0" r="0" t="0"/>
                    <a:stretch>
                      <a:fillRect/>
                    </a:stretch>
                  </pic:blipFill>
                  <pic:spPr>
                    <a:xfrm>
                      <a:off x="0" y="0"/>
                      <a:ext cx="863600" cy="8636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highlight w:val="yellow"/>
          <w:u w:val="none"/>
          <w:vertAlign w:val="baseline"/>
          <w:rtl w:val="0"/>
        </w:rPr>
        <w:t xml:space="preserve">(Use when emailing) </w:t>
      </w:r>
      <w:r w:rsidDel="00000000" w:rsidR="00000000" w:rsidRPr="00000000">
        <w:rPr>
          <w:rFonts w:ascii="Times New Roman" w:cs="Times New Roman" w:eastAsia="Times New Roman" w:hAnsi="Times New Roman"/>
          <w:b w:val="1"/>
          <w:bCs w:val="1"/>
          <w:i w:val="0"/>
          <w:iCs w:val="0"/>
          <w:smallCaps w:val="0"/>
          <w:strike w:val="0"/>
          <w:color w:val="222222"/>
          <w:sz w:val="20"/>
          <w:szCs w:val="20"/>
          <w:highlight w:val="yellow"/>
          <w:u w:val="none"/>
          <w:vertAlign w:val="baseline"/>
          <w:rtl w:val="0"/>
        </w:rPr>
        <w:t xml:space="preserve">Subject:</w:t>
      </w:r>
      <w:r w:rsidDel="00000000" w:rsidR="00000000" w:rsidRPr="00000000">
        <w:rPr>
          <w:rFonts w:ascii="Times New Roman" w:cs="Times New Roman" w:eastAsia="Times New Roman" w:hAnsi="Times New Roman"/>
          <w:b w:val="0"/>
          <w:bCs w:val="0"/>
          <w:i w:val="0"/>
          <w:iCs w:val="0"/>
          <w:smallCaps w:val="0"/>
          <w:strike w:val="0"/>
          <w:color w:val="222222"/>
          <w:sz w:val="20"/>
          <w:szCs w:val="20"/>
          <w:highlight w:val="yellow"/>
          <w:u w:val="none"/>
          <w:vertAlign w:val="baseline"/>
          <w:rtl w:val="0"/>
        </w:rPr>
        <w:t xml:space="preserve"> Join Us in Making a Difference: Support the 3</w:t>
      </w:r>
      <w:r w:rsidDel="00000000" w:rsidR="00000000" w:rsidRPr="00000000">
        <w:rPr>
          <w:rFonts w:ascii="Times New Roman" w:cs="Times New Roman" w:eastAsia="Times New Roman" w:hAnsi="Times New Roman"/>
          <w:color w:val="222222"/>
          <w:sz w:val="20"/>
          <w:szCs w:val="20"/>
          <w:highlight w:val="yellow"/>
          <w:rtl w:val="0"/>
        </w:rPr>
        <w:t xml:space="preserve">4th</w:t>
      </w:r>
      <w:r w:rsidDel="00000000" w:rsidR="00000000" w:rsidRPr="00000000">
        <w:rPr>
          <w:rFonts w:ascii="Times New Roman" w:cs="Times New Roman" w:eastAsia="Times New Roman" w:hAnsi="Times New Roman"/>
          <w:b w:val="0"/>
          <w:bCs w:val="0"/>
          <w:i w:val="0"/>
          <w:iCs w:val="0"/>
          <w:smallCaps w:val="0"/>
          <w:strike w:val="0"/>
          <w:color w:val="222222"/>
          <w:sz w:val="20"/>
          <w:szCs w:val="20"/>
          <w:highlight w:val="yellow"/>
          <w:u w:val="none"/>
          <w:vertAlign w:val="baseline"/>
          <w:rtl w:val="0"/>
        </w:rPr>
        <w:t xml:space="preserve"> Annual Reed Franklin Spaghetti Supper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Dear </w:t>
      </w: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yellow"/>
          <w:u w:val="none"/>
          <w:vertAlign w:val="baseline"/>
          <w:rtl w:val="0"/>
        </w:rPr>
        <w:t xml:space="preserve">[Customize]</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w:t>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As a proud Rotarian, I live by our motto: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“Service Above Self.”</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This guiding principle drives South Tyler Rotary’s efforts to give back to our community. Today, I’m reaching out to ask for your support of our </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1"/>
          <w:bCs w:val="1"/>
          <w:color w:val="222222"/>
          <w:rtl w:val="0"/>
        </w:rPr>
        <w:t xml:space="preserve">4th</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 Annual Reed Franklin Spaghetti Supper</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—our largest fundraising event—taking place on </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Thursday, April 2</w:t>
      </w:r>
      <w:r w:rsidDel="00000000" w:rsidR="00000000" w:rsidRPr="00000000">
        <w:rPr>
          <w:rFonts w:ascii="Times New Roman" w:cs="Times New Roman" w:eastAsia="Times New Roman" w:hAnsi="Times New Roman"/>
          <w:b w:val="1"/>
          <w:bCs w:val="1"/>
          <w:color w:val="222222"/>
          <w:rtl w:val="0"/>
        </w:rPr>
        <w:t xml:space="preserve">3</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 202</w:t>
      </w:r>
      <w:r w:rsidDel="00000000" w:rsidR="00000000" w:rsidRPr="00000000">
        <w:rPr>
          <w:rFonts w:ascii="Times New Roman" w:cs="Times New Roman" w:eastAsia="Times New Roman" w:hAnsi="Times New Roman"/>
          <w:b w:val="1"/>
          <w:bCs w:val="1"/>
          <w:color w:val="222222"/>
          <w:rtl w:val="0"/>
        </w:rPr>
        <w:t xml:space="preserve">6</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 from 5:00 to 7:00 PM</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at the First Christian Church Family Life Center (Loop 323 @ South Broadway).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Each year, this cherished event strives to raise over $40,000 through sponsorships from generous individuals and organizations like yours. These funds directly support countless local non-profits and initiatives. Here are just a few of the organizations we’ve proudly helped:</w:t>
      </w:r>
      <w:r w:rsidDel="00000000" w:rsidR="00000000" w:rsidRPr="00000000">
        <w:rPr>
          <w:rFonts w:ascii="Times New Roman" w:cs="Times New Roman" w:eastAsia="Times New Roman" w:hAnsi="Times New Roman"/>
          <w:b w:val="0"/>
          <w:bCs w:val="0"/>
          <w:i w:val="0"/>
          <w:iCs w:val="0"/>
          <w:smallCaps w:val="0"/>
          <w:strike w:val="0"/>
          <w:color w:val="0d0d0d"/>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3533775</wp:posOffset>
                </wp:positionH>
                <wp:positionV relativeFrom="paragraph">
                  <wp:posOffset>92061</wp:posOffset>
                </wp:positionV>
                <wp:extent cx="2370455" cy="2047875"/>
                <wp:effectExtent b="0" l="0" r="0" t="0"/>
                <wp:wrapSquare wrapText="bothSides" distB="45720" distT="45720" distL="114300" distR="114300"/>
                <wp:docPr id="218" name=""/>
                <a:graphic>
                  <a:graphicData uri="http://schemas.microsoft.com/office/word/2010/wordprocessingShape">
                    <wps:wsp>
                      <wps:cNvSpPr/>
                      <wps:cNvPr id="2" name="Shape 2"/>
                      <wps:spPr>
                        <a:xfrm>
                          <a:off x="4165535" y="2760825"/>
                          <a:ext cx="2360930" cy="2038350"/>
                        </a:xfrm>
                        <a:prstGeom prst="rect">
                          <a:avLst/>
                        </a:prstGeom>
                        <a:solidFill>
                          <a:srgbClr val="FFFFFF"/>
                        </a:solidFill>
                        <a:ln>
                          <a:noFill/>
                        </a:ln>
                      </wps:spPr>
                      <wps:txbx>
                        <w:txbxContent>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Tyler Area Senior Citizens Association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Literacy Council of Tyler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Azleway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APEC Adaptive Foundation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East Texas Food Bank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Champions for Children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Crisis Response Ministry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Discovery Science Place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TJC’s Promise Scholarship</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Meals on Wheels Ministry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East Texas Crisis Center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r w:rsidDel="00000000" w:rsidR="00000000" w:rsidRPr="00000000">
                              <w:rPr>
                                <w:rFonts w:ascii="Times New Roman" w:cs="Times New Roman" w:eastAsia="Times New Roman" w:hAnsi="Times New Roman"/>
                                <w:b w:val="1"/>
                                <w:i w:val="0"/>
                                <w:smallCaps w:val="0"/>
                                <w:strike w:val="0"/>
                                <w:color w:val="222222"/>
                                <w:sz w:val="19"/>
                                <w:vertAlign w:val="baseline"/>
                              </w:rPr>
                              <w:t xml:space="preserve">Social Worx Advocacy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222222"/>
                                <w:sz w:val="19"/>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3533775</wp:posOffset>
                </wp:positionH>
                <wp:positionV relativeFrom="paragraph">
                  <wp:posOffset>92061</wp:posOffset>
                </wp:positionV>
                <wp:extent cx="2370455" cy="2047875"/>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70455" cy="2047875"/>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Children’s Advocacy Center</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Mosaic Counseling</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Bethesda Medical</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First Tee Greater Tyler</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KTBB Scholastic All Stars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NAMI</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Caldwell Academy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Junior Achievement</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Oakwood Cemetery</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Lanes Chapel Boy Scout Troop 356</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Fostering Collective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Abigail International</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222222"/>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19"/>
          <w:szCs w:val="19"/>
          <w:u w:val="none"/>
          <w:shd w:fill="auto" w:val="clear"/>
          <w:vertAlign w:val="baseline"/>
          <w:rtl w:val="0"/>
        </w:rPr>
        <w:t xml:space="preserve">PATH</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Your sponsorship makes a direct impact, enabling us to uplift those in need and strengthen our community.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222222"/>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1"/>
          <w:szCs w:val="21"/>
          <w:u w:val="none"/>
          <w:shd w:fill="auto" w:val="clear"/>
          <w:vertAlign w:val="baseline"/>
          <w:rtl w:val="0"/>
        </w:rPr>
        <w:t xml:space="preserve">Sponsorship Opportunities: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0"/>
          <w:szCs w:val="20"/>
          <w:u w:val="none"/>
          <w:shd w:fill="auto" w:val="clear"/>
          <w:vertAlign w:val="baseline"/>
          <w:rtl w:val="0"/>
        </w:rPr>
        <w:t xml:space="preserve">Silver Sponsorship – $100</w:t>
      </w:r>
      <w:r w:rsidDel="00000000" w:rsidR="00000000" w:rsidRPr="00000000">
        <w:rPr>
          <w:rFonts w:ascii="Times New Roman" w:cs="Times New Roman" w:eastAsia="Times New Roman" w:hAnsi="Times New Roman"/>
          <w:b w:val="0"/>
          <w:bCs w:val="0"/>
          <w:i w:val="0"/>
          <w:iCs w:val="0"/>
          <w:smallCaps w:val="0"/>
          <w:strike w:val="0"/>
          <w:color w:val="222222"/>
          <w:sz w:val="20"/>
          <w:szCs w:val="20"/>
          <w:u w:val="none"/>
          <w:shd w:fill="auto" w:val="clear"/>
          <w:vertAlign w:val="baseline"/>
          <w:rtl w:val="0"/>
        </w:rPr>
        <w:br w:type="textWrapping"/>
        <w:t xml:space="preserve">Includes 10 supper tickets.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0"/>
          <w:szCs w:val="20"/>
          <w:u w:val="none"/>
          <w:shd w:fill="auto" w:val="clear"/>
          <w:vertAlign w:val="baseline"/>
          <w:rtl w:val="0"/>
        </w:rPr>
        <w:t xml:space="preserve">Gold Sponsorship – $300</w:t>
      </w:r>
      <w:r w:rsidDel="00000000" w:rsidR="00000000" w:rsidRPr="00000000">
        <w:rPr>
          <w:rFonts w:ascii="Times New Roman" w:cs="Times New Roman" w:eastAsia="Times New Roman" w:hAnsi="Times New Roman"/>
          <w:b w:val="0"/>
          <w:bCs w:val="0"/>
          <w:i w:val="0"/>
          <w:iCs w:val="0"/>
          <w:smallCaps w:val="0"/>
          <w:strike w:val="0"/>
          <w:color w:val="222222"/>
          <w:sz w:val="20"/>
          <w:szCs w:val="20"/>
          <w:u w:val="none"/>
          <w:shd w:fill="auto" w:val="clear"/>
          <w:vertAlign w:val="baseline"/>
          <w:rtl w:val="0"/>
        </w:rPr>
        <w:br w:type="textWrapping"/>
        <w:t xml:space="preserve">Includes up to 30 tickets, recognition on printed materials, and acknowledgment by KTBB’s Bill Coates during his live broadcast of the event.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0"/>
          <w:szCs w:val="20"/>
          <w:u w:val="none"/>
          <w:shd w:fill="auto" w:val="clear"/>
          <w:vertAlign w:val="baseline"/>
          <w:rtl w:val="0"/>
        </w:rPr>
        <w:t xml:space="preserve">Platinum Sponsorship – $500</w:t>
      </w:r>
      <w:r w:rsidDel="00000000" w:rsidR="00000000" w:rsidRPr="00000000">
        <w:rPr>
          <w:rFonts w:ascii="Times New Roman" w:cs="Times New Roman" w:eastAsia="Times New Roman" w:hAnsi="Times New Roman"/>
          <w:b w:val="0"/>
          <w:bCs w:val="0"/>
          <w:i w:val="0"/>
          <w:iCs w:val="0"/>
          <w:smallCaps w:val="0"/>
          <w:strike w:val="0"/>
          <w:color w:val="222222"/>
          <w:sz w:val="20"/>
          <w:szCs w:val="20"/>
          <w:u w:val="none"/>
          <w:shd w:fill="auto" w:val="clear"/>
          <w:vertAlign w:val="baseline"/>
          <w:rtl w:val="0"/>
        </w:rPr>
        <w:br w:type="textWrapping"/>
        <w:t xml:space="preserve">Includes up to 50 tickets, special recognition on printed materials and at the supper, plus on-air recognition with KTBB’s Bill Coates.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0"/>
          <w:szCs w:val="20"/>
          <w:u w:val="none"/>
          <w:shd w:fill="auto" w:val="clear"/>
          <w:vertAlign w:val="baseline"/>
          <w:rtl w:val="0"/>
        </w:rPr>
        <w:t xml:space="preserve">Diamond Sponsorship – $1,000</w:t>
      </w:r>
      <w:r w:rsidDel="00000000" w:rsidR="00000000" w:rsidRPr="00000000">
        <w:rPr>
          <w:rFonts w:ascii="Times New Roman" w:cs="Times New Roman" w:eastAsia="Times New Roman" w:hAnsi="Times New Roman"/>
          <w:b w:val="0"/>
          <w:bCs w:val="0"/>
          <w:i w:val="0"/>
          <w:iCs w:val="0"/>
          <w:smallCaps w:val="0"/>
          <w:strike w:val="0"/>
          <w:color w:val="222222"/>
          <w:sz w:val="20"/>
          <w:szCs w:val="20"/>
          <w:u w:val="none"/>
          <w:shd w:fill="auto" w:val="clear"/>
          <w:vertAlign w:val="baseline"/>
          <w:rtl w:val="0"/>
        </w:rPr>
        <w:br w:type="textWrapping"/>
        <w:t xml:space="preserve">Includes up to 100 tickets, exclusive recognition on printed materials, prominent signage at the supper (including table signage), a social media spotlight, and on-air acknowledgment with KTBB’s Bill Coates.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If you’ve supported us in the past, thank you! Your generosity makes a lasting difference. If this is your first time considering a sponsorship, I would be delighted to answer any questions you might have. Feel free to call or email me—I’d love to discuss this impactful project with you.</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Lastly, I encourage you to consider joining Rotary! Our Club not only serves our local community but also contributes to meaningful efforts worldwide. We meet every Monday at noon at the First Christian Church, and I’d be thrilled to have you join us for a meeting to learn more.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Thank you for considering this opportunity to give back. Together, we can continue making a profound difference in the lives of so many.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Yours in Service,</w:t>
        <w:br w:type="textWrapping"/>
      </w:r>
      <w:r w:rsidDel="00000000" w:rsidR="00000000" w:rsidRPr="00000000">
        <w:rPr>
          <w:rFonts w:ascii="Times New Roman" w:cs="Times New Roman" w:eastAsia="Times New Roman" w:hAnsi="Times New Roman"/>
          <w:b w:val="0"/>
          <w:bCs w:val="0"/>
          <w:i w:val="0"/>
          <w:iCs w:val="0"/>
          <w:smallCaps w:val="0"/>
          <w:strike w:val="0"/>
          <w:color w:val="222222"/>
          <w:sz w:val="22"/>
          <w:szCs w:val="22"/>
          <w:highlight w:val="yellow"/>
          <w:u w:val="none"/>
          <w:vertAlign w:val="baseline"/>
          <w:rtl w:val="0"/>
        </w:rPr>
        <w:t xml:space="preserve">[Member Name]</w:t>
        <w:br w:type="textWrapping"/>
        <w:t xml:space="preserve">[Member Email/Phone]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222222"/>
          <w:sz w:val="20"/>
          <w:szCs w:val="20"/>
          <w:u w:val="none"/>
          <w:shd w:fill="auto" w:val="clear"/>
          <w:vertAlign w:val="baseline"/>
          <w:rtl w:val="0"/>
        </w:rPr>
        <w:t xml:space="preserve">Please note: The deadline for inclusion in printed materials is </w:t>
      </w:r>
      <w:r w:rsidDel="00000000" w:rsidR="00000000" w:rsidRPr="00000000">
        <w:rPr>
          <w:rFonts w:ascii="Times New Roman" w:cs="Times New Roman" w:eastAsia="Times New Roman" w:hAnsi="Times New Roman"/>
          <w:b w:val="1"/>
          <w:bCs w:val="1"/>
          <w:i w:val="1"/>
          <w:iCs w:val="1"/>
          <w:smallCaps w:val="0"/>
          <w:strike w:val="0"/>
          <w:color w:val="222222"/>
          <w:sz w:val="20"/>
          <w:szCs w:val="20"/>
          <w:u w:val="none"/>
          <w:shd w:fill="auto" w:val="clear"/>
          <w:vertAlign w:val="baseline"/>
          <w:rtl w:val="0"/>
        </w:rPr>
        <w:t xml:space="preserve">March 30, 202</w:t>
      </w:r>
      <w:r w:rsidDel="00000000" w:rsidR="00000000" w:rsidRPr="00000000">
        <w:rPr>
          <w:rFonts w:ascii="Times New Roman" w:cs="Times New Roman" w:eastAsia="Times New Roman" w:hAnsi="Times New Roman"/>
          <w:b w:val="1"/>
          <w:bCs w:val="1"/>
          <w:i w:val="1"/>
          <w:iCs w:val="1"/>
          <w:color w:val="222222"/>
          <w:sz w:val="20"/>
          <w:szCs w:val="20"/>
          <w:rtl w:val="0"/>
        </w:rPr>
        <w:t xml:space="preserve">6</w:t>
      </w:r>
      <w:r w:rsidDel="00000000" w:rsidR="00000000" w:rsidRPr="00000000">
        <w:rPr>
          <w:rFonts w:ascii="Times New Roman" w:cs="Times New Roman" w:eastAsia="Times New Roman" w:hAnsi="Times New Roman"/>
          <w:b w:val="0"/>
          <w:bCs w:val="0"/>
          <w:i w:val="1"/>
          <w:iCs w:val="1"/>
          <w:smallCaps w:val="0"/>
          <w:strike w:val="0"/>
          <w:color w:val="222222"/>
          <w:sz w:val="20"/>
          <w:szCs w:val="20"/>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0"/>
          <w:szCs w:val="20"/>
          <w:u w:val="none"/>
          <w:shd w:fill="auto" w:val="clear"/>
          <w:vertAlign w:val="baseline"/>
          <w:rtl w:val="0"/>
        </w:rPr>
        <w:t xml:space="preserve">The attached invoice provides details about the tax deductibility of your contribution and how sponsorship proceeds are distributed.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222222"/>
          <w:sz w:val="22"/>
          <w:szCs w:val="22"/>
          <w:u w:val="none"/>
          <w:shd w:fill="auto" w:val="clear"/>
          <w:vertAlign w:val="baseline"/>
        </w:rPr>
      </w:pPr>
      <w:r w:rsidDel="00000000" w:rsidR="00000000" w:rsidRPr="00000000">
        <w:rPr>
          <w:rtl w:val="0"/>
        </w:rPr>
      </w:r>
    </w:p>
    <w:sectPr>
      <w:pgSz w:h="15840" w:w="12240" w:orient="portrait"/>
      <w:pgMar w:bottom="245" w:top="288"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B710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B710F"/>
    <w:rPr>
      <w:rFonts w:ascii="Tahoma" w:cs="Tahoma" w:hAnsi="Tahoma"/>
      <w:sz w:val="16"/>
      <w:szCs w:val="16"/>
    </w:rPr>
  </w:style>
  <w:style w:type="character" w:styleId="Hyperlink">
    <w:name w:val="Hyperlink"/>
    <w:basedOn w:val="DefaultParagraphFont"/>
    <w:uiPriority w:val="99"/>
    <w:unhideWhenUsed w:val="1"/>
    <w:rsid w:val="004F16B8"/>
    <w:rPr>
      <w:color w:val="0000ff" w:themeColor="hyperlink"/>
      <w:u w:val="single"/>
    </w:rPr>
  </w:style>
  <w:style w:type="table" w:styleId="TableGrid">
    <w:name w:val="Table Grid"/>
    <w:basedOn w:val="TableNormal"/>
    <w:uiPriority w:val="59"/>
    <w:rsid w:val="003632A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1C563B"/>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EIM44e7GtyHgpoofiC7HtEOXAw==">CgMxLjA4AHIhMVQzSXVKLWVWZ3JGTEN6bl9wWTZfWGltWWE1WFgzY2Vy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2025-02-10T17:31:00Z</dcterms:created>
  <dc:creator>Owner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fce936920be8d070f7424c30160fe2d2d559ad74526f28239795bc1dbdcf8ed5</vt:lpwstr>
  </property>
</Properties>
</file>