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Overland Park  Rotary Foundation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Board of Trustees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Meeting Minutes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October 23, 2023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A meeting of the Board of Trustees of the Overland Park Rotary Club Foundation was held at the Doubletree Hotel, Overland Park, Kansas, on the 23rd day of October, 2023.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I.</w:t>
        <w:tab/>
        <w:t xml:space="preserve">Call to Order 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President Molly Camis called the meeting to order at 1:00 p.m. with the following board members in attendance: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David Austin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Molly Camis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Trent Dansel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Chuck Gasser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Dustin Lewis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Chad Tenpenny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Dave White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John Yorke</w:t>
        <w:tab/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Member absent: Tam Singer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Guests:  Erik Rome and Jeff Ellis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II.</w:t>
        <w:tab/>
        <w:t>Approval of previous meeting minutes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The September 18, 2023, minutes were previously distributed. Chuck Gasser moved that these minutes be approved, Trent Dansel seconded the motion and the motion passed.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III.</w:t>
        <w:tab/>
        <w:t>Foundation Trustee Meeting Dates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A. November 13, 2023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  <w:tab/>
        <w:t>E.  April 22, 2024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  <w:tab/>
        <w:t>B.  January 22, 2024</w:t>
        <w:tab/>
        <w:tab/>
        <w:tab/>
        <w:t>F.  May 20, 2024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  <w:tab/>
        <w:t>C.  February 26, 2024</w:t>
        <w:tab/>
        <w:tab/>
        <w:tab/>
        <w:t xml:space="preserve">G.  June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Annual Meeting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  <w:tab/>
        <w:t>D.  March 25, 2024</w:t>
        <w:tab/>
        <w:tab/>
        <w:tab/>
      </w: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IV.  </w:t>
        <w:tab/>
        <w:t>IRS Status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Erik Rose and Jeff Ellis, former Foundation trustees, joined the meeting to discuss their research on the Foundation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s tax status. As reported in the August 28, 2023, Trustee minutes, t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he Foundation initially received most of its funding from fundraisers, however since 2018 most of the Foundation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1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s funds have come from its investment account. Under the IRS regulations no more than one third of the support the Foundation receives can be from investment income. Since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i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n-kind donations from Feed the Children made up a large percentage of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Foundation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  funding, the Board considered the Foundation in compliance with this IRS requirement (as has the CPA who prepared the Foundation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1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s Form 990 tax return).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Going forward, without in-kind donations t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he Board want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ed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 to know if the Foundation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1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s operations still qualifies it as a 501(c)(3) and, if not, what structure  would allow it to continue to use its investment account as its funding source. 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  <w:tab/>
        <w:t xml:space="preserve">Erik and Jeff laid out two possible organizational  options that may put the Foundation in compliance with IRS regulations going forward: (1) Transfer funds to an entity  (e.g., Greater Kansas City Community Foundation) that would allow us to make charitable distributions from investment earnings via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advise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on the charitable distributions; or (2) setting up the  Foundation as a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supporting organization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to the Club. After discussion, if the supporting organization structure allowed us to use investment income without the restrictions that a 501(C)(3) has this structure seems to provide more flexibility. Dave White moved that, based on legal advice, the Foundation move toward operating as a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supporting organization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. Dustin Lewis seconded the motion and the motion passed.  Jeff Ellis agreed to contact attorney Carla Shepard for an opinion as to whether the Foundation can operate as a supporting organization under IRS regulations, its limitations and operations. She will be asked to join the November 13, 2023, Foundation meeting to address Trustee questions.  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V.</w:t>
        <w:tab/>
        <w:t>Next Meeting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The next meeting will be held on November 13, 2023,  at 1:00 p.m.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  <w:tab/>
        <w:t>There being no further business, the meeting was adjourned at 1:47 p.m.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Respectfully Submitted,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John Yorke</w:t>
      </w:r>
    </w:p>
    <w:p>
      <w:pPr>
        <w:pStyle w:val="Body"/>
        <w:jc w:val="left"/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Secretary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