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9B0B" w14:textId="77777777" w:rsidR="00270D11" w:rsidRDefault="00270D11" w:rsidP="00D7414E">
      <w:pPr>
        <w:ind w:right="-720"/>
        <w:jc w:val="center"/>
        <w:rPr>
          <w:rFonts w:ascii="Book Antiqua" w:hAnsi="Book Antiqua"/>
          <w:b/>
          <w:bCs/>
          <w:sz w:val="32"/>
        </w:rPr>
      </w:pPr>
      <w:r w:rsidRPr="00270D11">
        <w:rPr>
          <w:rFonts w:ascii="Calibri" w:hAnsi="Calibri"/>
          <w:b/>
          <w:noProof/>
          <w:color w:val="0033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D8BFA1" wp14:editId="4D3C596E">
            <wp:simplePos x="0" y="0"/>
            <wp:positionH relativeFrom="column">
              <wp:posOffset>2444750</wp:posOffset>
            </wp:positionH>
            <wp:positionV relativeFrom="paragraph">
              <wp:posOffset>62230</wp:posOffset>
            </wp:positionV>
            <wp:extent cx="1538605" cy="5778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76_PNG_for_Word_documents_presentations_and_web_use_Additional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BC2E" w14:textId="77777777" w:rsidR="00270D11" w:rsidRDefault="00270D11" w:rsidP="005C4549">
      <w:pPr>
        <w:ind w:right="-720"/>
        <w:jc w:val="both"/>
        <w:rPr>
          <w:rFonts w:ascii="Book Antiqua" w:hAnsi="Book Antiqua"/>
          <w:b/>
          <w:bCs/>
          <w:color w:val="003399"/>
          <w:sz w:val="32"/>
        </w:rPr>
      </w:pPr>
    </w:p>
    <w:p w14:paraId="2967F99E" w14:textId="77777777" w:rsidR="00270D11" w:rsidRDefault="00270D11" w:rsidP="00D7414E">
      <w:pPr>
        <w:ind w:right="-720"/>
        <w:jc w:val="center"/>
        <w:rPr>
          <w:rFonts w:ascii="Book Antiqua" w:hAnsi="Book Antiqua"/>
          <w:b/>
          <w:bCs/>
          <w:color w:val="003399"/>
          <w:sz w:val="32"/>
        </w:rPr>
      </w:pPr>
    </w:p>
    <w:p w14:paraId="14DFF220" w14:textId="77777777" w:rsidR="00D7414E" w:rsidRPr="00270D11" w:rsidRDefault="00CA5A3C" w:rsidP="00D7414E">
      <w:pPr>
        <w:ind w:right="-720"/>
        <w:jc w:val="center"/>
        <w:rPr>
          <w:rFonts w:ascii="Book Antiqua" w:hAnsi="Book Antiqua"/>
          <w:b/>
          <w:bCs/>
          <w:color w:val="003399"/>
          <w:sz w:val="32"/>
        </w:rPr>
      </w:pPr>
      <w:r w:rsidRPr="00270D11">
        <w:rPr>
          <w:rFonts w:ascii="Book Antiqua" w:hAnsi="Book Antiqua"/>
          <w:b/>
          <w:bCs/>
          <w:color w:val="003399"/>
          <w:sz w:val="32"/>
        </w:rPr>
        <w:t>Rotarian of the Year</w:t>
      </w:r>
    </w:p>
    <w:p w14:paraId="6E58734A" w14:textId="77777777" w:rsidR="0037531D" w:rsidRPr="00270D11" w:rsidRDefault="0037531D" w:rsidP="00D7414E">
      <w:pPr>
        <w:ind w:right="-720"/>
        <w:jc w:val="center"/>
        <w:rPr>
          <w:rFonts w:ascii="Book Antiqua" w:hAnsi="Book Antiqua"/>
          <w:b/>
          <w:bCs/>
          <w:color w:val="003399"/>
          <w:sz w:val="32"/>
        </w:rPr>
      </w:pPr>
      <w:r w:rsidRPr="00270D11">
        <w:rPr>
          <w:rFonts w:ascii="Book Antiqua" w:hAnsi="Book Antiqua"/>
          <w:b/>
          <w:bCs/>
          <w:color w:val="003399"/>
          <w:sz w:val="32"/>
        </w:rPr>
        <w:t>La Crosse Downtown Club</w:t>
      </w:r>
    </w:p>
    <w:p w14:paraId="524BCA87" w14:textId="264BFDC7" w:rsidR="00CA5A3C" w:rsidRDefault="00A35713" w:rsidP="00D7414E">
      <w:pPr>
        <w:pStyle w:val="Heading1"/>
        <w:jc w:val="center"/>
        <w:rPr>
          <w:sz w:val="38"/>
        </w:rPr>
      </w:pPr>
      <w:r>
        <w:t>20</w:t>
      </w:r>
      <w:r w:rsidR="00CC4B08">
        <w:t>20</w:t>
      </w:r>
      <w:r w:rsidR="00CA5A3C">
        <w:t xml:space="preserve"> Nomination </w:t>
      </w:r>
      <w:r w:rsidR="00A157F0">
        <w:t>Form</w:t>
      </w:r>
    </w:p>
    <w:p w14:paraId="40A58591" w14:textId="77777777" w:rsidR="00270D11" w:rsidRDefault="00270D11">
      <w:pPr>
        <w:ind w:right="-720"/>
        <w:jc w:val="both"/>
        <w:rPr>
          <w:rFonts w:ascii="Calibri" w:hAnsi="Calibri"/>
          <w:szCs w:val="24"/>
        </w:rPr>
      </w:pPr>
    </w:p>
    <w:p w14:paraId="2901F46D" w14:textId="3A665673" w:rsidR="00CA5A3C" w:rsidRPr="00A35713" w:rsidRDefault="00CA5A3C">
      <w:pPr>
        <w:ind w:right="-720"/>
        <w:jc w:val="both"/>
        <w:rPr>
          <w:rFonts w:ascii="Calibri" w:hAnsi="Calibri"/>
          <w:szCs w:val="24"/>
        </w:rPr>
      </w:pPr>
      <w:r w:rsidRPr="00A35713">
        <w:rPr>
          <w:rFonts w:ascii="Calibri" w:hAnsi="Calibri"/>
          <w:szCs w:val="24"/>
        </w:rPr>
        <w:t xml:space="preserve">Rotarian of the Year </w:t>
      </w:r>
      <w:r w:rsidR="00A35713" w:rsidRPr="00A35713">
        <w:rPr>
          <w:rFonts w:ascii="Calibri" w:hAnsi="Calibri"/>
          <w:szCs w:val="24"/>
        </w:rPr>
        <w:t xml:space="preserve">award is given to a Rotarian who has given </w:t>
      </w:r>
      <w:r w:rsidR="00A35713" w:rsidRPr="00066EFE">
        <w:rPr>
          <w:rFonts w:ascii="Calibri" w:hAnsi="Calibri"/>
          <w:b/>
          <w:szCs w:val="24"/>
        </w:rPr>
        <w:t xml:space="preserve">exceptional </w:t>
      </w:r>
      <w:r w:rsidR="00A35713" w:rsidRPr="00A35713">
        <w:rPr>
          <w:rFonts w:ascii="Calibri" w:hAnsi="Calibri"/>
          <w:szCs w:val="24"/>
        </w:rPr>
        <w:t xml:space="preserve">service to Rotary International and/or to the Rotarian’s club </w:t>
      </w:r>
      <w:r w:rsidR="00066EFE">
        <w:rPr>
          <w:rFonts w:ascii="Calibri" w:hAnsi="Calibri"/>
          <w:szCs w:val="24"/>
        </w:rPr>
        <w:t xml:space="preserve">or to the community in the name of Rotary </w:t>
      </w:r>
      <w:r w:rsidR="00EB738C">
        <w:rPr>
          <w:rFonts w:ascii="Calibri" w:hAnsi="Calibri"/>
          <w:b/>
          <w:sz w:val="28"/>
          <w:szCs w:val="28"/>
        </w:rPr>
        <w:t>during the 201</w:t>
      </w:r>
      <w:r w:rsidR="00CC4B08">
        <w:rPr>
          <w:rFonts w:ascii="Calibri" w:hAnsi="Calibri"/>
          <w:b/>
          <w:sz w:val="28"/>
          <w:szCs w:val="28"/>
        </w:rPr>
        <w:t>9-20</w:t>
      </w:r>
      <w:r w:rsidR="00D7414E" w:rsidRPr="000746FE">
        <w:rPr>
          <w:rFonts w:ascii="Calibri" w:hAnsi="Calibri"/>
          <w:b/>
          <w:sz w:val="28"/>
          <w:szCs w:val="28"/>
        </w:rPr>
        <w:t xml:space="preserve"> Rotary Year</w:t>
      </w:r>
      <w:r w:rsidR="005B73E9">
        <w:rPr>
          <w:rFonts w:ascii="Calibri" w:hAnsi="Calibri"/>
          <w:szCs w:val="24"/>
        </w:rPr>
        <w:t xml:space="preserve">. </w:t>
      </w:r>
      <w:r w:rsidR="00A35713" w:rsidRPr="00A35713">
        <w:rPr>
          <w:rFonts w:ascii="Calibri" w:hAnsi="Calibri"/>
          <w:szCs w:val="24"/>
        </w:rPr>
        <w:t xml:space="preserve"> </w:t>
      </w:r>
      <w:r w:rsidR="00066EFE">
        <w:rPr>
          <w:rFonts w:ascii="Calibri" w:hAnsi="Calibri"/>
          <w:szCs w:val="24"/>
        </w:rPr>
        <w:t>A</w:t>
      </w:r>
      <w:r w:rsidR="00A35713" w:rsidRPr="00A35713">
        <w:rPr>
          <w:rFonts w:ascii="Calibri" w:hAnsi="Calibri"/>
          <w:szCs w:val="24"/>
        </w:rPr>
        <w:t xml:space="preserve"> Rotarian may receive</w:t>
      </w:r>
      <w:r w:rsidR="00066EFE">
        <w:rPr>
          <w:rFonts w:ascii="Calibri" w:hAnsi="Calibri"/>
          <w:szCs w:val="24"/>
        </w:rPr>
        <w:t xml:space="preserve"> this award more than one time based</w:t>
      </w:r>
      <w:r w:rsidR="00A35713" w:rsidRPr="00A35713">
        <w:rPr>
          <w:rFonts w:ascii="Calibri" w:hAnsi="Calibri"/>
          <w:szCs w:val="24"/>
        </w:rPr>
        <w:t xml:space="preserve"> upon th</w:t>
      </w:r>
      <w:r w:rsidR="00066EFE">
        <w:rPr>
          <w:rFonts w:ascii="Calibri" w:hAnsi="Calibri"/>
          <w:szCs w:val="24"/>
        </w:rPr>
        <w:t>at Rotarian’s service to Rotary during any Rotary year.</w:t>
      </w:r>
      <w:r w:rsidR="003A10F8">
        <w:rPr>
          <w:rFonts w:ascii="Calibri" w:hAnsi="Calibri"/>
          <w:szCs w:val="24"/>
        </w:rPr>
        <w:t xml:space="preserve">  (Past recipients: Steve Doll 2008, Ben Wedro 2009, Gary Klein 2010, Mary Stanek 2011, Tami Woods 2012, Bill Pritchard 2013, Jeann</w:t>
      </w:r>
      <w:r w:rsidR="00C244F0">
        <w:rPr>
          <w:rFonts w:ascii="Calibri" w:hAnsi="Calibri"/>
          <w:szCs w:val="24"/>
        </w:rPr>
        <w:t>e Meyer 2014, Matt Boshcka 2015, Bruce Swanwick 2016</w:t>
      </w:r>
      <w:r w:rsidR="00727E87">
        <w:rPr>
          <w:rFonts w:ascii="Calibri" w:hAnsi="Calibri"/>
          <w:szCs w:val="24"/>
        </w:rPr>
        <w:t>, David Amborn 2017</w:t>
      </w:r>
      <w:r w:rsidR="00270D11">
        <w:rPr>
          <w:rFonts w:ascii="Calibri" w:hAnsi="Calibri"/>
          <w:szCs w:val="24"/>
        </w:rPr>
        <w:t>, Steve Lindeman and Steve O’Malley 2018.)</w:t>
      </w:r>
    </w:p>
    <w:p w14:paraId="4B0AD0E4" w14:textId="77777777" w:rsidR="00A35713" w:rsidRPr="00A35713" w:rsidRDefault="005B73E9">
      <w:pPr>
        <w:ind w:right="-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78FC85C1" w14:textId="77777777" w:rsidR="00A35713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5C7370">
            <w:rPr>
              <w:rFonts w:ascii="Calibri" w:hAnsi="Calibri"/>
              <w:sz w:val="20"/>
            </w:rPr>
            <w:t>Four-Way</w:t>
          </w:r>
        </w:smartTag>
      </w:smartTag>
      <w:r w:rsidRPr="005C7370">
        <w:rPr>
          <w:rFonts w:ascii="Calibri" w:hAnsi="Calibri"/>
          <w:sz w:val="20"/>
        </w:rPr>
        <w:t xml:space="preserve"> Test Award Criteria</w:t>
      </w:r>
    </w:p>
    <w:p w14:paraId="0AA42F88" w14:textId="77777777" w:rsidR="005B73E9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Is it the Truth?</w:t>
      </w:r>
    </w:p>
    <w:p w14:paraId="57C035F8" w14:textId="77777777" w:rsidR="005B73E9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Is it fair to all concerned?</w:t>
      </w:r>
    </w:p>
    <w:p w14:paraId="03E34277" w14:textId="77777777" w:rsidR="005B73E9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Will it build goodwill and better friendships?</w:t>
      </w:r>
    </w:p>
    <w:p w14:paraId="40797AC4" w14:textId="77777777" w:rsidR="005B73E9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Will it be beneficial to all concerned?</w:t>
      </w:r>
    </w:p>
    <w:p w14:paraId="0F677923" w14:textId="77777777" w:rsidR="005B73E9" w:rsidRPr="005C7370" w:rsidRDefault="005B73E9" w:rsidP="005B73E9">
      <w:pPr>
        <w:ind w:right="-720"/>
        <w:jc w:val="center"/>
        <w:rPr>
          <w:rFonts w:ascii="Calibri" w:hAnsi="Calibri"/>
          <w:sz w:val="20"/>
        </w:rPr>
      </w:pPr>
    </w:p>
    <w:p w14:paraId="0F9EF595" w14:textId="77777777" w:rsidR="005B73E9" w:rsidRDefault="005B73E9" w:rsidP="005B73E9">
      <w:pPr>
        <w:ind w:right="-720"/>
        <w:jc w:val="center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The Object of Rotary</w:t>
      </w:r>
    </w:p>
    <w:p w14:paraId="603FFBA4" w14:textId="77777777" w:rsidR="00FD0BF7" w:rsidRDefault="00FD0BF7" w:rsidP="00FD0BF7">
      <w:pPr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Object of Rotary is to encourage and foster the ideal of service as a basis of worthy enterprise and</w:t>
      </w:r>
      <w:proofErr w:type="gramStart"/>
      <w:r>
        <w:rPr>
          <w:rFonts w:ascii="Calibri" w:hAnsi="Calibri"/>
          <w:sz w:val="20"/>
        </w:rPr>
        <w:t>, in particular, to</w:t>
      </w:r>
      <w:proofErr w:type="gramEnd"/>
      <w:r>
        <w:rPr>
          <w:rFonts w:ascii="Calibri" w:hAnsi="Calibri"/>
          <w:sz w:val="20"/>
        </w:rPr>
        <w:t xml:space="preserve"> encourage and foster:</w:t>
      </w:r>
    </w:p>
    <w:p w14:paraId="11A5AA5B" w14:textId="77777777" w:rsidR="00D7414E" w:rsidRPr="005C7370" w:rsidRDefault="00D7414E" w:rsidP="00FD0BF7">
      <w:pPr>
        <w:ind w:right="-720"/>
        <w:rPr>
          <w:rFonts w:ascii="Calibri" w:hAnsi="Calibri"/>
          <w:sz w:val="20"/>
        </w:rPr>
      </w:pPr>
    </w:p>
    <w:p w14:paraId="1B852E7E" w14:textId="77777777" w:rsidR="00D7414E" w:rsidRPr="00D7414E" w:rsidRDefault="005B73E9" w:rsidP="00D7414E">
      <w:pPr>
        <w:numPr>
          <w:ilvl w:val="0"/>
          <w:numId w:val="1"/>
        </w:numPr>
        <w:ind w:right="-720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First.  The development of acquaintance as an opportunity for service;</w:t>
      </w:r>
    </w:p>
    <w:p w14:paraId="5F554B8C" w14:textId="77777777" w:rsidR="005B73E9" w:rsidRPr="005C7370" w:rsidRDefault="005B73E9" w:rsidP="005B73E9">
      <w:pPr>
        <w:numPr>
          <w:ilvl w:val="0"/>
          <w:numId w:val="1"/>
        </w:numPr>
        <w:ind w:right="-720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Second.  High ethical standards in business and professions, the recognition of the worthiness of all useful occupations, and the dignifying of each Rotarian’s occupation as an opportunity to serve society;</w:t>
      </w:r>
    </w:p>
    <w:p w14:paraId="66402767" w14:textId="77777777" w:rsidR="005B73E9" w:rsidRPr="005C7370" w:rsidRDefault="005B73E9" w:rsidP="005B73E9">
      <w:pPr>
        <w:numPr>
          <w:ilvl w:val="0"/>
          <w:numId w:val="1"/>
        </w:numPr>
        <w:ind w:right="-720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Third.  The application of the ideal of service in each Rotarian’s personal, business</w:t>
      </w:r>
      <w:r w:rsidR="00AA0D6A" w:rsidRPr="005C7370">
        <w:rPr>
          <w:rFonts w:ascii="Calibri" w:hAnsi="Calibri"/>
          <w:sz w:val="20"/>
        </w:rPr>
        <w:t>, and community life;</w:t>
      </w:r>
    </w:p>
    <w:p w14:paraId="463489B0" w14:textId="77777777" w:rsidR="00AA0D6A" w:rsidRPr="00D7414E" w:rsidRDefault="00AA0D6A" w:rsidP="005B73E9">
      <w:pPr>
        <w:numPr>
          <w:ilvl w:val="0"/>
          <w:numId w:val="1"/>
        </w:numPr>
        <w:ind w:right="-720"/>
        <w:rPr>
          <w:rFonts w:ascii="Calibri" w:hAnsi="Calibri"/>
          <w:sz w:val="20"/>
        </w:rPr>
      </w:pPr>
      <w:r w:rsidRPr="005C7370">
        <w:rPr>
          <w:rFonts w:ascii="Calibri" w:hAnsi="Calibri"/>
          <w:sz w:val="20"/>
        </w:rPr>
        <w:t>Fourth.  The advancement of international understanding, go</w:t>
      </w:r>
      <w:r w:rsidR="005C7370" w:rsidRPr="005C7370">
        <w:rPr>
          <w:rFonts w:ascii="Calibri" w:hAnsi="Calibri"/>
          <w:sz w:val="20"/>
        </w:rPr>
        <w:t>odwill, and peace through a wor</w:t>
      </w:r>
      <w:r w:rsidRPr="005C7370">
        <w:rPr>
          <w:rFonts w:ascii="Calibri" w:hAnsi="Calibri"/>
          <w:sz w:val="20"/>
        </w:rPr>
        <w:t>ld fellowship of business and professional persons united in the ideal of service</w:t>
      </w:r>
      <w:r w:rsidRPr="00D7414E">
        <w:rPr>
          <w:rFonts w:ascii="Calibri" w:hAnsi="Calibri"/>
          <w:sz w:val="20"/>
        </w:rPr>
        <w:t>.</w:t>
      </w:r>
    </w:p>
    <w:p w14:paraId="6892F4A9" w14:textId="77777777" w:rsidR="00AA0D6A" w:rsidRPr="00A35713" w:rsidRDefault="00AA0D6A" w:rsidP="00D7414E">
      <w:pPr>
        <w:ind w:left="720" w:right="-720"/>
        <w:rPr>
          <w:rFonts w:ascii="Calibri" w:hAnsi="Calibri"/>
          <w:szCs w:val="24"/>
        </w:rPr>
      </w:pPr>
    </w:p>
    <w:p w14:paraId="68C0DB6C" w14:textId="77777777" w:rsidR="00A35713" w:rsidRPr="00066EFE" w:rsidRDefault="00A35713">
      <w:pPr>
        <w:ind w:right="-720"/>
        <w:jc w:val="both"/>
        <w:rPr>
          <w:rFonts w:ascii="Calibri" w:hAnsi="Calibri"/>
          <w:b/>
          <w:szCs w:val="24"/>
        </w:rPr>
      </w:pPr>
      <w:r w:rsidRPr="00066EFE">
        <w:rPr>
          <w:rFonts w:ascii="Calibri" w:hAnsi="Calibri"/>
          <w:b/>
          <w:szCs w:val="24"/>
        </w:rPr>
        <w:t>In 200 words or less, please explain why you believe this nominee should be recognized as Rotarian of the Year and give examples, if possible.</w:t>
      </w:r>
      <w:r w:rsidR="00AA0D6A">
        <w:rPr>
          <w:rFonts w:ascii="Calibri" w:hAnsi="Calibri"/>
          <w:b/>
          <w:szCs w:val="24"/>
        </w:rPr>
        <w:t xml:space="preserve">  Assume the persons reviewing the nomination do not know the party being nominated and provide adequate details to support your reasons for the nomination.</w:t>
      </w:r>
      <w:r w:rsidR="001116C7">
        <w:rPr>
          <w:rFonts w:ascii="Calibri" w:hAnsi="Calibri"/>
          <w:b/>
          <w:szCs w:val="24"/>
        </w:rPr>
        <w:t xml:space="preserve">  </w:t>
      </w:r>
    </w:p>
    <w:p w14:paraId="49AEAAE1" w14:textId="77777777" w:rsidR="00CA5A3C" w:rsidRDefault="00CA5A3C">
      <w:pPr>
        <w:tabs>
          <w:tab w:val="left" w:pos="360"/>
          <w:tab w:val="left" w:pos="720"/>
          <w:tab w:val="left" w:pos="1080"/>
          <w:tab w:val="left" w:pos="1440"/>
        </w:tabs>
        <w:ind w:right="-720"/>
        <w:jc w:val="both"/>
        <w:rPr>
          <w:rFonts w:ascii="Book Antiqua" w:hAnsi="Book Antiqua"/>
          <w:sz w:val="20"/>
        </w:rPr>
      </w:pPr>
    </w:p>
    <w:p w14:paraId="4CDE621D" w14:textId="46F73241" w:rsidR="00A35713" w:rsidRDefault="00A35713" w:rsidP="00A35713">
      <w:pPr>
        <w:ind w:right="-720"/>
        <w:jc w:val="both"/>
        <w:rPr>
          <w:rFonts w:ascii="Calibri" w:hAnsi="Calibri"/>
          <w:b/>
          <w:bCs/>
          <w:i/>
          <w:color w:val="FF0000"/>
          <w:sz w:val="28"/>
          <w:szCs w:val="28"/>
        </w:rPr>
      </w:pPr>
      <w:r>
        <w:rPr>
          <w:rFonts w:ascii="Calibri" w:hAnsi="Calibri"/>
          <w:b/>
          <w:bCs/>
          <w:i/>
          <w:color w:val="FF0000"/>
        </w:rPr>
        <w:t xml:space="preserve">Please submit this nomination to </w:t>
      </w:r>
      <w:r w:rsidR="00EB738C">
        <w:rPr>
          <w:rFonts w:ascii="Calibri" w:hAnsi="Calibri"/>
          <w:b/>
          <w:bCs/>
          <w:i/>
          <w:color w:val="FF0000"/>
        </w:rPr>
        <w:t>Lyn Sheffer by</w:t>
      </w:r>
      <w:r w:rsidR="00C244F0">
        <w:rPr>
          <w:rFonts w:ascii="Calibri" w:hAnsi="Calibri"/>
          <w:b/>
          <w:bCs/>
          <w:i/>
          <w:color w:val="FF0000"/>
        </w:rPr>
        <w:t xml:space="preserve"> May 1</w:t>
      </w:r>
      <w:r w:rsidR="00D7414E">
        <w:rPr>
          <w:rFonts w:ascii="Calibri" w:hAnsi="Calibri"/>
          <w:b/>
          <w:bCs/>
          <w:i/>
          <w:color w:val="FF0000"/>
        </w:rPr>
        <w:t>, 20</w:t>
      </w:r>
      <w:r w:rsidR="00CC4B08">
        <w:rPr>
          <w:rFonts w:ascii="Calibri" w:hAnsi="Calibri"/>
          <w:b/>
          <w:bCs/>
          <w:i/>
          <w:color w:val="FF0000"/>
        </w:rPr>
        <w:t>20</w:t>
      </w:r>
      <w:r>
        <w:rPr>
          <w:rFonts w:ascii="Calibri" w:hAnsi="Calibri"/>
          <w:b/>
          <w:bCs/>
          <w:i/>
          <w:color w:val="FF0000"/>
          <w:sz w:val="32"/>
          <w:szCs w:val="32"/>
        </w:rPr>
        <w:t xml:space="preserve">.  </w:t>
      </w:r>
      <w:r w:rsidRPr="00AA0D6A">
        <w:rPr>
          <w:rFonts w:ascii="Calibri" w:hAnsi="Calibri"/>
          <w:b/>
          <w:bCs/>
          <w:i/>
          <w:color w:val="FF0000"/>
          <w:sz w:val="28"/>
          <w:szCs w:val="28"/>
        </w:rPr>
        <w:t xml:space="preserve">Any nomination submitted after this date will not be considered. </w:t>
      </w:r>
    </w:p>
    <w:p w14:paraId="0A66CD5A" w14:textId="77777777" w:rsidR="00FD0BF7" w:rsidRDefault="00FD0BF7" w:rsidP="00A35713">
      <w:pPr>
        <w:ind w:right="-720"/>
        <w:jc w:val="both"/>
        <w:rPr>
          <w:rFonts w:ascii="Calibri" w:hAnsi="Calibri"/>
          <w:b/>
          <w:bCs/>
          <w:i/>
          <w:color w:val="FF0000"/>
          <w:sz w:val="28"/>
          <w:szCs w:val="28"/>
        </w:rPr>
      </w:pPr>
    </w:p>
    <w:p w14:paraId="24E0AEDE" w14:textId="4FEF2784" w:rsidR="00886071" w:rsidRDefault="00D7414E" w:rsidP="001B1AFA">
      <w:pPr>
        <w:ind w:right="-720"/>
        <w:jc w:val="both"/>
        <w:rPr>
          <w:rFonts w:ascii="Calibri" w:hAnsi="Calibri"/>
          <w:szCs w:val="24"/>
        </w:rPr>
      </w:pPr>
      <w:r w:rsidRPr="000746FE">
        <w:rPr>
          <w:rFonts w:ascii="Calibri" w:hAnsi="Calibri"/>
          <w:szCs w:val="24"/>
        </w:rPr>
        <w:t xml:space="preserve">I believe </w:t>
      </w:r>
      <w:r w:rsidR="000746FE" w:rsidRPr="000746FE">
        <w:rPr>
          <w:rFonts w:ascii="Calibri" w:hAnsi="Calibri"/>
          <w:b/>
          <w:szCs w:val="24"/>
        </w:rPr>
        <w:t>Nominee’s Name:</w:t>
      </w:r>
      <w:r w:rsidR="000746FE" w:rsidRPr="000746FE">
        <w:rPr>
          <w:rFonts w:ascii="Calibri" w:hAnsi="Calibri"/>
          <w:szCs w:val="24"/>
        </w:rPr>
        <w:t xml:space="preserve">  </w:t>
      </w:r>
      <w:r w:rsidRPr="000746FE">
        <w:rPr>
          <w:rFonts w:ascii="Calibri" w:hAnsi="Calibri"/>
          <w:szCs w:val="24"/>
        </w:rPr>
        <w:t xml:space="preserve"> </w:t>
      </w:r>
      <w:r w:rsidR="00886071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93266314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C4B08" w:rsidRPr="004A3012">
            <w:rPr>
              <w:rStyle w:val="PlaceholderText"/>
            </w:rPr>
            <w:t>Click or tap here to enter text.</w:t>
          </w:r>
          <w:bookmarkEnd w:id="0"/>
        </w:sdtContent>
      </w:sdt>
      <w:r w:rsidR="00886071">
        <w:rPr>
          <w:rFonts w:ascii="Calibri" w:hAnsi="Calibri"/>
          <w:szCs w:val="24"/>
        </w:rPr>
        <w:t xml:space="preserve">                </w:t>
      </w:r>
    </w:p>
    <w:p w14:paraId="5AA144D3" w14:textId="66D7859C" w:rsidR="001B1AFA" w:rsidRPr="000746FE" w:rsidRDefault="00D7414E" w:rsidP="001B1AFA">
      <w:pPr>
        <w:ind w:right="-720"/>
        <w:jc w:val="both"/>
        <w:rPr>
          <w:rFonts w:ascii="Calibri" w:hAnsi="Calibri"/>
          <w:szCs w:val="24"/>
        </w:rPr>
      </w:pPr>
      <w:r w:rsidRPr="000746FE">
        <w:rPr>
          <w:rFonts w:ascii="Calibri" w:hAnsi="Calibri"/>
          <w:szCs w:val="24"/>
        </w:rPr>
        <w:t xml:space="preserve">should be </w:t>
      </w:r>
      <w:r w:rsidR="000746FE">
        <w:rPr>
          <w:rFonts w:ascii="Calibri" w:hAnsi="Calibri"/>
          <w:szCs w:val="24"/>
        </w:rPr>
        <w:t xml:space="preserve">the </w:t>
      </w:r>
      <w:r w:rsidR="0013778B">
        <w:rPr>
          <w:rFonts w:ascii="Calibri" w:hAnsi="Calibri"/>
          <w:szCs w:val="24"/>
        </w:rPr>
        <w:t>20</w:t>
      </w:r>
      <w:r w:rsidR="00270D11">
        <w:rPr>
          <w:rFonts w:ascii="Calibri" w:hAnsi="Calibri"/>
          <w:szCs w:val="24"/>
        </w:rPr>
        <w:t>1</w:t>
      </w:r>
      <w:r w:rsidR="00CC4B08">
        <w:rPr>
          <w:rFonts w:ascii="Calibri" w:hAnsi="Calibri"/>
          <w:szCs w:val="24"/>
        </w:rPr>
        <w:t>9</w:t>
      </w:r>
      <w:r w:rsidR="009C0FC9">
        <w:rPr>
          <w:rFonts w:ascii="Calibri" w:hAnsi="Calibri"/>
          <w:szCs w:val="24"/>
        </w:rPr>
        <w:t>-</w:t>
      </w:r>
      <w:r w:rsidR="00CC4B08">
        <w:rPr>
          <w:rFonts w:ascii="Calibri" w:hAnsi="Calibri"/>
          <w:szCs w:val="24"/>
        </w:rPr>
        <w:t>20</w:t>
      </w:r>
      <w:r w:rsidR="0013778B">
        <w:rPr>
          <w:rFonts w:ascii="Calibri" w:hAnsi="Calibri"/>
          <w:szCs w:val="24"/>
        </w:rPr>
        <w:t xml:space="preserve"> </w:t>
      </w:r>
      <w:r w:rsidR="000746FE">
        <w:rPr>
          <w:rFonts w:ascii="Calibri" w:hAnsi="Calibri"/>
          <w:szCs w:val="24"/>
        </w:rPr>
        <w:t xml:space="preserve">Rotarian of the Year for </w:t>
      </w:r>
      <w:r w:rsidR="0013778B">
        <w:rPr>
          <w:rFonts w:ascii="Calibri" w:hAnsi="Calibri"/>
          <w:szCs w:val="24"/>
        </w:rPr>
        <w:t xml:space="preserve">our club </w:t>
      </w:r>
      <w:r w:rsidRPr="000746FE">
        <w:rPr>
          <w:rFonts w:ascii="Calibri" w:hAnsi="Calibri"/>
          <w:szCs w:val="24"/>
        </w:rPr>
        <w:t>because</w:t>
      </w:r>
      <w:r w:rsidR="001B1AFA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610244790"/>
          <w:placeholder>
            <w:docPart w:val="DefaultPlaceholder_-1854013440"/>
          </w:placeholder>
          <w:showingPlcHdr/>
        </w:sdtPr>
        <w:sdtEndPr/>
        <w:sdtContent>
          <w:r w:rsidR="00CC4B08" w:rsidRPr="004A3012">
            <w:rPr>
              <w:rStyle w:val="PlaceholderText"/>
            </w:rPr>
            <w:t>Click or tap here to enter text.</w:t>
          </w:r>
        </w:sdtContent>
      </w:sdt>
    </w:p>
    <w:p w14:paraId="77DA4C1C" w14:textId="77777777" w:rsidR="00620E37" w:rsidRPr="000746FE" w:rsidRDefault="00620E37" w:rsidP="00F92F14">
      <w:pPr>
        <w:ind w:right="-720"/>
        <w:jc w:val="both"/>
        <w:rPr>
          <w:rFonts w:ascii="Calibri" w:hAnsi="Calibri"/>
          <w:szCs w:val="24"/>
        </w:rPr>
      </w:pPr>
    </w:p>
    <w:p w14:paraId="0CA6B8E0" w14:textId="77777777" w:rsidR="00CA5A3C" w:rsidRPr="00A35713" w:rsidRDefault="00CA5A3C">
      <w:pPr>
        <w:ind w:right="-720"/>
        <w:jc w:val="both"/>
        <w:rPr>
          <w:rFonts w:ascii="Calibri" w:hAnsi="Calibri"/>
          <w:b/>
        </w:rPr>
      </w:pPr>
    </w:p>
    <w:p w14:paraId="730F0FA9" w14:textId="75D84417" w:rsidR="00FD0BF7" w:rsidRDefault="00CA5A3C">
      <w:pPr>
        <w:ind w:right="-720"/>
        <w:jc w:val="both"/>
        <w:rPr>
          <w:rFonts w:ascii="Book Antiqua" w:hAnsi="Book Antiqua"/>
        </w:rPr>
      </w:pPr>
      <w:r w:rsidRPr="00A35713">
        <w:rPr>
          <w:rFonts w:ascii="Calibri" w:hAnsi="Calibri"/>
          <w:b/>
        </w:rPr>
        <w:t>Your name:</w:t>
      </w:r>
      <w:r w:rsidR="00CC4B0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144189777"/>
          <w:placeholder>
            <w:docPart w:val="DefaultPlaceholder_-1854013440"/>
          </w:placeholder>
          <w:showingPlcHdr/>
        </w:sdtPr>
        <w:sdtEndPr/>
        <w:sdtContent>
          <w:r w:rsidR="00CC4B08" w:rsidRPr="004A3012">
            <w:rPr>
              <w:rStyle w:val="PlaceholderText"/>
            </w:rPr>
            <w:t>Click or tap here to enter text.</w:t>
          </w:r>
        </w:sdtContent>
      </w:sdt>
      <w:r w:rsidR="001116C7">
        <w:rPr>
          <w:rFonts w:ascii="Calibri" w:hAnsi="Calibri"/>
          <w:b/>
          <w:sz w:val="20"/>
        </w:rPr>
        <w:tab/>
        <w:t xml:space="preserve"> </w:t>
      </w:r>
    </w:p>
    <w:sectPr w:rsidR="00FD0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9F47" w14:textId="77777777" w:rsidR="00EA57CB" w:rsidRDefault="00EA57CB">
      <w:r>
        <w:separator/>
      </w:r>
    </w:p>
  </w:endnote>
  <w:endnote w:type="continuationSeparator" w:id="0">
    <w:p w14:paraId="58C03E8B" w14:textId="77777777" w:rsidR="00EA57CB" w:rsidRDefault="00EA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8907" w14:textId="77777777" w:rsidR="00FD0BF7" w:rsidRDefault="00FD0BF7" w:rsidP="00E0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E8BFD" w14:textId="77777777" w:rsidR="00FD0BF7" w:rsidRDefault="00FD0BF7" w:rsidP="00FD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3DA3" w14:textId="77777777" w:rsidR="00FD0BF7" w:rsidRDefault="00FD0BF7" w:rsidP="00FD0B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2A61" w14:textId="77777777" w:rsidR="005335D5" w:rsidRDefault="0053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0B8B" w14:textId="77777777" w:rsidR="00EA57CB" w:rsidRDefault="00EA57CB">
      <w:r>
        <w:separator/>
      </w:r>
    </w:p>
  </w:footnote>
  <w:footnote w:type="continuationSeparator" w:id="0">
    <w:p w14:paraId="4685D77C" w14:textId="77777777" w:rsidR="00EA57CB" w:rsidRDefault="00EA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39F8" w14:textId="77777777" w:rsidR="005335D5" w:rsidRDefault="0053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4081" w14:textId="77777777" w:rsidR="005335D5" w:rsidRDefault="0053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2488" w14:textId="77777777" w:rsidR="005335D5" w:rsidRDefault="0053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19C"/>
    <w:multiLevelType w:val="hybridMultilevel"/>
    <w:tmpl w:val="885A4588"/>
    <w:lvl w:ilvl="0" w:tplc="E7B0D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0FCHze7OUlsuV2a9jIXZMzRjdvefXCViQGDZ9PNN3l2d8syLe4SHUOalHAxdYpjOBSo2IFog6ieAAJPU9ktQ==" w:salt="7aXc3/tyawbX7ir8rC93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F"/>
    <w:rsid w:val="00006890"/>
    <w:rsid w:val="00010F42"/>
    <w:rsid w:val="000175C0"/>
    <w:rsid w:val="00066EFE"/>
    <w:rsid w:val="000746FE"/>
    <w:rsid w:val="000F62E4"/>
    <w:rsid w:val="001116C7"/>
    <w:rsid w:val="001310AE"/>
    <w:rsid w:val="0013778B"/>
    <w:rsid w:val="0014580B"/>
    <w:rsid w:val="0019302C"/>
    <w:rsid w:val="001A78A6"/>
    <w:rsid w:val="001B1AFA"/>
    <w:rsid w:val="001D2640"/>
    <w:rsid w:val="002112BB"/>
    <w:rsid w:val="00245E8B"/>
    <w:rsid w:val="00270D11"/>
    <w:rsid w:val="00344ACE"/>
    <w:rsid w:val="00350AFC"/>
    <w:rsid w:val="00362A16"/>
    <w:rsid w:val="0037531D"/>
    <w:rsid w:val="003A10F8"/>
    <w:rsid w:val="003B2F16"/>
    <w:rsid w:val="003E3CD2"/>
    <w:rsid w:val="004812B2"/>
    <w:rsid w:val="005335D5"/>
    <w:rsid w:val="00574F07"/>
    <w:rsid w:val="005B101A"/>
    <w:rsid w:val="005B73E9"/>
    <w:rsid w:val="005C4549"/>
    <w:rsid w:val="005C7370"/>
    <w:rsid w:val="005F208F"/>
    <w:rsid w:val="00616990"/>
    <w:rsid w:val="00617D61"/>
    <w:rsid w:val="00620E37"/>
    <w:rsid w:val="006511D6"/>
    <w:rsid w:val="00690F06"/>
    <w:rsid w:val="00727E87"/>
    <w:rsid w:val="00755793"/>
    <w:rsid w:val="00787A07"/>
    <w:rsid w:val="007F1707"/>
    <w:rsid w:val="00886071"/>
    <w:rsid w:val="008B40CB"/>
    <w:rsid w:val="0093737C"/>
    <w:rsid w:val="00975C0F"/>
    <w:rsid w:val="009A2B36"/>
    <w:rsid w:val="009C0FC9"/>
    <w:rsid w:val="009D4AA4"/>
    <w:rsid w:val="009E2567"/>
    <w:rsid w:val="009F62AB"/>
    <w:rsid w:val="00A04DCD"/>
    <w:rsid w:val="00A06E9B"/>
    <w:rsid w:val="00A157F0"/>
    <w:rsid w:val="00A35713"/>
    <w:rsid w:val="00AA0D6A"/>
    <w:rsid w:val="00B33A90"/>
    <w:rsid w:val="00C244F0"/>
    <w:rsid w:val="00C9581D"/>
    <w:rsid w:val="00CA5A3C"/>
    <w:rsid w:val="00CC4B08"/>
    <w:rsid w:val="00CE554C"/>
    <w:rsid w:val="00CF2DF6"/>
    <w:rsid w:val="00D47EFE"/>
    <w:rsid w:val="00D7414E"/>
    <w:rsid w:val="00E03362"/>
    <w:rsid w:val="00E11C98"/>
    <w:rsid w:val="00E20E14"/>
    <w:rsid w:val="00E77B04"/>
    <w:rsid w:val="00E82E5B"/>
    <w:rsid w:val="00EA57CB"/>
    <w:rsid w:val="00EB738C"/>
    <w:rsid w:val="00F01F87"/>
    <w:rsid w:val="00F07B33"/>
    <w:rsid w:val="00F85E4C"/>
    <w:rsid w:val="00F92F14"/>
    <w:rsid w:val="00FA36F3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9228264"/>
  <w15:chartTrackingRefBased/>
  <w15:docId w15:val="{FB483AFF-E517-4BEA-BE7B-1BC6C66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Book Antiqua" w:hAnsi="Book Antiq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73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0B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0BF7"/>
  </w:style>
  <w:style w:type="paragraph" w:styleId="Header">
    <w:name w:val="header"/>
    <w:basedOn w:val="Normal"/>
    <w:link w:val="HeaderChar"/>
    <w:uiPriority w:val="99"/>
    <w:semiHidden/>
    <w:unhideWhenUsed/>
    <w:rsid w:val="0053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5D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C4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EF43-26B4-43A6-B120-31BFBF8B547C}"/>
      </w:docPartPr>
      <w:docPartBody>
        <w:p w:rsidR="00600662" w:rsidRDefault="00900B04">
          <w:r w:rsidRPr="004A30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04"/>
    <w:rsid w:val="002B5827"/>
    <w:rsid w:val="00600662"/>
    <w:rsid w:val="00900B04"/>
    <w:rsid w:val="00B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B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512D-2C11-4D1F-87C0-89722917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Four Way Test Banquet</vt:lpstr>
    </vt:vector>
  </TitlesOfParts>
  <Company>UW-L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Four Way Test Banquet</dc:title>
  <dc:subject/>
  <dc:creator>David Riley</dc:creator>
  <cp:keywords/>
  <cp:lastModifiedBy>Lyn Sheffer</cp:lastModifiedBy>
  <cp:revision>4</cp:revision>
  <cp:lastPrinted>2019-04-30T17:42:00Z</cp:lastPrinted>
  <dcterms:created xsi:type="dcterms:W3CDTF">2020-03-03T17:05:00Z</dcterms:created>
  <dcterms:modified xsi:type="dcterms:W3CDTF">2020-03-06T17:40:00Z</dcterms:modified>
</cp:coreProperties>
</file>