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23F8F" w14:textId="1A276324" w:rsidR="00E2268F" w:rsidRPr="00956D82" w:rsidRDefault="00E2268F" w:rsidP="00E2268F">
      <w:pPr>
        <w:shd w:val="clear" w:color="auto" w:fill="FFFFFF"/>
        <w:jc w:val="center"/>
        <w:rPr>
          <w:rFonts w:eastAsia="Times New Roman" w:cstheme="minorHAnsi"/>
          <w:color w:val="26282A"/>
          <w:sz w:val="32"/>
          <w:szCs w:val="32"/>
        </w:rPr>
      </w:pPr>
      <w:r w:rsidRPr="00956D82">
        <w:rPr>
          <w:rFonts w:eastAsia="Times New Roman" w:cstheme="minorHAnsi"/>
          <w:b/>
          <w:bCs/>
          <w:color w:val="26282A"/>
          <w:sz w:val="32"/>
          <w:szCs w:val="32"/>
        </w:rPr>
        <w:t>Rotary Club of Castro Valley</w:t>
      </w:r>
    </w:p>
    <w:p w14:paraId="056D3BBA" w14:textId="23FF4D26" w:rsidR="00E2268F" w:rsidRPr="00956D82" w:rsidRDefault="00E2268F" w:rsidP="00E2268F">
      <w:pPr>
        <w:shd w:val="clear" w:color="auto" w:fill="FFFFFF"/>
        <w:jc w:val="center"/>
        <w:rPr>
          <w:rFonts w:eastAsia="Times New Roman" w:cstheme="minorHAnsi"/>
          <w:color w:val="26282A"/>
          <w:sz w:val="32"/>
          <w:szCs w:val="32"/>
        </w:rPr>
      </w:pPr>
      <w:r w:rsidRPr="00956D82">
        <w:rPr>
          <w:rFonts w:eastAsia="Times New Roman" w:cstheme="minorHAnsi"/>
          <w:b/>
          <w:bCs/>
          <w:color w:val="26282A"/>
          <w:sz w:val="32"/>
          <w:szCs w:val="32"/>
        </w:rPr>
        <w:t xml:space="preserve">Meeting Highlights </w:t>
      </w:r>
      <w:r w:rsidR="00956D82">
        <w:rPr>
          <w:rFonts w:eastAsia="Times New Roman" w:cstheme="minorHAnsi"/>
          <w:b/>
          <w:bCs/>
          <w:color w:val="26282A"/>
          <w:sz w:val="32"/>
          <w:szCs w:val="32"/>
        </w:rPr>
        <w:t>–</w:t>
      </w:r>
      <w:r w:rsidRPr="00956D82">
        <w:rPr>
          <w:rFonts w:eastAsia="Times New Roman" w:cstheme="minorHAnsi"/>
          <w:b/>
          <w:bCs/>
          <w:color w:val="26282A"/>
          <w:sz w:val="32"/>
          <w:szCs w:val="32"/>
        </w:rPr>
        <w:t xml:space="preserve"> </w:t>
      </w:r>
      <w:r w:rsidR="00956D82">
        <w:rPr>
          <w:rFonts w:eastAsia="Times New Roman" w:cstheme="minorHAnsi"/>
          <w:b/>
          <w:bCs/>
          <w:color w:val="26282A"/>
          <w:sz w:val="32"/>
          <w:szCs w:val="32"/>
        </w:rPr>
        <w:t xml:space="preserve">January </w:t>
      </w:r>
      <w:r w:rsidRPr="00956D82">
        <w:rPr>
          <w:rFonts w:eastAsia="Times New Roman" w:cstheme="minorHAnsi"/>
          <w:b/>
          <w:bCs/>
          <w:color w:val="26282A"/>
          <w:sz w:val="32"/>
          <w:szCs w:val="32"/>
        </w:rPr>
        <w:t>15, 2019</w:t>
      </w:r>
    </w:p>
    <w:p w14:paraId="4A98FBD4" w14:textId="16C9BF71" w:rsidR="00E2268F" w:rsidRPr="00956D82" w:rsidRDefault="00E2268F" w:rsidP="00E2268F">
      <w:pPr>
        <w:shd w:val="clear" w:color="auto" w:fill="FFFFFF"/>
        <w:rPr>
          <w:rFonts w:ascii="Helvetica" w:eastAsia="Times New Roman" w:hAnsi="Helvetica" w:cs="Helvetica"/>
          <w:color w:val="26282A"/>
        </w:rPr>
      </w:pPr>
    </w:p>
    <w:p w14:paraId="7861BD2E" w14:textId="44681819" w:rsidR="00E2268F" w:rsidRPr="00956D82" w:rsidRDefault="00E2268F" w:rsidP="00E2268F">
      <w:pPr>
        <w:shd w:val="clear" w:color="auto" w:fill="FFFFFF"/>
        <w:rPr>
          <w:rFonts w:eastAsia="Times New Roman" w:cstheme="minorHAnsi"/>
          <w:color w:val="26282A"/>
        </w:rPr>
      </w:pPr>
      <w:r w:rsidRPr="00956D82">
        <w:rPr>
          <w:rFonts w:eastAsia="Times New Roman" w:cstheme="minorHAnsi"/>
          <w:b/>
          <w:color w:val="26282A"/>
        </w:rPr>
        <w:t>Derrick Hall - Solar Energy Systems</w:t>
      </w:r>
      <w:r w:rsidRPr="00956D82">
        <w:rPr>
          <w:rFonts w:eastAsia="Times New Roman" w:cstheme="minorHAnsi"/>
          <w:color w:val="26282A"/>
        </w:rPr>
        <w:t xml:space="preserve"> </w:t>
      </w:r>
    </w:p>
    <w:p w14:paraId="362A2D7E" w14:textId="053D1045" w:rsidR="00E2268F" w:rsidRPr="00956D82" w:rsidRDefault="00F544AA" w:rsidP="00E2268F">
      <w:pPr>
        <w:shd w:val="clear" w:color="auto" w:fill="FFFFFF"/>
        <w:rPr>
          <w:rFonts w:eastAsia="Times New Roman" w:cstheme="minorHAnsi"/>
          <w:color w:val="26282A"/>
        </w:rPr>
      </w:pPr>
      <w:r w:rsidRPr="00956D82">
        <w:rPr>
          <w:rFonts w:eastAsia="Times New Roman" w:cstheme="minorHAnsi"/>
          <w:noProof/>
          <w:color w:val="26282A"/>
        </w:rPr>
        <w:drawing>
          <wp:anchor distT="0" distB="0" distL="114300" distR="114300" simplePos="0" relativeHeight="251658240" behindDoc="1" locked="0" layoutInCell="1" allowOverlap="1" wp14:anchorId="439E263A" wp14:editId="1F4A32C0">
            <wp:simplePos x="0" y="0"/>
            <wp:positionH relativeFrom="column">
              <wp:posOffset>34290</wp:posOffset>
            </wp:positionH>
            <wp:positionV relativeFrom="paragraph">
              <wp:posOffset>17145</wp:posOffset>
            </wp:positionV>
            <wp:extent cx="1783080" cy="2606040"/>
            <wp:effectExtent l="0" t="0" r="7620" b="3810"/>
            <wp:wrapTight wrapText="bothSides">
              <wp:wrapPolygon edited="0">
                <wp:start x="0" y="0"/>
                <wp:lineTo x="0" y="21474"/>
                <wp:lineTo x="21462" y="21474"/>
                <wp:lineTo x="21462" y="0"/>
                <wp:lineTo x="0" y="0"/>
              </wp:wrapPolygon>
            </wp:wrapTight>
            <wp:docPr id="1" name="Picture 1"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SC_029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83080" cy="2606040"/>
                    </a:xfrm>
                    <a:prstGeom prst="rect">
                      <a:avLst/>
                    </a:prstGeom>
                  </pic:spPr>
                </pic:pic>
              </a:graphicData>
            </a:graphic>
            <wp14:sizeRelH relativeFrom="margin">
              <wp14:pctWidth>0</wp14:pctWidth>
            </wp14:sizeRelH>
            <wp14:sizeRelV relativeFrom="margin">
              <wp14:pctHeight>0</wp14:pctHeight>
            </wp14:sizeRelV>
          </wp:anchor>
        </w:drawing>
      </w:r>
      <w:r w:rsidR="00E2268F" w:rsidRPr="00956D82">
        <w:rPr>
          <w:rFonts w:eastAsia="Times New Roman" w:cstheme="minorHAnsi"/>
          <w:color w:val="26282A"/>
        </w:rPr>
        <w:t>Membership Chair Virginia Degner introduced Derrick Hall from Solar Energy Systems whom reviewed solar energy options for Club members and guests.  Derrick started by explaining how greenhouse gases trap heat and are making the planet warmer. This warming trend has been recognized by the both the State of California and the U.S. Government.  As a result of this trend, they have been developing means of reducing the impact of greenhouse gases.</w:t>
      </w:r>
    </w:p>
    <w:p w14:paraId="698FB386" w14:textId="2A192E4F" w:rsidR="00E2268F" w:rsidRPr="00956D82" w:rsidRDefault="00956D82" w:rsidP="00E2268F">
      <w:pPr>
        <w:shd w:val="clear" w:color="auto" w:fill="FFFFFF"/>
        <w:rPr>
          <w:rFonts w:eastAsia="Times New Roman" w:cstheme="minorHAnsi"/>
          <w:color w:val="26282A"/>
        </w:rPr>
      </w:pPr>
      <w:r w:rsidRPr="00956D82">
        <w:rPr>
          <w:rFonts w:eastAsia="Times New Roman" w:cstheme="minorHAnsi"/>
          <w:noProof/>
          <w:color w:val="26282A"/>
        </w:rPr>
        <w:drawing>
          <wp:anchor distT="0" distB="0" distL="114300" distR="114300" simplePos="0" relativeHeight="251659264" behindDoc="1" locked="0" layoutInCell="1" allowOverlap="1" wp14:anchorId="52C372C7" wp14:editId="4AF3F628">
            <wp:simplePos x="0" y="0"/>
            <wp:positionH relativeFrom="column">
              <wp:posOffset>4708323</wp:posOffset>
            </wp:positionH>
            <wp:positionV relativeFrom="paragraph">
              <wp:posOffset>56787</wp:posOffset>
            </wp:positionV>
            <wp:extent cx="2057400" cy="1627632"/>
            <wp:effectExtent l="0" t="0" r="0" b="0"/>
            <wp:wrapTight wrapText="bothSides">
              <wp:wrapPolygon edited="0">
                <wp:start x="0" y="0"/>
                <wp:lineTo x="0" y="21238"/>
                <wp:lineTo x="21400" y="21238"/>
                <wp:lineTo x="21400" y="0"/>
                <wp:lineTo x="0" y="0"/>
              </wp:wrapPolygon>
            </wp:wrapTight>
            <wp:docPr id="2" name="Picture 2" descr="A person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SC_026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7400" cy="1627632"/>
                    </a:xfrm>
                    <a:prstGeom prst="rect">
                      <a:avLst/>
                    </a:prstGeom>
                  </pic:spPr>
                </pic:pic>
              </a:graphicData>
            </a:graphic>
            <wp14:sizeRelH relativeFrom="page">
              <wp14:pctWidth>0</wp14:pctWidth>
            </wp14:sizeRelH>
            <wp14:sizeRelV relativeFrom="page">
              <wp14:pctHeight>0</wp14:pctHeight>
            </wp14:sizeRelV>
          </wp:anchor>
        </w:drawing>
      </w:r>
    </w:p>
    <w:p w14:paraId="388A6FA9" w14:textId="70774183" w:rsidR="000E61DE" w:rsidRPr="00956D82" w:rsidRDefault="00F544AA" w:rsidP="00E2268F">
      <w:pPr>
        <w:shd w:val="clear" w:color="auto" w:fill="FFFFFF"/>
        <w:rPr>
          <w:rFonts w:eastAsia="Times New Roman" w:cstheme="minorHAnsi"/>
          <w:color w:val="26282A"/>
        </w:rPr>
      </w:pPr>
      <w:r w:rsidRPr="00956D82">
        <w:rPr>
          <w:rFonts w:eastAsia="Times New Roman" w:cstheme="minorHAnsi"/>
          <w:noProof/>
          <w:color w:val="26282A"/>
        </w:rPr>
        <w:drawing>
          <wp:anchor distT="0" distB="0" distL="114300" distR="114300" simplePos="0" relativeHeight="251660288" behindDoc="1" locked="0" layoutInCell="1" allowOverlap="1" wp14:anchorId="4FFD1AD9" wp14:editId="23125FF2">
            <wp:simplePos x="0" y="0"/>
            <wp:positionH relativeFrom="column">
              <wp:posOffset>34290</wp:posOffset>
            </wp:positionH>
            <wp:positionV relativeFrom="page">
              <wp:posOffset>4583430</wp:posOffset>
            </wp:positionV>
            <wp:extent cx="2057734" cy="1563624"/>
            <wp:effectExtent l="0" t="0" r="0" b="0"/>
            <wp:wrapTight wrapText="bothSides">
              <wp:wrapPolygon edited="0">
                <wp:start x="0" y="0"/>
                <wp:lineTo x="0" y="21319"/>
                <wp:lineTo x="21400" y="21319"/>
                <wp:lineTo x="21400" y="0"/>
                <wp:lineTo x="0" y="0"/>
              </wp:wrapPolygon>
            </wp:wrapTight>
            <wp:docPr id="3" name="Picture 3"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SC_029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7734" cy="1563624"/>
                    </a:xfrm>
                    <a:prstGeom prst="rect">
                      <a:avLst/>
                    </a:prstGeom>
                  </pic:spPr>
                </pic:pic>
              </a:graphicData>
            </a:graphic>
            <wp14:sizeRelH relativeFrom="page">
              <wp14:pctWidth>0</wp14:pctWidth>
            </wp14:sizeRelH>
            <wp14:sizeRelV relativeFrom="page">
              <wp14:pctHeight>0</wp14:pctHeight>
            </wp14:sizeRelV>
          </wp:anchor>
        </w:drawing>
      </w:r>
      <w:r w:rsidR="00E2268F" w:rsidRPr="00956D82">
        <w:rPr>
          <w:rFonts w:eastAsia="Times New Roman" w:cstheme="minorHAnsi"/>
          <w:color w:val="26282A"/>
        </w:rPr>
        <w:t>For many years, both the state and federal governments have offered incentives to homeowners to switch to solar energy for home use and many homeowners have taken advantage of these incentives. In recent years, these incentives have been disappearing.  The State of California will stop giving tax breaks to homeowners starting in 2019. The federal government is still offering 30% tax credits for switching to solar energy. The recent availability of cheaper and more efficient solar panels coupled with the 30% federal tax incentive for year 2018 still makes switching to solar energy an attractive alternative at least for now.  California has mandated that starting in 2020 all new</w:t>
      </w:r>
      <w:r w:rsidR="000E61DE" w:rsidRPr="00956D82">
        <w:rPr>
          <w:rFonts w:eastAsia="Times New Roman" w:cstheme="minorHAnsi"/>
          <w:color w:val="26282A"/>
        </w:rPr>
        <w:t>ly built</w:t>
      </w:r>
      <w:r w:rsidR="00E2268F" w:rsidRPr="00956D82">
        <w:rPr>
          <w:rFonts w:eastAsia="Times New Roman" w:cstheme="minorHAnsi"/>
          <w:color w:val="26282A"/>
        </w:rPr>
        <w:t xml:space="preserve"> homes onwards must be equipped with solar </w:t>
      </w:r>
      <w:r w:rsidR="000E61DE" w:rsidRPr="00956D82">
        <w:rPr>
          <w:rFonts w:eastAsia="Times New Roman" w:cstheme="minorHAnsi"/>
          <w:color w:val="26282A"/>
        </w:rPr>
        <w:t>panels.  Derrick showed slides illustrating different types of solar roof panels.</w:t>
      </w:r>
    </w:p>
    <w:p w14:paraId="0DE43CD9" w14:textId="45F79244" w:rsidR="000E61DE" w:rsidRPr="00956D82" w:rsidRDefault="000E61DE" w:rsidP="00E2268F">
      <w:pPr>
        <w:shd w:val="clear" w:color="auto" w:fill="FFFFFF"/>
        <w:rPr>
          <w:rFonts w:eastAsia="Times New Roman" w:cstheme="minorHAnsi"/>
          <w:color w:val="26282A"/>
        </w:rPr>
      </w:pPr>
    </w:p>
    <w:p w14:paraId="02E9A502" w14:textId="52BB0386" w:rsidR="00E2268F" w:rsidRPr="00956D82" w:rsidRDefault="0083253E" w:rsidP="00E2268F">
      <w:pPr>
        <w:shd w:val="clear" w:color="auto" w:fill="FFFFFF"/>
        <w:rPr>
          <w:rFonts w:eastAsia="Times New Roman" w:cstheme="minorHAnsi"/>
          <w:color w:val="26282A"/>
        </w:rPr>
      </w:pPr>
      <w:r w:rsidRPr="00956D82">
        <w:rPr>
          <w:rFonts w:eastAsia="Times New Roman" w:cstheme="minorHAnsi"/>
          <w:noProof/>
          <w:color w:val="26282A"/>
        </w:rPr>
        <w:drawing>
          <wp:anchor distT="0" distB="0" distL="114300" distR="114300" simplePos="0" relativeHeight="251661312" behindDoc="1" locked="0" layoutInCell="1" allowOverlap="1" wp14:anchorId="3839B3BD" wp14:editId="48B86389">
            <wp:simplePos x="0" y="0"/>
            <wp:positionH relativeFrom="column">
              <wp:posOffset>4634230</wp:posOffset>
            </wp:positionH>
            <wp:positionV relativeFrom="paragraph">
              <wp:posOffset>485775</wp:posOffset>
            </wp:positionV>
            <wp:extent cx="2057400" cy="1764665"/>
            <wp:effectExtent l="0" t="0" r="0" b="6985"/>
            <wp:wrapTight wrapText="bothSides">
              <wp:wrapPolygon edited="0">
                <wp:start x="0" y="0"/>
                <wp:lineTo x="0" y="21452"/>
                <wp:lineTo x="21400" y="21452"/>
                <wp:lineTo x="21400" y="0"/>
                <wp:lineTo x="0" y="0"/>
              </wp:wrapPolygon>
            </wp:wrapTight>
            <wp:docPr id="4" name="Picture 4" descr="A group of people standing next to 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SC_03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7400" cy="1764665"/>
                    </a:xfrm>
                    <a:prstGeom prst="rect">
                      <a:avLst/>
                    </a:prstGeom>
                  </pic:spPr>
                </pic:pic>
              </a:graphicData>
            </a:graphic>
            <wp14:sizeRelH relativeFrom="page">
              <wp14:pctWidth>0</wp14:pctWidth>
            </wp14:sizeRelH>
            <wp14:sizeRelV relativeFrom="page">
              <wp14:pctHeight>0</wp14:pctHeight>
            </wp14:sizeRelV>
          </wp:anchor>
        </w:drawing>
      </w:r>
      <w:r w:rsidR="00E2268F" w:rsidRPr="00956D82">
        <w:rPr>
          <w:rFonts w:eastAsia="Times New Roman" w:cstheme="minorHAnsi"/>
          <w:color w:val="26282A"/>
        </w:rPr>
        <w:t xml:space="preserve">PG&amp;E is still committed to buying the </w:t>
      </w:r>
      <w:r w:rsidR="000E61DE" w:rsidRPr="00956D82">
        <w:rPr>
          <w:rFonts w:eastAsia="Times New Roman" w:cstheme="minorHAnsi"/>
          <w:color w:val="26282A"/>
        </w:rPr>
        <w:t xml:space="preserve">excess </w:t>
      </w:r>
      <w:r w:rsidR="00E2268F" w:rsidRPr="00956D82">
        <w:rPr>
          <w:rFonts w:eastAsia="Times New Roman" w:cstheme="minorHAnsi"/>
          <w:color w:val="26282A"/>
        </w:rPr>
        <w:t xml:space="preserve">electric power </w:t>
      </w:r>
      <w:r w:rsidR="000E61DE" w:rsidRPr="00956D82">
        <w:rPr>
          <w:rFonts w:eastAsia="Times New Roman" w:cstheme="minorHAnsi"/>
          <w:color w:val="26282A"/>
        </w:rPr>
        <w:t xml:space="preserve">generated by homes </w:t>
      </w:r>
      <w:r w:rsidR="00E2268F" w:rsidRPr="00956D82">
        <w:rPr>
          <w:rFonts w:eastAsia="Times New Roman" w:cstheme="minorHAnsi"/>
          <w:color w:val="26282A"/>
        </w:rPr>
        <w:t xml:space="preserve">up to </w:t>
      </w:r>
      <w:r w:rsidR="000E61DE" w:rsidRPr="00956D82">
        <w:rPr>
          <w:rFonts w:eastAsia="Times New Roman" w:cstheme="minorHAnsi"/>
          <w:color w:val="26282A"/>
        </w:rPr>
        <w:t xml:space="preserve">a specified </w:t>
      </w:r>
      <w:r w:rsidR="00E2268F" w:rsidRPr="00956D82">
        <w:rPr>
          <w:rFonts w:eastAsia="Times New Roman" w:cstheme="minorHAnsi"/>
          <w:color w:val="26282A"/>
        </w:rPr>
        <w:t>level</w:t>
      </w:r>
      <w:r w:rsidR="000E61DE" w:rsidRPr="00956D82">
        <w:rPr>
          <w:rFonts w:eastAsia="Times New Roman" w:cstheme="minorHAnsi"/>
          <w:color w:val="26282A"/>
        </w:rPr>
        <w:t xml:space="preserve"> (p</w:t>
      </w:r>
      <w:r w:rsidR="00E2268F" w:rsidRPr="00956D82">
        <w:rPr>
          <w:rFonts w:eastAsia="Times New Roman" w:cstheme="minorHAnsi"/>
          <w:color w:val="26282A"/>
        </w:rPr>
        <w:t xml:space="preserve">ower generated by </w:t>
      </w:r>
      <w:r w:rsidR="000E61DE" w:rsidRPr="00956D82">
        <w:rPr>
          <w:rFonts w:eastAsia="Times New Roman" w:cstheme="minorHAnsi"/>
          <w:color w:val="26282A"/>
        </w:rPr>
        <w:t>s</w:t>
      </w:r>
      <w:r w:rsidR="00E2268F" w:rsidRPr="00956D82">
        <w:rPr>
          <w:rFonts w:eastAsia="Times New Roman" w:cstheme="minorHAnsi"/>
          <w:color w:val="26282A"/>
        </w:rPr>
        <w:t xml:space="preserve">olar </w:t>
      </w:r>
      <w:r w:rsidR="000E61DE" w:rsidRPr="00956D82">
        <w:rPr>
          <w:rFonts w:eastAsia="Times New Roman" w:cstheme="minorHAnsi"/>
          <w:color w:val="26282A"/>
        </w:rPr>
        <w:t>minus p</w:t>
      </w:r>
      <w:r w:rsidR="00E2268F" w:rsidRPr="00956D82">
        <w:rPr>
          <w:rFonts w:eastAsia="Times New Roman" w:cstheme="minorHAnsi"/>
          <w:color w:val="26282A"/>
        </w:rPr>
        <w:t xml:space="preserve">ower consumed by the generator </w:t>
      </w:r>
      <w:r w:rsidR="000E61DE" w:rsidRPr="00956D82">
        <w:rPr>
          <w:rFonts w:eastAsia="Times New Roman" w:cstheme="minorHAnsi"/>
          <w:color w:val="26282A"/>
        </w:rPr>
        <w:t>equals n</w:t>
      </w:r>
      <w:r w:rsidR="00E2268F" w:rsidRPr="00956D82">
        <w:rPr>
          <w:rFonts w:eastAsia="Times New Roman" w:cstheme="minorHAnsi"/>
          <w:color w:val="26282A"/>
        </w:rPr>
        <w:t xml:space="preserve">et </w:t>
      </w:r>
      <w:r w:rsidR="000E61DE" w:rsidRPr="00956D82">
        <w:rPr>
          <w:rFonts w:eastAsia="Times New Roman" w:cstheme="minorHAnsi"/>
          <w:color w:val="26282A"/>
        </w:rPr>
        <w:t>m</w:t>
      </w:r>
      <w:r w:rsidR="00E2268F" w:rsidRPr="00956D82">
        <w:rPr>
          <w:rFonts w:eastAsia="Times New Roman" w:cstheme="minorHAnsi"/>
          <w:color w:val="26282A"/>
        </w:rPr>
        <w:t>etering by the PG&amp;E</w:t>
      </w:r>
      <w:r w:rsidR="000E61DE" w:rsidRPr="00956D82">
        <w:rPr>
          <w:rFonts w:eastAsia="Times New Roman" w:cstheme="minorHAnsi"/>
          <w:color w:val="26282A"/>
        </w:rPr>
        <w:t xml:space="preserve">), which </w:t>
      </w:r>
      <w:r w:rsidR="00E2268F" w:rsidRPr="00956D82">
        <w:rPr>
          <w:rFonts w:eastAsia="Times New Roman" w:cstheme="minorHAnsi"/>
          <w:color w:val="26282A"/>
        </w:rPr>
        <w:t xml:space="preserve">means that the net cost of using electricity by the homeowner can be reduced to almost zero. </w:t>
      </w:r>
      <w:r w:rsidR="000E61DE" w:rsidRPr="00956D82">
        <w:rPr>
          <w:rFonts w:eastAsia="Times New Roman" w:cstheme="minorHAnsi"/>
          <w:color w:val="26282A"/>
        </w:rPr>
        <w:t xml:space="preserve"> T</w:t>
      </w:r>
      <w:r w:rsidR="00E2268F" w:rsidRPr="00956D82">
        <w:rPr>
          <w:rFonts w:eastAsia="Times New Roman" w:cstheme="minorHAnsi"/>
          <w:color w:val="26282A"/>
        </w:rPr>
        <w:t xml:space="preserve">he </w:t>
      </w:r>
      <w:r w:rsidR="000E61DE" w:rsidRPr="00956D82">
        <w:rPr>
          <w:rFonts w:eastAsia="Times New Roman" w:cstheme="minorHAnsi"/>
          <w:color w:val="26282A"/>
        </w:rPr>
        <w:t>h</w:t>
      </w:r>
      <w:r w:rsidR="00E2268F" w:rsidRPr="00956D82">
        <w:rPr>
          <w:rFonts w:eastAsia="Times New Roman" w:cstheme="minorHAnsi"/>
          <w:color w:val="26282A"/>
        </w:rPr>
        <w:t xml:space="preserve">omeowner is only liable </w:t>
      </w:r>
      <w:r w:rsidR="000E61DE" w:rsidRPr="00956D82">
        <w:rPr>
          <w:rFonts w:eastAsia="Times New Roman" w:cstheme="minorHAnsi"/>
          <w:color w:val="26282A"/>
        </w:rPr>
        <w:t xml:space="preserve">for </w:t>
      </w:r>
      <w:r w:rsidR="00E2268F" w:rsidRPr="00956D82">
        <w:rPr>
          <w:rFonts w:eastAsia="Times New Roman" w:cstheme="minorHAnsi"/>
          <w:color w:val="26282A"/>
        </w:rPr>
        <w:t xml:space="preserve">all the taxes and fees only. </w:t>
      </w:r>
      <w:r w:rsidR="000E61DE" w:rsidRPr="00956D82">
        <w:rPr>
          <w:rFonts w:eastAsia="Times New Roman" w:cstheme="minorHAnsi"/>
          <w:color w:val="26282A"/>
        </w:rPr>
        <w:t xml:space="preserve"> Derrick points out that t</w:t>
      </w:r>
      <w:r w:rsidR="00E2268F" w:rsidRPr="00956D82">
        <w:rPr>
          <w:rFonts w:eastAsia="Times New Roman" w:cstheme="minorHAnsi"/>
          <w:color w:val="26282A"/>
        </w:rPr>
        <w:t>he sale price of a home can be</w:t>
      </w:r>
      <w:r w:rsidR="000E61DE" w:rsidRPr="00956D82">
        <w:rPr>
          <w:rFonts w:eastAsia="Times New Roman" w:cstheme="minorHAnsi"/>
          <w:color w:val="26282A"/>
        </w:rPr>
        <w:t xml:space="preserve"> increased by 2-6% with the installation of solar panels.  Since the cost of electricity </w:t>
      </w:r>
      <w:r w:rsidR="00E2268F" w:rsidRPr="00956D82">
        <w:rPr>
          <w:rFonts w:eastAsia="Times New Roman" w:cstheme="minorHAnsi"/>
          <w:color w:val="26282A"/>
        </w:rPr>
        <w:t xml:space="preserve">provided by PG&amp;E is expected to </w:t>
      </w:r>
      <w:r w:rsidR="000E61DE" w:rsidRPr="00956D82">
        <w:rPr>
          <w:rFonts w:eastAsia="Times New Roman" w:cstheme="minorHAnsi"/>
          <w:color w:val="26282A"/>
        </w:rPr>
        <w:t>increase a</w:t>
      </w:r>
      <w:r w:rsidR="00E2268F" w:rsidRPr="00956D82">
        <w:rPr>
          <w:rFonts w:eastAsia="Times New Roman" w:cstheme="minorHAnsi"/>
          <w:color w:val="26282A"/>
        </w:rPr>
        <w:t xml:space="preserve">t a </w:t>
      </w:r>
      <w:r w:rsidR="000E61DE" w:rsidRPr="00956D82">
        <w:rPr>
          <w:rFonts w:eastAsia="Times New Roman" w:cstheme="minorHAnsi"/>
          <w:color w:val="26282A"/>
        </w:rPr>
        <w:t>6.7% i</w:t>
      </w:r>
      <w:r w:rsidR="00E2268F" w:rsidRPr="00956D82">
        <w:rPr>
          <w:rFonts w:eastAsia="Times New Roman" w:cstheme="minorHAnsi"/>
          <w:color w:val="26282A"/>
        </w:rPr>
        <w:t>n the future</w:t>
      </w:r>
      <w:r w:rsidR="000E61DE" w:rsidRPr="00956D82">
        <w:rPr>
          <w:rFonts w:eastAsia="Times New Roman" w:cstheme="minorHAnsi"/>
          <w:color w:val="26282A"/>
        </w:rPr>
        <w:t xml:space="preserve">, </w:t>
      </w:r>
      <w:r w:rsidR="00E2268F" w:rsidRPr="00956D82">
        <w:rPr>
          <w:rFonts w:eastAsia="Times New Roman" w:cstheme="minorHAnsi"/>
          <w:color w:val="26282A"/>
        </w:rPr>
        <w:t xml:space="preserve">switching to </w:t>
      </w:r>
      <w:r w:rsidR="000E61DE" w:rsidRPr="00956D82">
        <w:rPr>
          <w:rFonts w:eastAsia="Times New Roman" w:cstheme="minorHAnsi"/>
          <w:color w:val="26282A"/>
        </w:rPr>
        <w:t>s</w:t>
      </w:r>
      <w:r w:rsidR="00E2268F" w:rsidRPr="00956D82">
        <w:rPr>
          <w:rFonts w:eastAsia="Times New Roman" w:cstheme="minorHAnsi"/>
          <w:color w:val="26282A"/>
        </w:rPr>
        <w:t xml:space="preserve">olar </w:t>
      </w:r>
      <w:r w:rsidR="000E61DE" w:rsidRPr="00956D82">
        <w:rPr>
          <w:rFonts w:eastAsia="Times New Roman" w:cstheme="minorHAnsi"/>
          <w:color w:val="26282A"/>
        </w:rPr>
        <w:t>e</w:t>
      </w:r>
      <w:r w:rsidR="00E2268F" w:rsidRPr="00956D82">
        <w:rPr>
          <w:rFonts w:eastAsia="Times New Roman" w:cstheme="minorHAnsi"/>
          <w:color w:val="26282A"/>
        </w:rPr>
        <w:t>nergy is still an attractive option for home owners in California</w:t>
      </w:r>
      <w:r w:rsidR="000E61DE" w:rsidRPr="00956D82">
        <w:rPr>
          <w:rFonts w:eastAsia="Times New Roman" w:cstheme="minorHAnsi"/>
          <w:color w:val="26282A"/>
        </w:rPr>
        <w:t xml:space="preserve">.  Derrick demonstrated several cost savings scenarios to drive home this cost saving point.  </w:t>
      </w:r>
      <w:r w:rsidR="00BD668A" w:rsidRPr="00956D82">
        <w:rPr>
          <w:rFonts w:eastAsia="Times New Roman" w:cstheme="minorHAnsi"/>
          <w:color w:val="26282A"/>
        </w:rPr>
        <w:t>Solar Energy Systems recently installed a solar energy system for V</w:t>
      </w:r>
      <w:r w:rsidR="000E61DE" w:rsidRPr="00956D82">
        <w:rPr>
          <w:rFonts w:eastAsia="Times New Roman" w:cstheme="minorHAnsi"/>
          <w:color w:val="26282A"/>
        </w:rPr>
        <w:t xml:space="preserve">irginia </w:t>
      </w:r>
      <w:r w:rsidR="00BD668A" w:rsidRPr="00956D82">
        <w:rPr>
          <w:rFonts w:eastAsia="Times New Roman" w:cstheme="minorHAnsi"/>
          <w:color w:val="26282A"/>
        </w:rPr>
        <w:t>so talk to her for a first-hand account.</w:t>
      </w:r>
      <w:r w:rsidR="000E61DE" w:rsidRPr="00956D82">
        <w:rPr>
          <w:rFonts w:eastAsia="Times New Roman" w:cstheme="minorHAnsi"/>
          <w:color w:val="26282A"/>
        </w:rPr>
        <w:t xml:space="preserve"> </w:t>
      </w:r>
      <w:r w:rsidR="00E2268F" w:rsidRPr="00956D82">
        <w:rPr>
          <w:rFonts w:eastAsia="Times New Roman" w:cstheme="minorHAnsi"/>
          <w:color w:val="26282A"/>
        </w:rPr>
        <w:t>  </w:t>
      </w:r>
    </w:p>
    <w:p w14:paraId="6B82FA80" w14:textId="3861589F" w:rsidR="0083253E" w:rsidRPr="00956D82" w:rsidRDefault="0083253E" w:rsidP="00E2268F">
      <w:pPr>
        <w:shd w:val="clear" w:color="auto" w:fill="FFFFFF"/>
        <w:rPr>
          <w:rFonts w:eastAsia="Times New Roman" w:cstheme="minorHAnsi"/>
          <w:color w:val="26282A"/>
        </w:rPr>
      </w:pPr>
    </w:p>
    <w:p w14:paraId="5F934572" w14:textId="196B0731" w:rsidR="0083253E" w:rsidRPr="00956D82" w:rsidRDefault="0086142E" w:rsidP="00E2268F">
      <w:pPr>
        <w:shd w:val="clear" w:color="auto" w:fill="FFFFFF"/>
        <w:rPr>
          <w:rFonts w:eastAsia="Times New Roman" w:cstheme="minorHAnsi"/>
          <w:b/>
          <w:color w:val="26282A"/>
        </w:rPr>
      </w:pPr>
      <w:r w:rsidRPr="00956D82">
        <w:rPr>
          <w:rFonts w:eastAsia="Times New Roman" w:cstheme="minorHAnsi"/>
          <w:b/>
          <w:color w:val="26282A"/>
        </w:rPr>
        <w:t xml:space="preserve">Texas Hold’em </w:t>
      </w:r>
      <w:r w:rsidR="0083253E" w:rsidRPr="00956D82">
        <w:rPr>
          <w:rFonts w:eastAsia="Times New Roman" w:cstheme="minorHAnsi"/>
          <w:b/>
          <w:color w:val="26282A"/>
        </w:rPr>
        <w:t>Announcements</w:t>
      </w:r>
    </w:p>
    <w:p w14:paraId="088BC327" w14:textId="2C5E6ACD" w:rsidR="0086142E" w:rsidRPr="00956D82" w:rsidRDefault="00956D82" w:rsidP="0083253E">
      <w:pPr>
        <w:pStyle w:val="ListParagraph"/>
        <w:numPr>
          <w:ilvl w:val="0"/>
          <w:numId w:val="1"/>
        </w:numPr>
        <w:shd w:val="clear" w:color="auto" w:fill="FFFFFF"/>
        <w:ind w:left="360"/>
        <w:rPr>
          <w:rFonts w:eastAsia="Times New Roman" w:cstheme="minorHAnsi"/>
          <w:b/>
          <w:color w:val="26282A"/>
        </w:rPr>
      </w:pPr>
      <w:r w:rsidRPr="00956D82">
        <w:rPr>
          <w:noProof/>
        </w:rPr>
        <w:drawing>
          <wp:anchor distT="0" distB="0" distL="114300" distR="114300" simplePos="0" relativeHeight="251662336" behindDoc="1" locked="0" layoutInCell="1" allowOverlap="1" wp14:anchorId="096679B8" wp14:editId="6F3BDC4D">
            <wp:simplePos x="0" y="0"/>
            <wp:positionH relativeFrom="column">
              <wp:posOffset>4989195</wp:posOffset>
            </wp:positionH>
            <wp:positionV relativeFrom="paragraph">
              <wp:posOffset>113030</wp:posOffset>
            </wp:positionV>
            <wp:extent cx="1828800" cy="1216025"/>
            <wp:effectExtent l="0" t="0" r="0" b="3175"/>
            <wp:wrapTight wrapText="bothSides">
              <wp:wrapPolygon edited="0">
                <wp:start x="0" y="0"/>
                <wp:lineTo x="0" y="21318"/>
                <wp:lineTo x="21375" y="21318"/>
                <wp:lineTo x="21375" y="0"/>
                <wp:lineTo x="0" y="0"/>
              </wp:wrapPolygon>
            </wp:wrapTight>
            <wp:docPr id="12" name="Picture 12" descr="https://tse3.mm.bing.net/th?id=OIP.emjBoCT1T8h3jlexVhcw8gHaE8&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emjBoCT1T8h3jlexVhcw8gHaE8&amp;pid=15.1&amp;P=0&amp;w=300&amp;h=3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253E" w:rsidRPr="00956D82">
        <w:rPr>
          <w:rFonts w:eastAsia="Times New Roman" w:cstheme="minorHAnsi"/>
          <w:color w:val="26282A"/>
        </w:rPr>
        <w:t xml:space="preserve">Mark Poniatowski reminded members to sell their tickets for the Texas Hold’em Fundraiser.  </w:t>
      </w:r>
    </w:p>
    <w:p w14:paraId="13F7BCF4" w14:textId="422BFB8F" w:rsidR="0086142E" w:rsidRPr="00956D82" w:rsidRDefault="0083253E" w:rsidP="0083253E">
      <w:pPr>
        <w:pStyle w:val="ListParagraph"/>
        <w:numPr>
          <w:ilvl w:val="0"/>
          <w:numId w:val="1"/>
        </w:numPr>
        <w:shd w:val="clear" w:color="auto" w:fill="FFFFFF"/>
        <w:ind w:left="360"/>
        <w:rPr>
          <w:rFonts w:eastAsia="Times New Roman" w:cstheme="minorHAnsi"/>
          <w:b/>
          <w:color w:val="26282A"/>
        </w:rPr>
      </w:pPr>
      <w:r w:rsidRPr="00956D82">
        <w:rPr>
          <w:rFonts w:eastAsia="Times New Roman" w:cstheme="minorHAnsi"/>
          <w:color w:val="26282A"/>
        </w:rPr>
        <w:t xml:space="preserve">Michaela Thompson reminded members to turn in the money when they sell tickets.  </w:t>
      </w:r>
    </w:p>
    <w:p w14:paraId="0E594126" w14:textId="77777777" w:rsidR="0086142E" w:rsidRPr="00956D82" w:rsidRDefault="0083253E" w:rsidP="0083253E">
      <w:pPr>
        <w:pStyle w:val="ListParagraph"/>
        <w:numPr>
          <w:ilvl w:val="0"/>
          <w:numId w:val="1"/>
        </w:numPr>
        <w:shd w:val="clear" w:color="auto" w:fill="FFFFFF"/>
        <w:ind w:left="360"/>
        <w:rPr>
          <w:rFonts w:eastAsia="Times New Roman" w:cstheme="minorHAnsi"/>
          <w:b/>
          <w:color w:val="26282A"/>
        </w:rPr>
      </w:pPr>
      <w:r w:rsidRPr="00956D82">
        <w:rPr>
          <w:rFonts w:eastAsia="Times New Roman" w:cstheme="minorHAnsi"/>
          <w:color w:val="26282A"/>
        </w:rPr>
        <w:t xml:space="preserve">Kern Lewis distribute fliers </w:t>
      </w:r>
      <w:r w:rsidR="0086142E" w:rsidRPr="00956D82">
        <w:rPr>
          <w:rFonts w:eastAsia="Times New Roman" w:cstheme="minorHAnsi"/>
          <w:color w:val="26282A"/>
        </w:rPr>
        <w:t>and sponsorship letters, which have been emailed to all members.</w:t>
      </w:r>
    </w:p>
    <w:p w14:paraId="0F35FA96" w14:textId="40BADFB0" w:rsidR="0083253E" w:rsidRPr="00956D82" w:rsidRDefault="0086142E" w:rsidP="0083253E">
      <w:pPr>
        <w:pStyle w:val="ListParagraph"/>
        <w:numPr>
          <w:ilvl w:val="0"/>
          <w:numId w:val="1"/>
        </w:numPr>
        <w:shd w:val="clear" w:color="auto" w:fill="FFFFFF"/>
        <w:ind w:left="360"/>
        <w:rPr>
          <w:rFonts w:eastAsia="Times New Roman" w:cstheme="minorHAnsi"/>
          <w:b/>
          <w:color w:val="26282A"/>
        </w:rPr>
      </w:pPr>
      <w:r w:rsidRPr="00956D82">
        <w:rPr>
          <w:rFonts w:eastAsia="Times New Roman" w:cstheme="minorHAnsi"/>
          <w:color w:val="26282A"/>
        </w:rPr>
        <w:t>Jim Negri reminded members of the need for major prizes (a value greater than $300) for the top 10 finishers.</w:t>
      </w:r>
    </w:p>
    <w:p w14:paraId="5C2442B2" w14:textId="62970D9B" w:rsidR="0086142E" w:rsidRPr="00956D82" w:rsidRDefault="0086142E" w:rsidP="0083253E">
      <w:pPr>
        <w:pStyle w:val="ListParagraph"/>
        <w:numPr>
          <w:ilvl w:val="0"/>
          <w:numId w:val="1"/>
        </w:numPr>
        <w:shd w:val="clear" w:color="auto" w:fill="FFFFFF"/>
        <w:ind w:left="360"/>
        <w:rPr>
          <w:rFonts w:eastAsia="Times New Roman" w:cstheme="minorHAnsi"/>
          <w:color w:val="26282A"/>
        </w:rPr>
      </w:pPr>
      <w:r w:rsidRPr="00956D82">
        <w:rPr>
          <w:rFonts w:eastAsia="Times New Roman" w:cstheme="minorHAnsi"/>
          <w:color w:val="26282A"/>
        </w:rPr>
        <w:t xml:space="preserve">Next meeting is </w:t>
      </w:r>
      <w:r w:rsidR="00556DE1" w:rsidRPr="00956D82">
        <w:rPr>
          <w:rFonts w:eastAsia="Times New Roman" w:cstheme="minorHAnsi"/>
          <w:color w:val="26282A"/>
        </w:rPr>
        <w:t>February 6</w:t>
      </w:r>
      <w:r w:rsidR="00556DE1" w:rsidRPr="00956D82">
        <w:rPr>
          <w:rFonts w:eastAsia="Times New Roman" w:cstheme="minorHAnsi"/>
          <w:color w:val="26282A"/>
          <w:vertAlign w:val="superscript"/>
        </w:rPr>
        <w:t>th</w:t>
      </w:r>
      <w:r w:rsidR="00556DE1" w:rsidRPr="00956D82">
        <w:rPr>
          <w:rFonts w:eastAsia="Times New Roman" w:cstheme="minorHAnsi"/>
          <w:color w:val="26282A"/>
        </w:rPr>
        <w:t xml:space="preserve"> at 5:30 pm at the Mark Poniatowski’s office.</w:t>
      </w:r>
    </w:p>
    <w:p w14:paraId="623E11B8" w14:textId="77777777" w:rsidR="00956D82" w:rsidRDefault="00956D82" w:rsidP="000D6BB3">
      <w:pPr>
        <w:rPr>
          <w:b/>
        </w:rPr>
      </w:pPr>
    </w:p>
    <w:p w14:paraId="052C1055" w14:textId="6A4254A3" w:rsidR="008C0685" w:rsidRPr="00956D82" w:rsidRDefault="00556DE1" w:rsidP="000D6BB3">
      <w:pPr>
        <w:rPr>
          <w:b/>
        </w:rPr>
      </w:pPr>
      <w:r w:rsidRPr="00956D82">
        <w:rPr>
          <w:b/>
        </w:rPr>
        <w:lastRenderedPageBreak/>
        <w:t>Scenes from the Meeting and Other Announcement</w:t>
      </w:r>
    </w:p>
    <w:p w14:paraId="73D6F2C3" w14:textId="65CA44C1" w:rsidR="000D6BB3" w:rsidRDefault="000D6BB3" w:rsidP="000D6BB3">
      <w:pPr>
        <w:pStyle w:val="ListParagraph"/>
        <w:numPr>
          <w:ilvl w:val="0"/>
          <w:numId w:val="2"/>
        </w:numPr>
        <w:ind w:left="360"/>
      </w:pPr>
      <w:r w:rsidRPr="00956D82">
        <w:t>Todd Anglin announced that the next planning meeting for the Chili Cook-off</w:t>
      </w:r>
      <w:r w:rsidR="00B31898" w:rsidRPr="00956D82">
        <w:t xml:space="preserve"> (5:30-6:00 p.m.)</w:t>
      </w:r>
      <w:r w:rsidRPr="00956D82">
        <w:t xml:space="preserve"> and Rodeo Parade</w:t>
      </w:r>
      <w:r w:rsidR="00B31898" w:rsidRPr="00956D82">
        <w:t xml:space="preserve"> (6:00-6:30 p.m.)</w:t>
      </w:r>
      <w:r w:rsidRPr="00956D82">
        <w:t xml:space="preserve"> will on January 31</w:t>
      </w:r>
      <w:r w:rsidRPr="00956D82">
        <w:rPr>
          <w:vertAlign w:val="superscript"/>
        </w:rPr>
        <w:t>st</w:t>
      </w:r>
      <w:r w:rsidRPr="00956D82">
        <w:t xml:space="preserve"> at Direct Sales Floors</w:t>
      </w:r>
      <w:r w:rsidR="00B31898" w:rsidRPr="00956D82">
        <w:t>.  The complete list of meeting dates is posted on ClubRunner.  Both events (May 10</w:t>
      </w:r>
      <w:r w:rsidR="00B31898" w:rsidRPr="00956D82">
        <w:rPr>
          <w:vertAlign w:val="superscript"/>
        </w:rPr>
        <w:t>th</w:t>
      </w:r>
      <w:r w:rsidR="00B31898" w:rsidRPr="00956D82">
        <w:t xml:space="preserve"> for the Chili Cook-off and May 11</w:t>
      </w:r>
      <w:r w:rsidR="00B31898" w:rsidRPr="00956D82">
        <w:rPr>
          <w:vertAlign w:val="superscript"/>
        </w:rPr>
        <w:t>th</w:t>
      </w:r>
      <w:r w:rsidR="00B31898" w:rsidRPr="00956D82">
        <w:t xml:space="preserve"> for the Rodeo Parade) are </w:t>
      </w:r>
      <w:r w:rsidR="00B31898" w:rsidRPr="00956D82">
        <w:rPr>
          <w:i/>
          <w:color w:val="0000FF"/>
        </w:rPr>
        <w:t xml:space="preserve">All Hands-on Deck </w:t>
      </w:r>
      <w:r w:rsidR="00B31898" w:rsidRPr="00956D82">
        <w:rPr>
          <w:color w:val="0000FF"/>
        </w:rPr>
        <w:t xml:space="preserve">Events </w:t>
      </w:r>
      <w:r w:rsidR="00B31898" w:rsidRPr="00956D82">
        <w:t xml:space="preserve">for all Club members.  There are plenty of opportunities to volunteer in the </w:t>
      </w:r>
      <w:r w:rsidR="00B31898" w:rsidRPr="00956D82">
        <w:rPr>
          <w:i/>
        </w:rPr>
        <w:t>Service Above Self</w:t>
      </w:r>
      <w:r w:rsidR="00B31898" w:rsidRPr="00956D82">
        <w:t xml:space="preserve"> spirit.  See Todd Anglin (Rodeo Parade) and Randy Vanderbilt (Chili Cook-off) to volunteer.</w:t>
      </w:r>
    </w:p>
    <w:p w14:paraId="1BBC7E00" w14:textId="77777777" w:rsidR="00850861" w:rsidRPr="00956D82" w:rsidRDefault="00850861" w:rsidP="00850861">
      <w:pPr>
        <w:pStyle w:val="ListParagraph"/>
        <w:ind w:left="360"/>
      </w:pPr>
    </w:p>
    <w:p w14:paraId="4A3F9F74" w14:textId="60956C48" w:rsidR="00556DE1" w:rsidRPr="00956D82" w:rsidRDefault="00556DE1" w:rsidP="000D6BB3">
      <w:pPr>
        <w:jc w:val="center"/>
        <w:rPr>
          <w:b/>
        </w:rPr>
      </w:pPr>
      <w:r w:rsidRPr="00956D82">
        <w:rPr>
          <w:b/>
          <w:noProof/>
        </w:rPr>
        <w:drawing>
          <wp:inline distT="0" distB="0" distL="0" distR="0" wp14:anchorId="3B4E6C91" wp14:editId="57B44A10">
            <wp:extent cx="1536192" cy="1600200"/>
            <wp:effectExtent l="0" t="0" r="6985" b="0"/>
            <wp:docPr id="7" name="Picture 7"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SC_024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6192" cy="1600200"/>
                    </a:xfrm>
                    <a:prstGeom prst="rect">
                      <a:avLst/>
                    </a:prstGeom>
                  </pic:spPr>
                </pic:pic>
              </a:graphicData>
            </a:graphic>
          </wp:inline>
        </w:drawing>
      </w:r>
      <w:r w:rsidR="0083253E" w:rsidRPr="00956D82">
        <w:rPr>
          <w:b/>
          <w:noProof/>
        </w:rPr>
        <w:drawing>
          <wp:inline distT="0" distB="0" distL="0" distR="0" wp14:anchorId="439F9391" wp14:editId="30841F5F">
            <wp:extent cx="1746504" cy="1600200"/>
            <wp:effectExtent l="0" t="0" r="6350" b="0"/>
            <wp:docPr id="5" name="Picture 5"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SC_023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6504" cy="1600200"/>
                    </a:xfrm>
                    <a:prstGeom prst="rect">
                      <a:avLst/>
                    </a:prstGeom>
                  </pic:spPr>
                </pic:pic>
              </a:graphicData>
            </a:graphic>
          </wp:inline>
        </w:drawing>
      </w:r>
      <w:r w:rsidRPr="00956D82">
        <w:rPr>
          <w:b/>
          <w:noProof/>
        </w:rPr>
        <w:drawing>
          <wp:inline distT="0" distB="0" distL="0" distR="0" wp14:anchorId="4F7DEA20" wp14:editId="2C8BB75A">
            <wp:extent cx="1764792" cy="1600200"/>
            <wp:effectExtent l="0" t="0" r="6985" b="0"/>
            <wp:docPr id="6" name="Picture 6"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SC_024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4792" cy="1600200"/>
                    </a:xfrm>
                    <a:prstGeom prst="rect">
                      <a:avLst/>
                    </a:prstGeom>
                  </pic:spPr>
                </pic:pic>
              </a:graphicData>
            </a:graphic>
          </wp:inline>
        </w:drawing>
      </w:r>
    </w:p>
    <w:p w14:paraId="18B278D4" w14:textId="77777777" w:rsidR="00850861" w:rsidRDefault="00850861" w:rsidP="0021157A">
      <w:pPr>
        <w:jc w:val="center"/>
      </w:pPr>
    </w:p>
    <w:p w14:paraId="2731A31B" w14:textId="46572851" w:rsidR="00B31898" w:rsidRDefault="00B31898" w:rsidP="0021157A">
      <w:pPr>
        <w:jc w:val="center"/>
      </w:pPr>
      <w:r w:rsidRPr="00956D82">
        <w:t xml:space="preserve">(Left to Right):  The Club welcomed President Charles back from his recent trip to England.  Bill Nott seemed surprised to lead the Four Way Test and had some difficulty reading the small font on the coin as Ben Gurule observed with interest.  Carol Bigelow in her role as Greeter welcome guests and visitors. </w:t>
      </w:r>
    </w:p>
    <w:p w14:paraId="46BFC78C" w14:textId="77777777" w:rsidR="00850861" w:rsidRPr="00956D82" w:rsidRDefault="00850861" w:rsidP="0021157A">
      <w:pPr>
        <w:jc w:val="center"/>
      </w:pPr>
    </w:p>
    <w:p w14:paraId="5EC01EE7" w14:textId="7FBB4276" w:rsidR="0083253E" w:rsidRPr="00956D82" w:rsidRDefault="00556DE1" w:rsidP="000D6BB3">
      <w:pPr>
        <w:jc w:val="center"/>
        <w:rPr>
          <w:b/>
        </w:rPr>
      </w:pPr>
      <w:r w:rsidRPr="00956D82">
        <w:rPr>
          <w:b/>
          <w:noProof/>
        </w:rPr>
        <w:drawing>
          <wp:inline distT="0" distB="0" distL="0" distR="0" wp14:anchorId="5013C14E" wp14:editId="20EB9EA3">
            <wp:extent cx="1691640" cy="1600200"/>
            <wp:effectExtent l="0" t="0" r="3810" b="0"/>
            <wp:docPr id="9" name="Picture 9" descr="A person holding a glass of w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SC_024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1640" cy="1600200"/>
                    </a:xfrm>
                    <a:prstGeom prst="rect">
                      <a:avLst/>
                    </a:prstGeom>
                  </pic:spPr>
                </pic:pic>
              </a:graphicData>
            </a:graphic>
          </wp:inline>
        </w:drawing>
      </w:r>
      <w:r w:rsidR="0083253E" w:rsidRPr="00956D82">
        <w:rPr>
          <w:b/>
          <w:noProof/>
        </w:rPr>
        <w:drawing>
          <wp:inline distT="0" distB="0" distL="0" distR="0" wp14:anchorId="1C11D836" wp14:editId="3656FA55">
            <wp:extent cx="1389888" cy="1600200"/>
            <wp:effectExtent l="0" t="0" r="1270" b="0"/>
            <wp:docPr id="8" name="Picture 8" descr="A person sitting at a table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SC_024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9888" cy="1600200"/>
                    </a:xfrm>
                    <a:prstGeom prst="rect">
                      <a:avLst/>
                    </a:prstGeom>
                  </pic:spPr>
                </pic:pic>
              </a:graphicData>
            </a:graphic>
          </wp:inline>
        </w:drawing>
      </w:r>
      <w:r w:rsidR="0083253E" w:rsidRPr="00956D82">
        <w:rPr>
          <w:b/>
          <w:noProof/>
        </w:rPr>
        <w:drawing>
          <wp:inline distT="0" distB="0" distL="0" distR="0" wp14:anchorId="6B88B827" wp14:editId="41CE5A08">
            <wp:extent cx="1234440" cy="1600200"/>
            <wp:effectExtent l="0" t="0" r="3810" b="0"/>
            <wp:docPr id="10" name="Picture 10" descr="A person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SC_025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34440" cy="1600200"/>
                    </a:xfrm>
                    <a:prstGeom prst="rect">
                      <a:avLst/>
                    </a:prstGeom>
                  </pic:spPr>
                </pic:pic>
              </a:graphicData>
            </a:graphic>
          </wp:inline>
        </w:drawing>
      </w:r>
    </w:p>
    <w:p w14:paraId="4675B96A" w14:textId="77777777" w:rsidR="00850861" w:rsidRDefault="00850861" w:rsidP="00956D82"/>
    <w:p w14:paraId="4CF831CD" w14:textId="11D228D9" w:rsidR="0021157A" w:rsidRPr="00956D82" w:rsidRDefault="0021157A" w:rsidP="00956D82">
      <w:r w:rsidRPr="00956D82">
        <w:t>(</w:t>
      </w:r>
      <w:r w:rsidRPr="00956D82">
        <w:t>Left to Right</w:t>
      </w:r>
      <w:r w:rsidRPr="00956D82">
        <w:t>)</w:t>
      </w:r>
      <w:r w:rsidRPr="00956D82">
        <w:t xml:space="preserve">:  Bruce Johnson shares a thank you letter from Ruby’s Place to the Club for hosting the Children’s Christmas party and other donations.  Foundation Chair Dwight Perry shares a letter from the Rotary Club of Paradise thanking the Club for over $7,000 in donations for the victims on the Camp Fire.  Virginia Degner introduces the Speaker for the Day. </w:t>
      </w:r>
    </w:p>
    <w:p w14:paraId="3AD58790" w14:textId="77777777" w:rsidR="00956D82" w:rsidRPr="00956D82" w:rsidRDefault="00956D82" w:rsidP="00D56405">
      <w:pPr>
        <w:rPr>
          <w:b/>
        </w:rPr>
      </w:pPr>
    </w:p>
    <w:p w14:paraId="4DF1B6A2" w14:textId="575E083B" w:rsidR="0021157A" w:rsidRDefault="00956D82" w:rsidP="00D56405">
      <w:pPr>
        <w:rPr>
          <w:b/>
          <w:i/>
          <w:sz w:val="24"/>
          <w:szCs w:val="24"/>
        </w:rPr>
      </w:pPr>
      <w:r w:rsidRPr="00956D82">
        <w:rPr>
          <w:b/>
          <w:sz w:val="24"/>
          <w:szCs w:val="24"/>
        </w:rPr>
        <w:t xml:space="preserve">Thoughts </w:t>
      </w:r>
      <w:r w:rsidR="003A43A2">
        <w:rPr>
          <w:b/>
          <w:sz w:val="24"/>
          <w:szCs w:val="24"/>
        </w:rPr>
        <w:t xml:space="preserve">and Scenes </w:t>
      </w:r>
      <w:r w:rsidRPr="00956D82">
        <w:rPr>
          <w:b/>
          <w:sz w:val="24"/>
          <w:szCs w:val="24"/>
        </w:rPr>
        <w:t>from the Meeting of January 8</w:t>
      </w:r>
      <w:r w:rsidRPr="00956D82">
        <w:rPr>
          <w:b/>
          <w:sz w:val="24"/>
          <w:szCs w:val="24"/>
          <w:vertAlign w:val="superscript"/>
        </w:rPr>
        <w:t>th</w:t>
      </w:r>
      <w:r w:rsidRPr="00956D82">
        <w:rPr>
          <w:b/>
          <w:sz w:val="24"/>
          <w:szCs w:val="24"/>
        </w:rPr>
        <w:t xml:space="preserve"> – </w:t>
      </w:r>
      <w:r w:rsidRPr="00956D82">
        <w:rPr>
          <w:b/>
          <w:i/>
          <w:sz w:val="24"/>
          <w:szCs w:val="24"/>
        </w:rPr>
        <w:t>Happy New Year</w:t>
      </w:r>
    </w:p>
    <w:p w14:paraId="798C2E47" w14:textId="055B54B3" w:rsidR="00956D82" w:rsidRDefault="00956D82" w:rsidP="00956D82">
      <w:pPr>
        <w:pStyle w:val="ListParagraph"/>
        <w:numPr>
          <w:ilvl w:val="0"/>
          <w:numId w:val="2"/>
        </w:numPr>
        <w:ind w:left="360"/>
      </w:pPr>
      <w:r>
        <w:t>Past President Jim Negri, chairing the meeting for President Charles, welcomed the members to 2019 with the following thoughts for the New Year:</w:t>
      </w:r>
    </w:p>
    <w:p w14:paraId="1BCD0F00" w14:textId="77777777" w:rsidR="00956D82" w:rsidRDefault="00956D82" w:rsidP="00D56405"/>
    <w:p w14:paraId="4A884FD9" w14:textId="00126F86" w:rsidR="00956D82" w:rsidRPr="00956D82" w:rsidRDefault="00956D82" w:rsidP="00956D82">
      <w:pPr>
        <w:jc w:val="center"/>
      </w:pPr>
      <w:r>
        <w:rPr>
          <w:i/>
        </w:rPr>
        <w:t xml:space="preserve">New Year’s resolution:  To tolerate fools more gladly, provided this does not encourage them to take up more of my time. </w:t>
      </w:r>
      <w:r>
        <w:t>~</w:t>
      </w:r>
      <w:r w:rsidRPr="00956D82">
        <w:t>James Agate</w:t>
      </w:r>
      <w:r>
        <w:t>~</w:t>
      </w:r>
    </w:p>
    <w:p w14:paraId="7E0E4D24" w14:textId="3DB75A96" w:rsidR="00956D82" w:rsidRDefault="00956D82" w:rsidP="00956D82">
      <w:pPr>
        <w:jc w:val="center"/>
        <w:rPr>
          <w:i/>
        </w:rPr>
      </w:pPr>
      <w:r>
        <w:rPr>
          <w:i/>
        </w:rPr>
        <w:t>The road ahead is not some predetermined path that I am forced to trod, but it is a rich byway that I can help create.</w:t>
      </w:r>
    </w:p>
    <w:p w14:paraId="3E1AF240" w14:textId="24C540C7" w:rsidR="00956D82" w:rsidRDefault="00956D82" w:rsidP="00956D82">
      <w:pPr>
        <w:jc w:val="center"/>
      </w:pPr>
      <w:r>
        <w:t>~Craig D. Lounsbrough~</w:t>
      </w:r>
    </w:p>
    <w:p w14:paraId="3E52DA99" w14:textId="532CA13C" w:rsidR="00956D82" w:rsidRDefault="00956D82" w:rsidP="00956D82">
      <w:pPr>
        <w:jc w:val="center"/>
        <w:rPr>
          <w:i/>
        </w:rPr>
      </w:pPr>
      <w:r>
        <w:rPr>
          <w:i/>
        </w:rPr>
        <w:t>Let our New Year’s resolution be this:  We will be there for one another as fellow members of humanity,</w:t>
      </w:r>
    </w:p>
    <w:p w14:paraId="723250BD" w14:textId="502B92CA" w:rsidR="00956D82" w:rsidRDefault="00956D82" w:rsidP="00956D82">
      <w:pPr>
        <w:jc w:val="center"/>
        <w:rPr>
          <w:i/>
        </w:rPr>
      </w:pPr>
      <w:r>
        <w:rPr>
          <w:i/>
        </w:rPr>
        <w:t>in the finest sense of the word.</w:t>
      </w:r>
    </w:p>
    <w:p w14:paraId="32AB2A6C" w14:textId="288F8E7F" w:rsidR="00956D82" w:rsidRDefault="00956D82" w:rsidP="00956D82">
      <w:pPr>
        <w:jc w:val="center"/>
        <w:rPr>
          <w:i/>
        </w:rPr>
      </w:pPr>
      <w:r>
        <w:rPr>
          <w:i/>
        </w:rPr>
        <w:t>~Goran Persson~</w:t>
      </w:r>
    </w:p>
    <w:p w14:paraId="265A6000" w14:textId="722CCF1C" w:rsidR="00956D82" w:rsidRDefault="003A43A2" w:rsidP="003A43A2">
      <w:pPr>
        <w:pStyle w:val="ListParagraph"/>
        <w:numPr>
          <w:ilvl w:val="0"/>
          <w:numId w:val="2"/>
        </w:numPr>
        <w:ind w:left="360"/>
        <w:rPr>
          <w:i/>
        </w:rPr>
      </w:pPr>
      <w:r>
        <w:t xml:space="preserve">Jim stressed that the last two quotes speak directly to the heart of being a Rotarian and the concept of </w:t>
      </w:r>
      <w:r w:rsidRPr="003A43A2">
        <w:rPr>
          <w:i/>
        </w:rPr>
        <w:t>Service Above Self.</w:t>
      </w:r>
    </w:p>
    <w:p w14:paraId="7D34F785" w14:textId="77777777" w:rsidR="003A43A2" w:rsidRDefault="003A43A2" w:rsidP="003A43A2">
      <w:pPr>
        <w:pStyle w:val="ListParagraph"/>
        <w:ind w:left="0"/>
        <w:jc w:val="center"/>
        <w:rPr>
          <w:b/>
        </w:rPr>
      </w:pPr>
      <w:r w:rsidRPr="00956D82">
        <w:rPr>
          <w:b/>
          <w:noProof/>
        </w:rPr>
        <w:lastRenderedPageBreak/>
        <w:drawing>
          <wp:inline distT="0" distB="0" distL="0" distR="0" wp14:anchorId="5F2BB4C1" wp14:editId="2AC23DBC">
            <wp:extent cx="1956816" cy="1600200"/>
            <wp:effectExtent l="0" t="0" r="5715" b="0"/>
            <wp:docPr id="14" name="Picture 14"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DSC_017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6816" cy="1600200"/>
                    </a:xfrm>
                    <a:prstGeom prst="rect">
                      <a:avLst/>
                    </a:prstGeom>
                  </pic:spPr>
                </pic:pic>
              </a:graphicData>
            </a:graphic>
          </wp:inline>
        </w:drawing>
      </w:r>
      <w:r w:rsidR="00D56405" w:rsidRPr="00956D82">
        <w:rPr>
          <w:b/>
          <w:noProof/>
        </w:rPr>
        <w:drawing>
          <wp:inline distT="0" distB="0" distL="0" distR="0" wp14:anchorId="2537071B" wp14:editId="4D6E9B4C">
            <wp:extent cx="1965960" cy="1600200"/>
            <wp:effectExtent l="0" t="0" r="0" b="0"/>
            <wp:docPr id="15" name="Picture 15" descr="A person holding a pair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DSC_018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5960" cy="1600200"/>
                    </a:xfrm>
                    <a:prstGeom prst="rect">
                      <a:avLst/>
                    </a:prstGeom>
                  </pic:spPr>
                </pic:pic>
              </a:graphicData>
            </a:graphic>
          </wp:inline>
        </w:drawing>
      </w:r>
      <w:r w:rsidR="00D56405" w:rsidRPr="00956D82">
        <w:rPr>
          <w:b/>
          <w:noProof/>
        </w:rPr>
        <w:drawing>
          <wp:inline distT="0" distB="0" distL="0" distR="0" wp14:anchorId="1D5AE231" wp14:editId="2748809D">
            <wp:extent cx="1856232" cy="1600200"/>
            <wp:effectExtent l="0" t="0" r="0" b="0"/>
            <wp:docPr id="16" name="Picture 16" descr="A person and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SC_018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6232" cy="1600200"/>
                    </a:xfrm>
                    <a:prstGeom prst="rect">
                      <a:avLst/>
                    </a:prstGeom>
                  </pic:spPr>
                </pic:pic>
              </a:graphicData>
            </a:graphic>
          </wp:inline>
        </w:drawing>
      </w:r>
    </w:p>
    <w:p w14:paraId="3E68B23F" w14:textId="77777777" w:rsidR="00850861" w:rsidRDefault="00850861" w:rsidP="003A43A2">
      <w:pPr>
        <w:pStyle w:val="ListParagraph"/>
        <w:ind w:left="0"/>
      </w:pPr>
    </w:p>
    <w:p w14:paraId="081D6A84" w14:textId="3A67E27D" w:rsidR="003A43A2" w:rsidRDefault="003A43A2" w:rsidP="003A43A2">
      <w:pPr>
        <w:pStyle w:val="ListParagraph"/>
        <w:ind w:left="0"/>
      </w:pPr>
      <w:r>
        <w:t xml:space="preserve">(Left to Right):  Texas Hold’em Chair Mark Poniatowski reminds everyone to sell tickets for the Texas Hold’em Fundraiser, the Club’s largest fundraiser and explains the reality of his Presidential Theme, </w:t>
      </w:r>
      <w:r w:rsidRPr="003A43A2">
        <w:rPr>
          <w:i/>
        </w:rPr>
        <w:t>The Puck Stops Here</w:t>
      </w:r>
      <w:r>
        <w:t>.  President-Elect and Holiday Party Chair Todd Anglin thanks party host Dr. Heidi and presents her with a small token of the Club’s appreciation.  Treasurer Michaela Thompson presents hostess Kim with a $500 check as a belated Christmas presents for her outstanding service throughout the year.</w:t>
      </w:r>
    </w:p>
    <w:p w14:paraId="7BE5CFF5" w14:textId="77777777" w:rsidR="00850861" w:rsidRPr="003A43A2" w:rsidRDefault="00850861" w:rsidP="003A43A2">
      <w:pPr>
        <w:pStyle w:val="ListParagraph"/>
        <w:ind w:left="0"/>
      </w:pPr>
    </w:p>
    <w:p w14:paraId="017A790C" w14:textId="5D78C742" w:rsidR="00D56405" w:rsidRDefault="00D56405" w:rsidP="003A43A2">
      <w:pPr>
        <w:pStyle w:val="ListParagraph"/>
        <w:ind w:left="0"/>
        <w:jc w:val="center"/>
        <w:rPr>
          <w:b/>
        </w:rPr>
      </w:pPr>
      <w:r w:rsidRPr="00956D82">
        <w:rPr>
          <w:b/>
          <w:noProof/>
        </w:rPr>
        <w:drawing>
          <wp:inline distT="0" distB="0" distL="0" distR="0" wp14:anchorId="5142D0CC" wp14:editId="237ABDE2">
            <wp:extent cx="1837944" cy="1600200"/>
            <wp:effectExtent l="0" t="0" r="0" b="0"/>
            <wp:docPr id="17" name="Picture 17" descr="A person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DSC_019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7944" cy="1600200"/>
                    </a:xfrm>
                    <a:prstGeom prst="rect">
                      <a:avLst/>
                    </a:prstGeom>
                  </pic:spPr>
                </pic:pic>
              </a:graphicData>
            </a:graphic>
          </wp:inline>
        </w:drawing>
      </w:r>
      <w:r w:rsidRPr="00956D82">
        <w:rPr>
          <w:b/>
          <w:noProof/>
        </w:rPr>
        <w:drawing>
          <wp:inline distT="0" distB="0" distL="0" distR="0" wp14:anchorId="04D91AC0" wp14:editId="660151CF">
            <wp:extent cx="1435608" cy="1600200"/>
            <wp:effectExtent l="0" t="0" r="0" b="0"/>
            <wp:docPr id="20" name="Picture 20" descr="A picture containing person, wall,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DSC_022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5608" cy="1600200"/>
                    </a:xfrm>
                    <a:prstGeom prst="rect">
                      <a:avLst/>
                    </a:prstGeom>
                  </pic:spPr>
                </pic:pic>
              </a:graphicData>
            </a:graphic>
          </wp:inline>
        </w:drawing>
      </w:r>
      <w:r w:rsidR="003A43A2" w:rsidRPr="00956D82">
        <w:rPr>
          <w:b/>
          <w:noProof/>
        </w:rPr>
        <w:drawing>
          <wp:inline distT="0" distB="0" distL="0" distR="0" wp14:anchorId="0F24DB7C" wp14:editId="1404D7E6">
            <wp:extent cx="1517904" cy="1600200"/>
            <wp:effectExtent l="0" t="0" r="6350" b="0"/>
            <wp:docPr id="19" name="Picture 19" descr="A person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SC_02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7904" cy="1600200"/>
                    </a:xfrm>
                    <a:prstGeom prst="rect">
                      <a:avLst/>
                    </a:prstGeom>
                  </pic:spPr>
                </pic:pic>
              </a:graphicData>
            </a:graphic>
          </wp:inline>
        </w:drawing>
      </w:r>
      <w:r w:rsidR="003A43A2" w:rsidRPr="00956D82">
        <w:rPr>
          <w:b/>
          <w:noProof/>
        </w:rPr>
        <w:drawing>
          <wp:inline distT="0" distB="0" distL="0" distR="0" wp14:anchorId="050B32AA" wp14:editId="19A36493">
            <wp:extent cx="1892808" cy="1600200"/>
            <wp:effectExtent l="0" t="0" r="0" b="0"/>
            <wp:docPr id="21" name="Picture 21" descr="A person holding a g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DSC_023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2808" cy="1600200"/>
                    </a:xfrm>
                    <a:prstGeom prst="rect">
                      <a:avLst/>
                    </a:prstGeom>
                  </pic:spPr>
                </pic:pic>
              </a:graphicData>
            </a:graphic>
          </wp:inline>
        </w:drawing>
      </w:r>
    </w:p>
    <w:p w14:paraId="5B28F1C0" w14:textId="77777777" w:rsidR="00850861" w:rsidRDefault="00850861" w:rsidP="003A43A2">
      <w:pPr>
        <w:pStyle w:val="ListParagraph"/>
        <w:ind w:left="0"/>
      </w:pPr>
    </w:p>
    <w:p w14:paraId="7D810823" w14:textId="050497F4" w:rsidR="003A43A2" w:rsidRDefault="003A43A2" w:rsidP="003A43A2">
      <w:pPr>
        <w:pStyle w:val="ListParagraph"/>
        <w:ind w:left="0"/>
      </w:pPr>
      <w:r>
        <w:t xml:space="preserve">(Left to Right):  Monthly Speaker Chair Brian Morrison introduces the speaker, his son Brandon </w:t>
      </w:r>
      <w:r w:rsidR="00890411">
        <w:t>Morrison</w:t>
      </w:r>
      <w:r>
        <w:t>,</w:t>
      </w:r>
      <w:bookmarkStart w:id="0" w:name="_GoBack"/>
      <w:bookmarkEnd w:id="0"/>
      <w:r>
        <w:t xml:space="preserve"> who spoke about his educational experiences </w:t>
      </w:r>
      <w:r w:rsidR="00850861">
        <w:t xml:space="preserve">where those experiences have led him in his research efforts during with space and other others.  While the presentation was technical, Brandon engaged the members throughout his presentation with the range of his research.  Past President Jim Negri presents Brandon with a thank you gift as he heads back to his studies in in Edinburgh.  </w:t>
      </w:r>
    </w:p>
    <w:p w14:paraId="26E73170" w14:textId="0E606890" w:rsidR="00850861" w:rsidRDefault="00850861" w:rsidP="003A43A2">
      <w:pPr>
        <w:pStyle w:val="ListParagraph"/>
        <w:ind w:left="0"/>
      </w:pPr>
    </w:p>
    <w:p w14:paraId="23980BBF" w14:textId="1B07510A" w:rsidR="00850861" w:rsidRDefault="00850861" w:rsidP="003A43A2">
      <w:pPr>
        <w:pStyle w:val="ListParagraph"/>
        <w:ind w:left="0"/>
      </w:pPr>
    </w:p>
    <w:p w14:paraId="02BCBE62" w14:textId="1DE06F99" w:rsidR="00850861" w:rsidRDefault="00850861" w:rsidP="003A43A2">
      <w:pPr>
        <w:pStyle w:val="ListParagraph"/>
        <w:ind w:left="0"/>
      </w:pPr>
    </w:p>
    <w:p w14:paraId="46260AB0" w14:textId="3C74E511" w:rsidR="00850861" w:rsidRPr="003A43A2" w:rsidRDefault="00850861" w:rsidP="00850861">
      <w:pPr>
        <w:pStyle w:val="ListParagraph"/>
        <w:ind w:left="0"/>
        <w:jc w:val="center"/>
      </w:pPr>
      <w:r>
        <w:rPr>
          <w:noProof/>
        </w:rPr>
        <w:drawing>
          <wp:inline distT="0" distB="0" distL="0" distR="0" wp14:anchorId="6B84A2ED" wp14:editId="6224D7B4">
            <wp:extent cx="3566160" cy="1371600"/>
            <wp:effectExtent l="0" t="0" r="0" b="0"/>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NG+for+Word+documents,+presentations,+and+web+use. (12).png"/>
                    <pic:cNvPicPr/>
                  </pic:nvPicPr>
                  <pic:blipFill>
                    <a:blip r:embed="rId23">
                      <a:extLst>
                        <a:ext uri="{28A0092B-C50C-407E-A947-70E740481C1C}">
                          <a14:useLocalDpi xmlns:a14="http://schemas.microsoft.com/office/drawing/2010/main" val="0"/>
                        </a:ext>
                      </a:extLst>
                    </a:blip>
                    <a:stretch>
                      <a:fillRect/>
                    </a:stretch>
                  </pic:blipFill>
                  <pic:spPr>
                    <a:xfrm>
                      <a:off x="0" y="0"/>
                      <a:ext cx="3566160" cy="1371600"/>
                    </a:xfrm>
                    <a:prstGeom prst="rect">
                      <a:avLst/>
                    </a:prstGeom>
                  </pic:spPr>
                </pic:pic>
              </a:graphicData>
            </a:graphic>
          </wp:inline>
        </w:drawing>
      </w:r>
    </w:p>
    <w:sectPr w:rsidR="00850861" w:rsidRPr="003A43A2" w:rsidSect="00E2268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2B6C26"/>
    <w:multiLevelType w:val="hybridMultilevel"/>
    <w:tmpl w:val="E840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0075AF"/>
    <w:multiLevelType w:val="hybridMultilevel"/>
    <w:tmpl w:val="081C6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68F"/>
    <w:rsid w:val="000D6BB3"/>
    <w:rsid w:val="000E61DE"/>
    <w:rsid w:val="0021157A"/>
    <w:rsid w:val="00362660"/>
    <w:rsid w:val="003A43A2"/>
    <w:rsid w:val="00556DE1"/>
    <w:rsid w:val="0083253E"/>
    <w:rsid w:val="00850861"/>
    <w:rsid w:val="0086142E"/>
    <w:rsid w:val="00890411"/>
    <w:rsid w:val="008C0685"/>
    <w:rsid w:val="00956D82"/>
    <w:rsid w:val="00B31898"/>
    <w:rsid w:val="00BD668A"/>
    <w:rsid w:val="00D56405"/>
    <w:rsid w:val="00E2268F"/>
    <w:rsid w:val="00F544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1D900"/>
  <w15:chartTrackingRefBased/>
  <w15:docId w15:val="{BA3AD579-1ABD-4F14-AAA1-EF6EF9F2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2268F"/>
    <w:rPr>
      <w:b/>
      <w:bCs/>
    </w:rPr>
  </w:style>
  <w:style w:type="paragraph" w:styleId="ListParagraph">
    <w:name w:val="List Paragraph"/>
    <w:basedOn w:val="Normal"/>
    <w:uiPriority w:val="34"/>
    <w:qFormat/>
    <w:rsid w:val="008325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357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3</Pages>
  <Words>864</Words>
  <Characters>4931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11</cp:revision>
  <dcterms:created xsi:type="dcterms:W3CDTF">2019-01-20T19:22:00Z</dcterms:created>
  <dcterms:modified xsi:type="dcterms:W3CDTF">2019-01-21T18:54:00Z</dcterms:modified>
</cp:coreProperties>
</file>