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26A6" w14:textId="784B9829" w:rsidR="00EB07BB" w:rsidRDefault="0095085F" w:rsidP="0095085F">
      <w:pPr>
        <w:tabs>
          <w:tab w:val="left" w:pos="720"/>
        </w:tabs>
        <w:spacing w:after="0"/>
        <w:ind w:left="720"/>
        <w:jc w:val="center"/>
        <w:rPr>
          <w:b/>
          <w:spacing w:val="-2"/>
          <w:u w:val="thick"/>
        </w:rPr>
      </w:pPr>
      <w:r w:rsidRPr="0095085F">
        <w:rPr>
          <w:b/>
        </w:rPr>
        <w:t>Bylaws of the Rotary</w:t>
      </w:r>
      <w:r>
        <w:rPr>
          <w:b/>
        </w:rPr>
        <w:t xml:space="preserve"> Club of </w:t>
      </w:r>
      <w:r>
        <w:rPr>
          <w:b/>
          <w:spacing w:val="-2"/>
          <w:u w:val="thick"/>
        </w:rPr>
        <w:t>Tunkhannock</w:t>
      </w:r>
    </w:p>
    <w:p w14:paraId="1EDA8F51" w14:textId="77777777" w:rsidR="00522E98" w:rsidRPr="0095085F" w:rsidRDefault="00522E98" w:rsidP="00522E98">
      <w:pPr>
        <w:tabs>
          <w:tab w:val="left" w:pos="720"/>
        </w:tabs>
        <w:spacing w:after="0"/>
        <w:ind w:left="720"/>
        <w:jc w:val="center"/>
        <w:rPr>
          <w:b/>
        </w:rPr>
      </w:pPr>
      <w:r w:rsidRPr="0095085F">
        <w:rPr>
          <w:b/>
        </w:rPr>
        <w:t>Approved</w:t>
      </w:r>
    </w:p>
    <w:p w14:paraId="41B8EBB2" w14:textId="77777777" w:rsidR="00522E98" w:rsidRPr="0095085F" w:rsidRDefault="00522E98" w:rsidP="00522E98">
      <w:pPr>
        <w:tabs>
          <w:tab w:val="left" w:pos="720"/>
        </w:tabs>
        <w:spacing w:after="0"/>
        <w:ind w:left="720"/>
        <w:jc w:val="center"/>
        <w:rPr>
          <w:b/>
        </w:rPr>
      </w:pPr>
      <w:r w:rsidRPr="0095085F">
        <w:rPr>
          <w:b/>
        </w:rPr>
        <w:t>May 22, 2025 &amp; 6/26/2025</w:t>
      </w:r>
    </w:p>
    <w:p w14:paraId="30BEE7E7" w14:textId="77777777" w:rsidR="00522E98" w:rsidRDefault="00522E98" w:rsidP="0095085F">
      <w:pPr>
        <w:tabs>
          <w:tab w:val="left" w:pos="720"/>
        </w:tabs>
        <w:spacing w:after="0"/>
        <w:ind w:left="720"/>
        <w:jc w:val="center"/>
        <w:rPr>
          <w:b/>
          <w:spacing w:val="-2"/>
          <w:u w:val="thick"/>
        </w:rPr>
      </w:pPr>
    </w:p>
    <w:p w14:paraId="3D7860E1" w14:textId="286F9B7F" w:rsidR="0095085F" w:rsidRDefault="0095085F" w:rsidP="0095085F">
      <w:pPr>
        <w:tabs>
          <w:tab w:val="left" w:pos="720"/>
          <w:tab w:val="left" w:pos="6804"/>
        </w:tabs>
        <w:spacing w:after="0"/>
        <w:ind w:left="720"/>
      </w:pPr>
      <w:r>
        <w:tab/>
      </w:r>
    </w:p>
    <w:p w14:paraId="6B848BE1" w14:textId="77777777" w:rsidR="0095085F" w:rsidRPr="0095085F" w:rsidRDefault="0095085F" w:rsidP="0095085F">
      <w:pPr>
        <w:tabs>
          <w:tab w:val="left" w:pos="720"/>
          <w:tab w:val="left" w:pos="6804"/>
        </w:tabs>
        <w:spacing w:after="0"/>
        <w:ind w:left="720"/>
        <w:rPr>
          <w:b/>
        </w:rPr>
      </w:pPr>
      <w:r w:rsidRPr="0095085F">
        <w:rPr>
          <w:b/>
        </w:rPr>
        <w:t xml:space="preserve">Article </w:t>
      </w:r>
      <w:proofErr w:type="gramStart"/>
      <w:r w:rsidRPr="0095085F">
        <w:rPr>
          <w:b/>
        </w:rPr>
        <w:t>1  Definitions</w:t>
      </w:r>
      <w:proofErr w:type="gramEnd"/>
    </w:p>
    <w:p w14:paraId="56F7166C" w14:textId="4D2E852A" w:rsidR="0095085F" w:rsidRPr="0095085F" w:rsidRDefault="0095085F" w:rsidP="0095085F">
      <w:pPr>
        <w:numPr>
          <w:ilvl w:val="0"/>
          <w:numId w:val="1"/>
        </w:numPr>
        <w:tabs>
          <w:tab w:val="left" w:pos="720"/>
        </w:tabs>
        <w:spacing w:after="0"/>
        <w:ind w:left="720"/>
      </w:pPr>
      <w:r w:rsidRPr="0095085F">
        <w:t>Board:</w:t>
      </w:r>
      <w:r>
        <w:tab/>
      </w:r>
      <w:r>
        <w:tab/>
      </w:r>
      <w:r w:rsidRPr="0095085F">
        <w:t>The Board of Directors of this club.</w:t>
      </w:r>
    </w:p>
    <w:p w14:paraId="6024056C" w14:textId="2E208843" w:rsidR="0095085F" w:rsidRPr="0095085F" w:rsidRDefault="0095085F" w:rsidP="0095085F">
      <w:pPr>
        <w:numPr>
          <w:ilvl w:val="0"/>
          <w:numId w:val="1"/>
        </w:numPr>
        <w:tabs>
          <w:tab w:val="left" w:pos="720"/>
        </w:tabs>
        <w:spacing w:after="0"/>
        <w:ind w:left="720"/>
      </w:pPr>
      <w:r w:rsidRPr="0095085F">
        <w:t>Director:</w:t>
      </w:r>
      <w:r>
        <w:tab/>
      </w:r>
      <w:r w:rsidRPr="0095085F">
        <w:t>A member of this club's Board of Directors.</w:t>
      </w:r>
    </w:p>
    <w:p w14:paraId="60F0F86B" w14:textId="77777777" w:rsidR="0095085F" w:rsidRPr="0095085F" w:rsidRDefault="0095085F" w:rsidP="0095085F">
      <w:pPr>
        <w:numPr>
          <w:ilvl w:val="0"/>
          <w:numId w:val="1"/>
        </w:numPr>
        <w:tabs>
          <w:tab w:val="left" w:pos="720"/>
        </w:tabs>
        <w:spacing w:after="0"/>
        <w:ind w:left="720"/>
      </w:pPr>
      <w:r w:rsidRPr="0095085F">
        <w:t>Member:</w:t>
      </w:r>
      <w:r w:rsidRPr="0095085F">
        <w:tab/>
        <w:t>A member, other than an honorary member, of this club.</w:t>
      </w:r>
    </w:p>
    <w:p w14:paraId="17770833" w14:textId="57066178" w:rsidR="0095085F" w:rsidRPr="0095085F" w:rsidRDefault="0095085F" w:rsidP="0095085F">
      <w:pPr>
        <w:numPr>
          <w:ilvl w:val="0"/>
          <w:numId w:val="1"/>
        </w:numPr>
        <w:tabs>
          <w:tab w:val="left" w:pos="720"/>
        </w:tabs>
        <w:spacing w:after="0"/>
        <w:ind w:left="720"/>
      </w:pPr>
      <w:r w:rsidRPr="0095085F">
        <w:t>Quorum:</w:t>
      </w:r>
      <w:r w:rsidRPr="0095085F">
        <w:tab/>
        <w:t xml:space="preserve">The minimum number of participants who must be present when a </w:t>
      </w:r>
      <w:r>
        <w:tab/>
      </w:r>
      <w:r>
        <w:tab/>
      </w:r>
      <w:r>
        <w:tab/>
      </w:r>
      <w:r w:rsidRPr="0095085F">
        <w:t xml:space="preserve">vote is taken: one quarter of the club’s members for club decisions </w:t>
      </w:r>
      <w:r>
        <w:tab/>
      </w:r>
      <w:r>
        <w:tab/>
      </w:r>
      <w:r>
        <w:tab/>
      </w:r>
      <w:r w:rsidRPr="0095085F">
        <w:t xml:space="preserve">and </w:t>
      </w:r>
      <w:proofErr w:type="gramStart"/>
      <w:r w:rsidRPr="0095085F">
        <w:t>a majority of</w:t>
      </w:r>
      <w:proofErr w:type="gramEnd"/>
      <w:r w:rsidRPr="0095085F">
        <w:t xml:space="preserve"> the directors for club board decisions</w:t>
      </w:r>
    </w:p>
    <w:p w14:paraId="4C825283" w14:textId="2AD62AB6" w:rsidR="0095085F" w:rsidRPr="0095085F" w:rsidRDefault="0095085F" w:rsidP="0095085F">
      <w:pPr>
        <w:numPr>
          <w:ilvl w:val="0"/>
          <w:numId w:val="1"/>
        </w:numPr>
        <w:tabs>
          <w:tab w:val="left" w:pos="720"/>
        </w:tabs>
        <w:spacing w:after="0"/>
        <w:ind w:left="720"/>
      </w:pPr>
      <w:r w:rsidRPr="0095085F">
        <w:t>RI:</w:t>
      </w:r>
      <w:r w:rsidRPr="0095085F">
        <w:tab/>
      </w:r>
      <w:r>
        <w:tab/>
      </w:r>
      <w:r w:rsidRPr="0095085F">
        <w:t>Rotary International.</w:t>
      </w:r>
    </w:p>
    <w:p w14:paraId="3EA43818" w14:textId="75315417" w:rsidR="0095085F" w:rsidRDefault="0095085F" w:rsidP="0095085F">
      <w:pPr>
        <w:numPr>
          <w:ilvl w:val="0"/>
          <w:numId w:val="1"/>
        </w:numPr>
        <w:tabs>
          <w:tab w:val="left" w:pos="720"/>
        </w:tabs>
        <w:spacing w:after="0"/>
        <w:ind w:left="720"/>
      </w:pPr>
      <w:r w:rsidRPr="0095085F">
        <w:t>Year:</w:t>
      </w:r>
      <w:r w:rsidRPr="0095085F">
        <w:tab/>
      </w:r>
      <w:r>
        <w:tab/>
      </w:r>
      <w:r w:rsidRPr="0095085F">
        <w:t>The twelve-month period that begins on 1 July.</w:t>
      </w:r>
    </w:p>
    <w:p w14:paraId="67CC82F8" w14:textId="77777777" w:rsidR="0095085F" w:rsidRDefault="0095085F" w:rsidP="0095085F">
      <w:pPr>
        <w:tabs>
          <w:tab w:val="left" w:pos="720"/>
        </w:tabs>
        <w:spacing w:after="0"/>
      </w:pPr>
    </w:p>
    <w:p w14:paraId="696EFFFE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2  Board</w:t>
      </w:r>
      <w:proofErr w:type="gramEnd"/>
    </w:p>
    <w:p w14:paraId="625F95A7" w14:textId="1EB64158" w:rsidR="0095085F" w:rsidRPr="0095085F" w:rsidRDefault="0095085F" w:rsidP="0095085F">
      <w:pPr>
        <w:tabs>
          <w:tab w:val="left" w:pos="720"/>
        </w:tabs>
        <w:spacing w:after="0"/>
      </w:pPr>
      <w:r>
        <w:tab/>
      </w:r>
      <w:r w:rsidRPr="0095085F">
        <w:t xml:space="preserve">The governing body of this club shall be the </w:t>
      </w:r>
      <w:r w:rsidR="00522E98">
        <w:t>B</w:t>
      </w:r>
      <w:r w:rsidRPr="0095085F">
        <w:t xml:space="preserve">oard consisting of </w:t>
      </w:r>
      <w:r w:rsidR="00522E98">
        <w:t>__</w:t>
      </w:r>
      <w:r w:rsidRPr="0095085F">
        <w:rPr>
          <w:u w:val="single"/>
        </w:rPr>
        <w:t>14</w:t>
      </w:r>
      <w:r w:rsidR="00522E98">
        <w:rPr>
          <w:u w:val="single"/>
        </w:rPr>
        <w:t>___</w:t>
      </w:r>
      <w:r w:rsidRPr="0095085F">
        <w:t xml:space="preserve">members of </w:t>
      </w:r>
      <w:r w:rsidR="00522E98">
        <w:tab/>
      </w:r>
      <w:r w:rsidRPr="0095085F">
        <w:t xml:space="preserve">this club, namely, the president, immediate past president, president-elect (or </w:t>
      </w:r>
      <w:r w:rsidR="00522E98">
        <w:tab/>
      </w:r>
      <w:r w:rsidRPr="0095085F">
        <w:t xml:space="preserve">president-nominee, if no successor has been elected), vice-president, secretary, and </w:t>
      </w:r>
      <w:r w:rsidR="00522E98">
        <w:tab/>
      </w:r>
      <w:r w:rsidRPr="0095085F">
        <w:t xml:space="preserve">treasurer. At the discretion of the </w:t>
      </w:r>
      <w:r w:rsidR="00522E98">
        <w:t>B</w:t>
      </w:r>
      <w:r w:rsidRPr="0095085F">
        <w:t>oard, also added can be the__</w:t>
      </w:r>
      <w:r w:rsidRPr="0095085F">
        <w:rPr>
          <w:u w:val="single"/>
        </w:rPr>
        <w:t>8</w:t>
      </w:r>
      <w:r w:rsidRPr="0095085F">
        <w:t xml:space="preserve">__directors elected </w:t>
      </w:r>
      <w:r w:rsidR="00522E98">
        <w:tab/>
      </w:r>
      <w:r w:rsidRPr="0095085F">
        <w:t>in accordance with article 3, section 1 of these bylaws.</w:t>
      </w:r>
    </w:p>
    <w:p w14:paraId="07FD1478" w14:textId="77777777" w:rsidR="0095085F" w:rsidRPr="0095085F" w:rsidRDefault="0095085F" w:rsidP="0095085F">
      <w:pPr>
        <w:tabs>
          <w:tab w:val="left" w:pos="720"/>
        </w:tabs>
        <w:spacing w:after="0"/>
      </w:pPr>
    </w:p>
    <w:p w14:paraId="1306E92F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3  Election</w:t>
      </w:r>
      <w:proofErr w:type="gramEnd"/>
      <w:r w:rsidRPr="0095085F">
        <w:rPr>
          <w:b/>
          <w:bCs/>
        </w:rPr>
        <w:t xml:space="preserve"> and Terms of Office</w:t>
      </w:r>
    </w:p>
    <w:p w14:paraId="0B2C5C49" w14:textId="42497DF9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1 </w:t>
      </w:r>
      <w:r>
        <w:rPr>
          <w:b/>
        </w:rPr>
        <w:t xml:space="preserve">- </w:t>
      </w:r>
      <w:r w:rsidRPr="0095085F">
        <w:t xml:space="preserve">One month before elections, members nominate candidates for president, </w:t>
      </w:r>
      <w:proofErr w:type="spellStart"/>
      <w:r w:rsidRPr="0095085F">
        <w:t xml:space="preserve">vice- </w:t>
      </w:r>
      <w:r>
        <w:tab/>
      </w:r>
      <w:r w:rsidRPr="0095085F">
        <w:t>president</w:t>
      </w:r>
      <w:proofErr w:type="spellEnd"/>
      <w:r w:rsidRPr="0095085F">
        <w:t xml:space="preserve">, secretary, treasurer, and </w:t>
      </w:r>
      <w:r w:rsidRPr="0095085F">
        <w:rPr>
          <w:u w:val="single"/>
        </w:rPr>
        <w:tab/>
        <w:t>8</w:t>
      </w:r>
      <w:r w:rsidRPr="0095085F">
        <w:rPr>
          <w:u w:val="single"/>
        </w:rPr>
        <w:tab/>
      </w:r>
      <w:r w:rsidRPr="0095085F">
        <w:t xml:space="preserve">directors. The nominations may be </w:t>
      </w:r>
      <w:r>
        <w:tab/>
      </w:r>
      <w:r w:rsidRPr="0095085F">
        <w:t xml:space="preserve">presented by a nominating committee, by members from the floor, or both. If using a </w:t>
      </w:r>
      <w:r>
        <w:tab/>
      </w:r>
      <w:r w:rsidRPr="0095085F">
        <w:t xml:space="preserve">nominating committee, such committee will consist of the president, past president </w:t>
      </w:r>
      <w:r>
        <w:tab/>
      </w:r>
      <w:r w:rsidRPr="0095085F">
        <w:t xml:space="preserve">and president-elect. The nominations duly made shall be placed on a ballot in </w:t>
      </w:r>
      <w:r>
        <w:tab/>
      </w:r>
      <w:r w:rsidRPr="0095085F">
        <w:t xml:space="preserve">alphabetical order under each office and shall be voted for at the annual meeting </w:t>
      </w:r>
    </w:p>
    <w:p w14:paraId="3FDD1670" w14:textId="18729DCA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2 - </w:t>
      </w:r>
      <w:r w:rsidRPr="0095085F">
        <w:t xml:space="preserve">The candidate who receives a majority of the votes for each office is declared </w:t>
      </w:r>
      <w:r>
        <w:tab/>
      </w:r>
      <w:r w:rsidRPr="0095085F">
        <w:t>elected to that office.</w:t>
      </w:r>
    </w:p>
    <w:p w14:paraId="1FB2B030" w14:textId="75F6FF74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3 – </w:t>
      </w:r>
      <w:r w:rsidRPr="0095085F">
        <w:t xml:space="preserve">If any officer or </w:t>
      </w:r>
      <w:r w:rsidR="00522E98">
        <w:t>B</w:t>
      </w:r>
      <w:r w:rsidRPr="0095085F">
        <w:t xml:space="preserve">oard member vacates their position, the remaining members of </w:t>
      </w:r>
      <w:r>
        <w:tab/>
      </w:r>
      <w:r w:rsidRPr="0095085F">
        <w:t>the board will appoint a replacement.</w:t>
      </w:r>
    </w:p>
    <w:p w14:paraId="251DF1B0" w14:textId="2FDE49CB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4 – </w:t>
      </w:r>
      <w:r w:rsidRPr="0095085F">
        <w:t xml:space="preserve">If any officer-elect or director-elect vacates a position, the remaining members of </w:t>
      </w:r>
      <w:r>
        <w:tab/>
      </w:r>
      <w:r w:rsidRPr="0095085F">
        <w:t xml:space="preserve">the </w:t>
      </w:r>
      <w:r w:rsidR="00522E98">
        <w:t>B</w:t>
      </w:r>
      <w:r w:rsidRPr="0095085F">
        <w:t>oard-elect will appoint a replacement.</w:t>
      </w:r>
    </w:p>
    <w:p w14:paraId="08CDB506" w14:textId="7777777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5 - </w:t>
      </w:r>
      <w:r w:rsidRPr="0095085F">
        <w:t>The terms of office for each role are:</w:t>
      </w:r>
    </w:p>
    <w:tbl>
      <w:tblPr>
        <w:tblW w:w="0" w:type="auto"/>
        <w:tblInd w:w="9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5694"/>
      </w:tblGrid>
      <w:tr w:rsidR="0095085F" w:rsidRPr="0095085F" w14:paraId="5CC645B6" w14:textId="77777777" w:rsidTr="005B2489">
        <w:trPr>
          <w:trHeight w:val="546"/>
        </w:trPr>
        <w:tc>
          <w:tcPr>
            <w:tcW w:w="1945" w:type="dxa"/>
          </w:tcPr>
          <w:p w14:paraId="56A6509D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President —</w:t>
            </w:r>
          </w:p>
        </w:tc>
        <w:tc>
          <w:tcPr>
            <w:tcW w:w="5694" w:type="dxa"/>
          </w:tcPr>
          <w:p w14:paraId="61DC556E" w14:textId="2901307F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 xml:space="preserve">one </w:t>
            </w:r>
            <w:proofErr w:type="gramStart"/>
            <w:r w:rsidRPr="0095085F">
              <w:t>year</w:t>
            </w:r>
            <w:r w:rsidR="00522E98">
              <w:t xml:space="preserve">  </w:t>
            </w:r>
            <w:r w:rsidRPr="0095085F">
              <w:t>(</w:t>
            </w:r>
            <w:proofErr w:type="gramEnd"/>
            <w:r w:rsidRPr="0095085F">
              <w:t>When a successor is not elected, the current</w:t>
            </w:r>
            <w:r w:rsidR="00522E98">
              <w:t xml:space="preserve"> </w:t>
            </w:r>
            <w:r w:rsidRPr="0095085F">
              <w:t>president’s term can be extended for up to one year.)</w:t>
            </w:r>
          </w:p>
        </w:tc>
      </w:tr>
      <w:tr w:rsidR="0095085F" w:rsidRPr="0095085F" w14:paraId="5825CDF4" w14:textId="77777777" w:rsidTr="005B2489">
        <w:trPr>
          <w:trHeight w:val="276"/>
        </w:trPr>
        <w:tc>
          <w:tcPr>
            <w:tcW w:w="1945" w:type="dxa"/>
          </w:tcPr>
          <w:p w14:paraId="3D6D2E69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Vice President —</w:t>
            </w:r>
          </w:p>
        </w:tc>
        <w:tc>
          <w:tcPr>
            <w:tcW w:w="5694" w:type="dxa"/>
          </w:tcPr>
          <w:p w14:paraId="209A3D13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one year</w:t>
            </w:r>
          </w:p>
        </w:tc>
      </w:tr>
      <w:tr w:rsidR="0095085F" w:rsidRPr="0095085F" w14:paraId="49575100" w14:textId="77777777" w:rsidTr="005B2489">
        <w:trPr>
          <w:trHeight w:val="276"/>
        </w:trPr>
        <w:tc>
          <w:tcPr>
            <w:tcW w:w="1945" w:type="dxa"/>
          </w:tcPr>
          <w:p w14:paraId="3D5AF17E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lastRenderedPageBreak/>
              <w:t>Treasurer —</w:t>
            </w:r>
          </w:p>
        </w:tc>
        <w:tc>
          <w:tcPr>
            <w:tcW w:w="5694" w:type="dxa"/>
          </w:tcPr>
          <w:p w14:paraId="64EF3F2B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one year</w:t>
            </w:r>
          </w:p>
        </w:tc>
      </w:tr>
      <w:tr w:rsidR="0095085F" w:rsidRPr="0095085F" w14:paraId="24DBC162" w14:textId="77777777" w:rsidTr="005B2489">
        <w:trPr>
          <w:trHeight w:val="275"/>
        </w:trPr>
        <w:tc>
          <w:tcPr>
            <w:tcW w:w="1945" w:type="dxa"/>
          </w:tcPr>
          <w:p w14:paraId="35CB5AEC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Secretary —</w:t>
            </w:r>
          </w:p>
        </w:tc>
        <w:tc>
          <w:tcPr>
            <w:tcW w:w="5694" w:type="dxa"/>
          </w:tcPr>
          <w:p w14:paraId="556BD51E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one year</w:t>
            </w:r>
          </w:p>
        </w:tc>
      </w:tr>
      <w:tr w:rsidR="0095085F" w:rsidRPr="0095085F" w14:paraId="11A7CCA4" w14:textId="77777777" w:rsidTr="005B2489">
        <w:trPr>
          <w:trHeight w:val="270"/>
        </w:trPr>
        <w:tc>
          <w:tcPr>
            <w:tcW w:w="1945" w:type="dxa"/>
          </w:tcPr>
          <w:p w14:paraId="1D968C25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Director —</w:t>
            </w:r>
          </w:p>
        </w:tc>
        <w:tc>
          <w:tcPr>
            <w:tcW w:w="5694" w:type="dxa"/>
          </w:tcPr>
          <w:p w14:paraId="338B1C1E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  <w:r w:rsidRPr="0095085F">
              <w:t>one year</w:t>
            </w:r>
          </w:p>
          <w:p w14:paraId="7AC278F8" w14:textId="77777777" w:rsidR="0095085F" w:rsidRPr="0095085F" w:rsidRDefault="0095085F" w:rsidP="0095085F">
            <w:pPr>
              <w:tabs>
                <w:tab w:val="left" w:pos="720"/>
              </w:tabs>
              <w:spacing w:after="0"/>
            </w:pPr>
          </w:p>
        </w:tc>
      </w:tr>
    </w:tbl>
    <w:p w14:paraId="51C66DB1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4  Duties</w:t>
      </w:r>
      <w:proofErr w:type="gramEnd"/>
      <w:r w:rsidRPr="0095085F">
        <w:rPr>
          <w:b/>
          <w:bCs/>
        </w:rPr>
        <w:t xml:space="preserve"> of the Officers</w:t>
      </w:r>
    </w:p>
    <w:p w14:paraId="446B03C8" w14:textId="7777777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>Section 1 –T</w:t>
      </w:r>
      <w:r w:rsidRPr="0095085F">
        <w:t>he president presides at club and board meetings.</w:t>
      </w:r>
    </w:p>
    <w:p w14:paraId="587CD962" w14:textId="7777777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2 – </w:t>
      </w:r>
      <w:r w:rsidRPr="0095085F">
        <w:t>The immediate past president serves as a director on the club board.</w:t>
      </w:r>
    </w:p>
    <w:p w14:paraId="5C8DE7C4" w14:textId="0A050207" w:rsid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3 – </w:t>
      </w:r>
      <w:r w:rsidRPr="0095085F">
        <w:t xml:space="preserve">The president-elect prepares for his or her year in office and serves as a director. </w:t>
      </w:r>
      <w:r w:rsidRPr="0095085F">
        <w:rPr>
          <w:b/>
        </w:rPr>
        <w:t xml:space="preserve">Section 4 – </w:t>
      </w:r>
      <w:r w:rsidRPr="0095085F">
        <w:t xml:space="preserve">The vice president presides at club and </w:t>
      </w:r>
      <w:r w:rsidR="00522E98">
        <w:t>B</w:t>
      </w:r>
      <w:r w:rsidRPr="0095085F">
        <w:t xml:space="preserve">oard meetings when the president is </w:t>
      </w:r>
      <w:r>
        <w:tab/>
      </w:r>
      <w:r w:rsidR="00522E98">
        <w:tab/>
      </w:r>
      <w:r w:rsidRPr="0095085F">
        <w:t xml:space="preserve">absent. </w:t>
      </w:r>
    </w:p>
    <w:p w14:paraId="48AC7A9D" w14:textId="26B08292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5 – </w:t>
      </w:r>
      <w:r w:rsidRPr="0095085F">
        <w:t>The secretary keeps membership and attendance records.</w:t>
      </w:r>
    </w:p>
    <w:p w14:paraId="1BE8B619" w14:textId="7777777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6 – </w:t>
      </w:r>
      <w:r w:rsidRPr="0095085F">
        <w:t>The treasurer oversees all funds and provides an accounting of them.</w:t>
      </w:r>
    </w:p>
    <w:p w14:paraId="499EA77C" w14:textId="7777777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7 </w:t>
      </w:r>
      <w:r w:rsidRPr="0095085F">
        <w:t>– A director attends club and board meetings.</w:t>
      </w:r>
    </w:p>
    <w:p w14:paraId="668C280C" w14:textId="77777777" w:rsidR="0095085F" w:rsidRPr="0095085F" w:rsidRDefault="0095085F" w:rsidP="0095085F">
      <w:pPr>
        <w:tabs>
          <w:tab w:val="left" w:pos="720"/>
        </w:tabs>
        <w:spacing w:after="0"/>
      </w:pPr>
    </w:p>
    <w:p w14:paraId="29E932B2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5  Meetings</w:t>
      </w:r>
      <w:proofErr w:type="gramEnd"/>
      <w:r w:rsidRPr="0095085F">
        <w:rPr>
          <w:b/>
          <w:bCs/>
        </w:rPr>
        <w:t xml:space="preserve">  </w:t>
      </w:r>
    </w:p>
    <w:p w14:paraId="724AA470" w14:textId="7777777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1 – </w:t>
      </w:r>
      <w:r w:rsidRPr="0095085F">
        <w:rPr>
          <w:i/>
        </w:rPr>
        <w:t xml:space="preserve">Annual Meeting. </w:t>
      </w:r>
      <w:r w:rsidRPr="0095085F">
        <w:t>An annual meeting of this club is held on the</w:t>
      </w:r>
    </w:p>
    <w:p w14:paraId="34934B5C" w14:textId="7E97F9C9" w:rsidR="0095085F" w:rsidRPr="0095085F" w:rsidRDefault="0095085F" w:rsidP="0095085F">
      <w:pPr>
        <w:tabs>
          <w:tab w:val="left" w:pos="720"/>
        </w:tabs>
        <w:spacing w:after="0"/>
      </w:pPr>
      <w:r w:rsidRPr="0095085F">
        <w:tab/>
      </w:r>
      <w:r w:rsidRPr="0095085F">
        <w:rPr>
          <w:u w:val="single"/>
        </w:rPr>
        <w:t>first Thursday of December</w:t>
      </w:r>
      <w:r w:rsidRPr="0095085F">
        <w:t xml:space="preserve"> in each year, to elect the officers and directors who will </w:t>
      </w:r>
      <w:r>
        <w:tab/>
      </w:r>
      <w:r w:rsidRPr="0095085F">
        <w:t xml:space="preserve">serve for the next Rotary year. The Nominations will be presented to the membership </w:t>
      </w:r>
      <w:r>
        <w:tab/>
      </w:r>
      <w:r w:rsidRPr="0095085F">
        <w:t>the first meeting in November. Members may add nominations from the floor.</w:t>
      </w:r>
    </w:p>
    <w:p w14:paraId="5EDEE558" w14:textId="15C3811D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2 – </w:t>
      </w:r>
      <w:r w:rsidRPr="0095085F">
        <w:t xml:space="preserve">This club meets as follows: regular meetings on Thursday at </w:t>
      </w:r>
      <w:r w:rsidRPr="0095085F">
        <w:rPr>
          <w:u w:val="single"/>
        </w:rPr>
        <w:t>12:15 PM</w:t>
      </w:r>
      <w:r w:rsidRPr="0095085F">
        <w:t xml:space="preserve">. With </w:t>
      </w:r>
      <w:r>
        <w:tab/>
      </w:r>
      <w:r w:rsidRPr="0095085F">
        <w:t>approval of the Board of Directors</w:t>
      </w:r>
      <w:r w:rsidR="00522E98">
        <w:t>,</w:t>
      </w:r>
      <w:r w:rsidRPr="0095085F">
        <w:t xml:space="preserve"> Flash Meetings may also be held in addition to or in </w:t>
      </w:r>
      <w:r>
        <w:tab/>
      </w:r>
      <w:r w:rsidRPr="0095085F">
        <w:t>place of regular meetings.</w:t>
      </w:r>
      <w:r w:rsidR="00522E98">
        <w:t xml:space="preserve"> </w:t>
      </w:r>
      <w:r w:rsidRPr="0095085F">
        <w:t xml:space="preserve">Reasonable notice of any change or cancellation of the </w:t>
      </w:r>
      <w:r w:rsidR="00522E98">
        <w:tab/>
      </w:r>
      <w:r w:rsidRPr="0095085F">
        <w:t xml:space="preserve">regular or flash meetings will be given to all club members. One-fourth of the </w:t>
      </w:r>
      <w:r w:rsidR="00522E98">
        <w:tab/>
      </w:r>
      <w:r w:rsidRPr="0095085F">
        <w:t>membership shall constitute a quorum at the annual and regular meetings of this club.</w:t>
      </w:r>
    </w:p>
    <w:p w14:paraId="28114680" w14:textId="7D9C2C9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3 – </w:t>
      </w:r>
      <w:r w:rsidRPr="0095085F">
        <w:t xml:space="preserve">Board meetings are held each month. Special meetings of the </w:t>
      </w:r>
      <w:r w:rsidR="00522E98">
        <w:t>B</w:t>
      </w:r>
      <w:r w:rsidRPr="0095085F">
        <w:t xml:space="preserve">oard are called </w:t>
      </w:r>
      <w:r>
        <w:tab/>
      </w:r>
      <w:r w:rsidRPr="0095085F">
        <w:t xml:space="preserve">with reasonable notice by the president or upon the request of two directors. </w:t>
      </w:r>
      <w:proofErr w:type="gramStart"/>
      <w:r w:rsidRPr="0095085F">
        <w:t xml:space="preserve">A </w:t>
      </w:r>
      <w:r>
        <w:tab/>
      </w:r>
      <w:r w:rsidRPr="0095085F">
        <w:t>majority of</w:t>
      </w:r>
      <w:proofErr w:type="gramEnd"/>
      <w:r w:rsidRPr="0095085F">
        <w:t xml:space="preserve"> the directors shall constitute a quorum of the </w:t>
      </w:r>
      <w:r w:rsidR="00522E98">
        <w:t>B</w:t>
      </w:r>
      <w:r w:rsidRPr="0095085F">
        <w:t>oard.</w:t>
      </w:r>
    </w:p>
    <w:p w14:paraId="39CA54B2" w14:textId="77777777" w:rsidR="0095085F" w:rsidRPr="0095085F" w:rsidRDefault="0095085F" w:rsidP="0095085F">
      <w:pPr>
        <w:tabs>
          <w:tab w:val="left" w:pos="720"/>
        </w:tabs>
        <w:spacing w:after="0"/>
      </w:pPr>
    </w:p>
    <w:p w14:paraId="4392F946" w14:textId="2A856552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6  Dues</w:t>
      </w:r>
      <w:proofErr w:type="gramEnd"/>
      <w:r w:rsidRPr="0095085F">
        <w:rPr>
          <w:b/>
          <w:bCs/>
        </w:rPr>
        <w:t xml:space="preserve"> </w:t>
      </w:r>
    </w:p>
    <w:p w14:paraId="177A0E8F" w14:textId="1E566563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1 - </w:t>
      </w:r>
      <w:r w:rsidRPr="0095085F">
        <w:t xml:space="preserve">Annual Rotary club dues per annum for individuals and corporate memberships </w:t>
      </w:r>
      <w:r>
        <w:tab/>
      </w:r>
      <w:r w:rsidRPr="0095085F">
        <w:t xml:space="preserve">will be determined by the Board. Dues will be payable annually before June 30 or </w:t>
      </w:r>
      <w:r>
        <w:tab/>
      </w:r>
      <w:r w:rsidRPr="0095085F">
        <w:t xml:space="preserve">semiannually before </w:t>
      </w:r>
      <w:r w:rsidRPr="0095085F">
        <w:tab/>
        <w:t xml:space="preserve">June 30 and December 31. Annual dues include RI per capita </w:t>
      </w:r>
      <w:r>
        <w:tab/>
      </w:r>
      <w:r w:rsidRPr="0095085F">
        <w:t xml:space="preserve">dues, district per capita dues, and </w:t>
      </w:r>
      <w:r w:rsidRPr="0095085F">
        <w:tab/>
        <w:t>basic club expenses.</w:t>
      </w:r>
      <w:r w:rsidR="00522E98">
        <w:t xml:space="preserve"> </w:t>
      </w:r>
      <w:r w:rsidRPr="0095085F">
        <w:t xml:space="preserve">Annual Rotary dues may by </w:t>
      </w:r>
      <w:r w:rsidR="00522E98">
        <w:tab/>
      </w:r>
      <w:r w:rsidRPr="0095085F">
        <w:t xml:space="preserve">slightly discounted at the discretion of the Board. If the Board determines the dues </w:t>
      </w:r>
      <w:r w:rsidR="00522E98">
        <w:tab/>
      </w:r>
      <w:r w:rsidRPr="0095085F">
        <w:t xml:space="preserve">may be discounted, the discount rate and payment date will be announced in advance </w:t>
      </w:r>
      <w:r w:rsidR="00522E98">
        <w:tab/>
      </w:r>
      <w:r w:rsidRPr="0095085F">
        <w:t xml:space="preserve">of June 1. If the Board determines a discount rate, it must be paid by June 15. Any dues </w:t>
      </w:r>
      <w:r w:rsidRPr="0095085F">
        <w:tab/>
        <w:t>paid after June 15 will be at the full rate as determined by the Board. </w:t>
      </w:r>
    </w:p>
    <w:p w14:paraId="408D4164" w14:textId="77777777" w:rsidR="0095085F" w:rsidRPr="0095085F" w:rsidRDefault="0095085F" w:rsidP="0095085F">
      <w:pPr>
        <w:tabs>
          <w:tab w:val="left" w:pos="720"/>
        </w:tabs>
        <w:spacing w:after="0"/>
      </w:pPr>
    </w:p>
    <w:p w14:paraId="6DB923B2" w14:textId="543F32B9" w:rsidR="0095085F" w:rsidRPr="0095085F" w:rsidRDefault="0095085F" w:rsidP="0095085F">
      <w:pPr>
        <w:tabs>
          <w:tab w:val="left" w:pos="720"/>
        </w:tabs>
        <w:spacing w:after="0"/>
      </w:pPr>
      <w:r w:rsidRPr="0095085F">
        <w:tab/>
        <w:t>See appendix for current dues structure</w:t>
      </w:r>
    </w:p>
    <w:p w14:paraId="729B4DC2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lastRenderedPageBreak/>
        <w:t xml:space="preserve">Article </w:t>
      </w:r>
      <w:proofErr w:type="gramStart"/>
      <w:r w:rsidRPr="0095085F">
        <w:rPr>
          <w:b/>
          <w:bCs/>
        </w:rPr>
        <w:t>7  Method</w:t>
      </w:r>
      <w:proofErr w:type="gramEnd"/>
      <w:r w:rsidRPr="0095085F">
        <w:rPr>
          <w:b/>
          <w:bCs/>
        </w:rPr>
        <w:t xml:space="preserve"> of Voting</w:t>
      </w:r>
    </w:p>
    <w:p w14:paraId="71E49A2D" w14:textId="7E327A86" w:rsidR="0095085F" w:rsidRDefault="0095085F" w:rsidP="0095085F">
      <w:pPr>
        <w:tabs>
          <w:tab w:val="left" w:pos="720"/>
        </w:tabs>
        <w:spacing w:after="0"/>
      </w:pPr>
      <w:r>
        <w:tab/>
      </w:r>
      <w:r w:rsidRPr="0095085F">
        <w:t xml:space="preserve">The business of this club is conducted by voice </w:t>
      </w:r>
      <w:proofErr w:type="gramStart"/>
      <w:r w:rsidRPr="0095085F">
        <w:t>vote</w:t>
      </w:r>
      <w:proofErr w:type="gramEnd"/>
      <w:r w:rsidRPr="0095085F">
        <w:t xml:space="preserve"> or a show of hands except in the </w:t>
      </w:r>
      <w:r>
        <w:tab/>
      </w:r>
      <w:r w:rsidRPr="0095085F">
        <w:t xml:space="preserve">election of officers and directors, which is conducted by ballot. The </w:t>
      </w:r>
      <w:r w:rsidR="00522E98">
        <w:t>B</w:t>
      </w:r>
      <w:r w:rsidRPr="0095085F">
        <w:t xml:space="preserve">oard may also </w:t>
      </w:r>
      <w:r>
        <w:tab/>
      </w:r>
      <w:r w:rsidRPr="0095085F">
        <w:t>provide a ballot in person or via e-mail for a vote on some resolut</w:t>
      </w:r>
      <w:r>
        <w:t>ions.</w:t>
      </w:r>
    </w:p>
    <w:p w14:paraId="30901AE6" w14:textId="77777777" w:rsidR="0095085F" w:rsidRDefault="0095085F" w:rsidP="0095085F">
      <w:pPr>
        <w:tabs>
          <w:tab w:val="left" w:pos="720"/>
        </w:tabs>
        <w:spacing w:after="0"/>
      </w:pPr>
    </w:p>
    <w:p w14:paraId="2364C4D2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8  Committees</w:t>
      </w:r>
      <w:proofErr w:type="gramEnd"/>
    </w:p>
    <w:p w14:paraId="55A8FB0F" w14:textId="77777777" w:rsid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1 </w:t>
      </w:r>
      <w:r w:rsidRPr="0095085F">
        <w:t xml:space="preserve">- This club’s committees comprise those listed in article 11, section 7, of the </w:t>
      </w:r>
      <w:r>
        <w:tab/>
      </w:r>
      <w:r w:rsidRPr="0095085F">
        <w:t xml:space="preserve">Standard Rotary Club Constitution. Club committees are charged with carrying out the </w:t>
      </w:r>
      <w:r>
        <w:tab/>
      </w:r>
      <w:r w:rsidRPr="0095085F">
        <w:t xml:space="preserve">annual and long- range strategic goals of the club. When feasible, committee </w:t>
      </w:r>
      <w:r>
        <w:tab/>
      </w:r>
      <w:r w:rsidRPr="0095085F">
        <w:t xml:space="preserve">members should be appointed to the same committee for three years to ensure </w:t>
      </w:r>
      <w:r>
        <w:tab/>
      </w:r>
      <w:r w:rsidRPr="0095085F">
        <w:t xml:space="preserve">consistency. It is recommended that the chair have previous experience as a member </w:t>
      </w:r>
      <w:r>
        <w:tab/>
      </w:r>
      <w:r w:rsidRPr="0095085F">
        <w:t>of the committee</w:t>
      </w:r>
      <w:r w:rsidR="001A4C30">
        <w:t>.</w:t>
      </w:r>
    </w:p>
    <w:p w14:paraId="24C1A865" w14:textId="77777777" w:rsidR="001A4C30" w:rsidRPr="0095085F" w:rsidRDefault="001A4C30" w:rsidP="001A4C30">
      <w:pPr>
        <w:tabs>
          <w:tab w:val="left" w:pos="720"/>
        </w:tabs>
        <w:spacing w:after="0"/>
      </w:pPr>
      <w:r w:rsidRPr="0095085F">
        <w:rPr>
          <w:b/>
        </w:rPr>
        <w:t xml:space="preserve">Section 2 </w:t>
      </w:r>
      <w:r w:rsidRPr="0095085F">
        <w:t xml:space="preserve">- The president is an </w:t>
      </w:r>
      <w:r w:rsidRPr="0095085F">
        <w:rPr>
          <w:i/>
        </w:rPr>
        <w:t xml:space="preserve">ex officio </w:t>
      </w:r>
      <w:r w:rsidRPr="0095085F">
        <w:t>a member of all committees.</w:t>
      </w:r>
    </w:p>
    <w:p w14:paraId="3465DF84" w14:textId="08DE2DAC" w:rsidR="001A4C30" w:rsidRPr="0095085F" w:rsidRDefault="001A4C30" w:rsidP="001A4C30">
      <w:pPr>
        <w:tabs>
          <w:tab w:val="left" w:pos="720"/>
        </w:tabs>
        <w:spacing w:after="0"/>
      </w:pPr>
      <w:r w:rsidRPr="0095085F">
        <w:rPr>
          <w:b/>
        </w:rPr>
        <w:t xml:space="preserve">Section 3 </w:t>
      </w:r>
      <w:r w:rsidRPr="0095085F">
        <w:t xml:space="preserve">- Each committee chair is responsible for the regular meetings and activities of the </w:t>
      </w:r>
      <w:r>
        <w:tab/>
      </w:r>
      <w:r w:rsidRPr="0095085F">
        <w:t xml:space="preserve">committee, supervises and coordinates its work, and reports to the board on all </w:t>
      </w:r>
      <w:r>
        <w:tab/>
      </w:r>
      <w:r w:rsidRPr="0095085F">
        <w:t>committee activities.</w:t>
      </w:r>
    </w:p>
    <w:p w14:paraId="74727D95" w14:textId="77777777" w:rsidR="001A4C30" w:rsidRDefault="001A4C30" w:rsidP="0095085F">
      <w:pPr>
        <w:tabs>
          <w:tab w:val="left" w:pos="720"/>
        </w:tabs>
        <w:spacing w:after="0"/>
      </w:pPr>
    </w:p>
    <w:p w14:paraId="6748A846" w14:textId="77777777" w:rsidR="001A4C30" w:rsidRPr="0095085F" w:rsidRDefault="001A4C30" w:rsidP="001A4C30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9  Finances</w:t>
      </w:r>
      <w:proofErr w:type="gramEnd"/>
      <w:r w:rsidRPr="0095085F">
        <w:rPr>
          <w:b/>
          <w:bCs/>
        </w:rPr>
        <w:t xml:space="preserve">  </w:t>
      </w:r>
    </w:p>
    <w:p w14:paraId="696C7BE4" w14:textId="77777777" w:rsidR="001A4C30" w:rsidRPr="0095085F" w:rsidRDefault="001A4C30" w:rsidP="001A4C30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</w:rPr>
        <w:t xml:space="preserve">Section 1 – </w:t>
      </w:r>
      <w:r w:rsidRPr="0095085F">
        <w:t xml:space="preserve">The Finance Committee will prepare an annual budget for board approval. </w:t>
      </w:r>
    </w:p>
    <w:p w14:paraId="01D9BA57" w14:textId="33444EFE" w:rsidR="001A4C30" w:rsidRPr="0095085F" w:rsidRDefault="001A4C30" w:rsidP="001A4C30">
      <w:pPr>
        <w:tabs>
          <w:tab w:val="left" w:pos="720"/>
        </w:tabs>
        <w:spacing w:after="0"/>
      </w:pPr>
      <w:r w:rsidRPr="0095085F">
        <w:rPr>
          <w:b/>
        </w:rPr>
        <w:t xml:space="preserve">Section 2 – </w:t>
      </w:r>
      <w:r w:rsidRPr="0095085F">
        <w:t xml:space="preserve">The treasurer deposits club funds in a financial institution or institutions </w:t>
      </w:r>
      <w:r>
        <w:tab/>
      </w:r>
      <w:r w:rsidRPr="0095085F">
        <w:t xml:space="preserve">designated by the board, divided in the number of accounts as designated by the </w:t>
      </w:r>
      <w:r>
        <w:tab/>
      </w:r>
      <w:r w:rsidRPr="0095085F">
        <w:t xml:space="preserve">Board. </w:t>
      </w:r>
    </w:p>
    <w:p w14:paraId="4EA84F20" w14:textId="4B6DC03C" w:rsidR="001A4C30" w:rsidRDefault="001A4C30" w:rsidP="001A4C30">
      <w:pPr>
        <w:tabs>
          <w:tab w:val="left" w:pos="720"/>
        </w:tabs>
        <w:spacing w:after="0"/>
        <w:rPr>
          <w:b/>
        </w:rPr>
      </w:pPr>
      <w:r w:rsidRPr="0095085F">
        <w:rPr>
          <w:b/>
        </w:rPr>
        <w:t xml:space="preserve">Section 3 – </w:t>
      </w:r>
      <w:r w:rsidRPr="0095085F">
        <w:rPr>
          <w:bCs/>
        </w:rPr>
        <w:t xml:space="preserve">Bills are paid by the treasurer or other authorized officer. Expenses not previously </w:t>
      </w:r>
      <w:r w:rsidRPr="0095085F">
        <w:rPr>
          <w:bCs/>
        </w:rPr>
        <w:tab/>
        <w:t xml:space="preserve">approved in the budget must be approved by the President, the Past President or the </w:t>
      </w:r>
      <w:r>
        <w:rPr>
          <w:bCs/>
        </w:rPr>
        <w:tab/>
      </w:r>
      <w:r w:rsidRPr="0095085F">
        <w:rPr>
          <w:bCs/>
        </w:rPr>
        <w:t>President-Elect</w:t>
      </w:r>
      <w:r w:rsidRPr="0095085F">
        <w:rPr>
          <w:b/>
        </w:rPr>
        <w:t>. </w:t>
      </w:r>
    </w:p>
    <w:p w14:paraId="29F066ED" w14:textId="77777777" w:rsidR="001A4C30" w:rsidRPr="0095085F" w:rsidRDefault="001A4C30" w:rsidP="001A4C30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</w:rPr>
        <w:t xml:space="preserve">Section 4 – </w:t>
      </w:r>
      <w:r w:rsidRPr="0095085F">
        <w:rPr>
          <w:bCs/>
        </w:rPr>
        <w:t xml:space="preserve">The Finance Committee conducts a thorough annual reconciliation of all financial </w:t>
      </w:r>
      <w:r w:rsidRPr="0095085F">
        <w:rPr>
          <w:bCs/>
        </w:rPr>
        <w:tab/>
        <w:t>transactions.</w:t>
      </w:r>
    </w:p>
    <w:p w14:paraId="06A965F2" w14:textId="24B1868B" w:rsidR="001A4C30" w:rsidRPr="0095085F" w:rsidRDefault="001A4C30" w:rsidP="001A4C30">
      <w:pPr>
        <w:tabs>
          <w:tab w:val="left" w:pos="720"/>
        </w:tabs>
        <w:spacing w:after="0"/>
      </w:pPr>
      <w:r w:rsidRPr="0095085F">
        <w:rPr>
          <w:b/>
        </w:rPr>
        <w:t xml:space="preserve">Section 5 – </w:t>
      </w:r>
      <w:r w:rsidRPr="0095085F">
        <w:t xml:space="preserve">Officers and authorized individuals having charge or control of club funds shall </w:t>
      </w:r>
      <w:r>
        <w:tab/>
        <w:t>g</w:t>
      </w:r>
      <w:r w:rsidRPr="0095085F">
        <w:t xml:space="preserve">ive bond as required by the board for the safe custody of the funds of the club, cost of </w:t>
      </w:r>
      <w:r>
        <w:tab/>
      </w:r>
      <w:r w:rsidRPr="0095085F">
        <w:t>bond to be borne by the club.</w:t>
      </w:r>
    </w:p>
    <w:p w14:paraId="224CED52" w14:textId="4C748966" w:rsidR="001A4C30" w:rsidRDefault="001A4C30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6 – </w:t>
      </w:r>
      <w:r w:rsidRPr="0095085F">
        <w:t>The fiscal year of this club shall extend from 1 July to 30 June.</w:t>
      </w:r>
    </w:p>
    <w:p w14:paraId="79C25A6B" w14:textId="7C50A3DC" w:rsidR="00522E98" w:rsidRDefault="001A4C30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7 – </w:t>
      </w:r>
      <w:r w:rsidRPr="0095085F">
        <w:t xml:space="preserve">The club will have a Finance Committee, consisting of a minimum of three (3) </w:t>
      </w:r>
      <w:r>
        <w:tab/>
      </w:r>
      <w:r w:rsidRPr="0095085F">
        <w:t>m</w:t>
      </w:r>
      <w:r w:rsidR="00522E98">
        <w:t>e</w:t>
      </w:r>
      <w:r w:rsidRPr="0095085F">
        <w:t>mbers who verify cash deposits and reconcile bank statements</w:t>
      </w:r>
      <w:r w:rsidR="00522E98">
        <w:t>.</w:t>
      </w:r>
    </w:p>
    <w:p w14:paraId="4B031379" w14:textId="3CAB338C" w:rsidR="00522E98" w:rsidRPr="0095085F" w:rsidRDefault="00522E98" w:rsidP="0095085F">
      <w:pPr>
        <w:tabs>
          <w:tab w:val="left" w:pos="720"/>
        </w:tabs>
        <w:spacing w:after="0"/>
        <w:sectPr w:rsidR="00522E98" w:rsidRPr="0095085F" w:rsidSect="0095085F">
          <w:footerReference w:type="even" r:id="rId7"/>
          <w:footerReference w:type="default" r:id="rId8"/>
          <w:pgSz w:w="12240" w:h="15840"/>
          <w:pgMar w:top="1300" w:right="1320" w:bottom="280" w:left="1300" w:header="720" w:footer="720" w:gutter="0"/>
          <w:cols w:space="720"/>
        </w:sectPr>
      </w:pPr>
      <w:r w:rsidRPr="0095085F">
        <w:rPr>
          <w:b/>
        </w:rPr>
        <w:t xml:space="preserve">Section 8 – </w:t>
      </w:r>
      <w:r w:rsidRPr="0095085F">
        <w:t xml:space="preserve">Club members will receive an annual financial statement of the club. A mid-year </w:t>
      </w:r>
      <w:r>
        <w:tab/>
      </w:r>
      <w:r w:rsidRPr="0095085F">
        <w:t xml:space="preserve">financial report, with current and previous year income and expenses, is presented at </w:t>
      </w:r>
      <w:r>
        <w:tab/>
      </w:r>
      <w:r w:rsidRPr="0095085F">
        <w:t>the Annual Meeting or as soon as possible following the Annual Meeting.</w:t>
      </w:r>
    </w:p>
    <w:p w14:paraId="32C6B1B6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lastRenderedPageBreak/>
        <w:t xml:space="preserve">Article </w:t>
      </w:r>
      <w:proofErr w:type="gramStart"/>
      <w:r w:rsidRPr="0095085F">
        <w:rPr>
          <w:b/>
          <w:bCs/>
        </w:rPr>
        <w:t>10  Method</w:t>
      </w:r>
      <w:proofErr w:type="gramEnd"/>
      <w:r w:rsidRPr="0095085F">
        <w:rPr>
          <w:b/>
          <w:bCs/>
        </w:rPr>
        <w:t xml:space="preserve"> of Electing Members</w:t>
      </w:r>
    </w:p>
    <w:p w14:paraId="0B9C5462" w14:textId="3F06FC0A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1 – </w:t>
      </w:r>
      <w:r w:rsidRPr="0095085F">
        <w:t xml:space="preserve">A member proposes a candidate for membership to the </w:t>
      </w:r>
      <w:r w:rsidR="00522E98">
        <w:t>B</w:t>
      </w:r>
      <w:r w:rsidRPr="0095085F">
        <w:t xml:space="preserve">oard and/or the </w:t>
      </w:r>
      <w:r w:rsidR="001A4C30">
        <w:tab/>
      </w:r>
      <w:r w:rsidRPr="0095085F">
        <w:t xml:space="preserve">membership committee, or another club proposes one of its transferring or former </w:t>
      </w:r>
      <w:r w:rsidR="001A4C30">
        <w:tab/>
      </w:r>
      <w:r w:rsidRPr="0095085F">
        <w:t xml:space="preserve">members. The proposal is kept confidential, except as otherwise provided in this </w:t>
      </w:r>
      <w:r w:rsidR="001A4C30">
        <w:tab/>
      </w:r>
      <w:r w:rsidRPr="0095085F">
        <w:t>procedure.</w:t>
      </w:r>
    </w:p>
    <w:p w14:paraId="075DEF19" w14:textId="372A7A9D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2 – </w:t>
      </w:r>
      <w:r w:rsidRPr="0095085F">
        <w:t xml:space="preserve">The </w:t>
      </w:r>
      <w:r w:rsidR="00522E98">
        <w:t>B</w:t>
      </w:r>
      <w:r w:rsidRPr="0095085F">
        <w:t xml:space="preserve">oard approves or rejects the candidate’s membership within 30 days and </w:t>
      </w:r>
      <w:r w:rsidR="001A4C30">
        <w:tab/>
      </w:r>
      <w:r w:rsidRPr="0095085F">
        <w:t>notifies the proposing member of its decision.</w:t>
      </w:r>
    </w:p>
    <w:p w14:paraId="39AA4E1A" w14:textId="291DD3EE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3 – </w:t>
      </w:r>
      <w:r w:rsidRPr="0095085F">
        <w:t xml:space="preserve">If no written objection to the proposed member, stating reasons, is received by </w:t>
      </w:r>
      <w:r w:rsidR="001A4C30">
        <w:tab/>
      </w:r>
      <w:r w:rsidRPr="0095085F">
        <w:t xml:space="preserve">the </w:t>
      </w:r>
      <w:r w:rsidR="00522E98">
        <w:t>B</w:t>
      </w:r>
      <w:r w:rsidRPr="0095085F">
        <w:t xml:space="preserve">oard from any member (other than honorary) of the club within seven (7) days </w:t>
      </w:r>
      <w:r w:rsidR="001A4C30">
        <w:tab/>
      </w:r>
      <w:r w:rsidRPr="0095085F">
        <w:t xml:space="preserve">following publication of information about the prospective member, that person, is </w:t>
      </w:r>
      <w:r w:rsidR="001A4C30">
        <w:tab/>
      </w:r>
      <w:r w:rsidRPr="0095085F">
        <w:t xml:space="preserve">considered elected to membership. If any objection has been filed with the </w:t>
      </w:r>
      <w:r w:rsidR="00522E98">
        <w:t>B</w:t>
      </w:r>
      <w:r w:rsidRPr="0095085F">
        <w:t xml:space="preserve">oard, it </w:t>
      </w:r>
      <w:r w:rsidR="001A4C30">
        <w:tab/>
      </w:r>
      <w:r w:rsidRPr="0095085F">
        <w:t xml:space="preserve">will be voted on at its next meeting. If approved despite the objection, the proposed </w:t>
      </w:r>
      <w:r w:rsidR="001A4C30">
        <w:tab/>
      </w:r>
      <w:r w:rsidRPr="0095085F">
        <w:t xml:space="preserve">member </w:t>
      </w:r>
      <w:proofErr w:type="gramStart"/>
      <w:r w:rsidRPr="0095085F">
        <w:t>is considered to be</w:t>
      </w:r>
      <w:proofErr w:type="gramEnd"/>
      <w:r w:rsidRPr="0095085F">
        <w:t xml:space="preserve"> elected to membership.</w:t>
      </w:r>
    </w:p>
    <w:p w14:paraId="558301E0" w14:textId="68D58267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4 – </w:t>
      </w:r>
      <w:r w:rsidRPr="0095085F">
        <w:t>If the board approves the candidate’s membership, the prospective member is</w:t>
      </w:r>
      <w:r w:rsidR="001A4C30">
        <w:tab/>
        <w:t>i</w:t>
      </w:r>
      <w:r w:rsidRPr="0095085F">
        <w:t>nvited to join the club.</w:t>
      </w:r>
    </w:p>
    <w:p w14:paraId="7DB10681" w14:textId="77777777" w:rsidR="0095085F" w:rsidRPr="0095085F" w:rsidRDefault="0095085F" w:rsidP="0095085F">
      <w:pPr>
        <w:tabs>
          <w:tab w:val="left" w:pos="720"/>
        </w:tabs>
        <w:spacing w:after="0"/>
      </w:pPr>
    </w:p>
    <w:p w14:paraId="0B538983" w14:textId="7BE38B80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11  Honorary</w:t>
      </w:r>
      <w:proofErr w:type="gramEnd"/>
      <w:r w:rsidRPr="0095085F">
        <w:rPr>
          <w:b/>
          <w:bCs/>
        </w:rPr>
        <w:t xml:space="preserve"> and Corporate Memberships </w:t>
      </w:r>
    </w:p>
    <w:p w14:paraId="1ECF29CE" w14:textId="636BAAB4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1 – </w:t>
      </w:r>
      <w:r w:rsidRPr="0095085F">
        <w:t xml:space="preserve">The club may elect, in accordance with the standard Rotary club constitution, </w:t>
      </w:r>
      <w:r w:rsidR="001A4C30">
        <w:tab/>
      </w:r>
      <w:r w:rsidRPr="0095085F">
        <w:t>honorary members proposed by the Board.</w:t>
      </w:r>
    </w:p>
    <w:p w14:paraId="0C8374B1" w14:textId="3480A950" w:rsidR="0095085F" w:rsidRPr="0095085F" w:rsidRDefault="0095085F" w:rsidP="0095085F">
      <w:pPr>
        <w:tabs>
          <w:tab w:val="left" w:pos="720"/>
        </w:tabs>
        <w:spacing w:after="0"/>
      </w:pPr>
      <w:r w:rsidRPr="0095085F">
        <w:rPr>
          <w:b/>
        </w:rPr>
        <w:t xml:space="preserve">Section 2 - </w:t>
      </w:r>
      <w:r w:rsidRPr="0095085F">
        <w:t xml:space="preserve">The Rotary Club of Tunkhannock offers a corporate membership program for </w:t>
      </w:r>
      <w:r w:rsidR="001A4C30">
        <w:tab/>
      </w:r>
      <w:r w:rsidRPr="0095085F">
        <w:t>businesses, professional practices, government entities and educational institutions.</w:t>
      </w:r>
    </w:p>
    <w:p w14:paraId="2A206E43" w14:textId="77777777" w:rsidR="0095085F" w:rsidRPr="0095085F" w:rsidRDefault="0095085F" w:rsidP="0095085F">
      <w:pPr>
        <w:numPr>
          <w:ilvl w:val="0"/>
          <w:numId w:val="2"/>
        </w:numPr>
        <w:tabs>
          <w:tab w:val="left" w:pos="720"/>
        </w:tabs>
        <w:spacing w:after="0"/>
      </w:pPr>
      <w:r w:rsidRPr="0095085F">
        <w:rPr>
          <w:b/>
        </w:rPr>
        <w:t>Qualifications</w:t>
      </w:r>
      <w:r w:rsidRPr="0095085F">
        <w:t>. The employees of any business are eligible for corporate membership in the Rotary Club of Tunkhannock.</w:t>
      </w:r>
    </w:p>
    <w:p w14:paraId="3932D084" w14:textId="77777777" w:rsidR="0095085F" w:rsidRPr="0095085F" w:rsidRDefault="0095085F" w:rsidP="0095085F">
      <w:pPr>
        <w:numPr>
          <w:ilvl w:val="0"/>
          <w:numId w:val="2"/>
        </w:numPr>
        <w:tabs>
          <w:tab w:val="left" w:pos="720"/>
        </w:tabs>
        <w:spacing w:after="0"/>
      </w:pPr>
      <w:r w:rsidRPr="0095085F">
        <w:rPr>
          <w:b/>
        </w:rPr>
        <w:t>Members</w:t>
      </w:r>
      <w:r w:rsidRPr="0095085F">
        <w:t>. Subject to the approval of the club’s board, the business designates employees to serve as members of the Rotary Club of Tunkhannock and may appoint up to 3 people to be primary members or alternates.</w:t>
      </w:r>
    </w:p>
    <w:p w14:paraId="6D761910" w14:textId="77777777" w:rsidR="0095085F" w:rsidRPr="0095085F" w:rsidRDefault="0095085F" w:rsidP="0095085F">
      <w:pPr>
        <w:numPr>
          <w:ilvl w:val="0"/>
          <w:numId w:val="2"/>
        </w:numPr>
        <w:tabs>
          <w:tab w:val="left" w:pos="720"/>
        </w:tabs>
        <w:spacing w:after="0"/>
      </w:pPr>
      <w:r w:rsidRPr="0095085F">
        <w:rPr>
          <w:b/>
        </w:rPr>
        <w:t>Attendance</w:t>
      </w:r>
      <w:r w:rsidRPr="0095085F">
        <w:t xml:space="preserve">. Attendance and participation requirements of the club may be met by any of the members. All members (primary and alternates) are entitled to attend any regular </w:t>
      </w:r>
      <w:proofErr w:type="gramStart"/>
      <w:r w:rsidRPr="0095085F">
        <w:t>meeting</w:t>
      </w:r>
      <w:proofErr w:type="gramEnd"/>
      <w:r w:rsidRPr="0095085F">
        <w:t xml:space="preserve"> of the club or any other Rotary club as determined by the club.</w:t>
      </w:r>
    </w:p>
    <w:p w14:paraId="66AC7518" w14:textId="77777777" w:rsidR="0095085F" w:rsidRPr="0095085F" w:rsidRDefault="0095085F" w:rsidP="0095085F">
      <w:pPr>
        <w:numPr>
          <w:ilvl w:val="0"/>
          <w:numId w:val="3"/>
        </w:numPr>
        <w:tabs>
          <w:tab w:val="left" w:pos="720"/>
        </w:tabs>
        <w:spacing w:after="0"/>
      </w:pPr>
      <w:r w:rsidRPr="0095085F">
        <w:rPr>
          <w:b/>
        </w:rPr>
        <w:t xml:space="preserve">Dues. </w:t>
      </w:r>
      <w:r w:rsidRPr="0095085F">
        <w:t>Dues for the corporation will be determined by the Board. All corporate members will be required to cover the cost of their meals.</w:t>
      </w:r>
    </w:p>
    <w:p w14:paraId="01150459" w14:textId="77777777" w:rsidR="0095085F" w:rsidRPr="0095085F" w:rsidRDefault="0095085F" w:rsidP="0095085F">
      <w:pPr>
        <w:numPr>
          <w:ilvl w:val="0"/>
          <w:numId w:val="4"/>
        </w:numPr>
        <w:tabs>
          <w:tab w:val="left" w:pos="720"/>
        </w:tabs>
        <w:spacing w:after="0"/>
      </w:pPr>
      <w:r w:rsidRPr="0095085F">
        <w:rPr>
          <w:b/>
        </w:rPr>
        <w:t>RI registration</w:t>
      </w:r>
      <w:r w:rsidRPr="0095085F">
        <w:t>. Primary corporate members for whom RI dues have been paid are</w:t>
      </w:r>
    </w:p>
    <w:p w14:paraId="1E5469A8" w14:textId="0D21948D" w:rsidR="0095085F" w:rsidRPr="0095085F" w:rsidRDefault="001A4C30" w:rsidP="0095085F">
      <w:pPr>
        <w:tabs>
          <w:tab w:val="left" w:pos="720"/>
        </w:tabs>
        <w:spacing w:after="0"/>
      </w:pPr>
      <w:r>
        <w:tab/>
      </w:r>
      <w:r w:rsidR="0095085F" w:rsidRPr="0095085F">
        <w:t xml:space="preserve">registered as active members in Rotary’s database. They will be listed as official </w:t>
      </w:r>
      <w:r>
        <w:tab/>
      </w:r>
      <w:r w:rsidR="0095085F" w:rsidRPr="0095085F">
        <w:t xml:space="preserve">members of the club and noted in the roster as primary corporate members of the </w:t>
      </w:r>
      <w:r w:rsidR="00522E98">
        <w:tab/>
      </w:r>
      <w:r w:rsidR="0095085F" w:rsidRPr="0095085F">
        <w:t xml:space="preserve">named business. Alternate corporate members for whom RI dues have not been paid </w:t>
      </w:r>
      <w:r w:rsidR="00522E98">
        <w:tab/>
      </w:r>
      <w:r w:rsidR="0095085F" w:rsidRPr="0095085F">
        <w:t>are not listed on the club roster in Rotary’s database.</w:t>
      </w:r>
    </w:p>
    <w:p w14:paraId="276602AA" w14:textId="77777777" w:rsidR="0095085F" w:rsidRPr="0095085F" w:rsidRDefault="0095085F" w:rsidP="0095085F">
      <w:pPr>
        <w:numPr>
          <w:ilvl w:val="0"/>
          <w:numId w:val="4"/>
        </w:numPr>
        <w:tabs>
          <w:tab w:val="left" w:pos="720"/>
        </w:tabs>
        <w:spacing w:after="0"/>
      </w:pPr>
      <w:r w:rsidRPr="0095085F">
        <w:rPr>
          <w:b/>
        </w:rPr>
        <w:t>Votes and quorum</w:t>
      </w:r>
      <w:r w:rsidRPr="0095085F">
        <w:t xml:space="preserve">. </w:t>
      </w:r>
      <w:proofErr w:type="gramStart"/>
      <w:r w:rsidRPr="0095085F">
        <w:t>For the purpose of</w:t>
      </w:r>
      <w:proofErr w:type="gramEnd"/>
      <w:r w:rsidRPr="0095085F">
        <w:t xml:space="preserve"> general meetings and club matters, the primary corporate member is eligible to vote. Since the corporation has one primary member </w:t>
      </w:r>
      <w:r w:rsidRPr="0095085F">
        <w:lastRenderedPageBreak/>
        <w:t>that is reported as an active, RI dues-paying member, it will have only one vote which will be made by the designee attending the meeting at which the vote is taken.</w:t>
      </w:r>
    </w:p>
    <w:p w14:paraId="0F80EE51" w14:textId="77777777" w:rsidR="0095085F" w:rsidRPr="0095085F" w:rsidRDefault="0095085F" w:rsidP="0095085F">
      <w:pPr>
        <w:numPr>
          <w:ilvl w:val="0"/>
          <w:numId w:val="4"/>
        </w:numPr>
        <w:tabs>
          <w:tab w:val="left" w:pos="720"/>
        </w:tabs>
        <w:spacing w:after="0"/>
      </w:pPr>
      <w:r w:rsidRPr="0095085F">
        <w:rPr>
          <w:b/>
        </w:rPr>
        <w:t>Holding office</w:t>
      </w:r>
      <w:r w:rsidRPr="0095085F">
        <w:t>. Any RI dues-paying member listed in Rotary’s database, which includes the primary corporate member, is eligible to hold office. Alternates who do not pay RI dues are not eligible.</w:t>
      </w:r>
    </w:p>
    <w:p w14:paraId="60435E3F" w14:textId="77777777" w:rsidR="0095085F" w:rsidRPr="0095085F" w:rsidRDefault="0095085F" w:rsidP="0095085F">
      <w:pPr>
        <w:tabs>
          <w:tab w:val="left" w:pos="720"/>
        </w:tabs>
        <w:spacing w:after="0"/>
      </w:pPr>
    </w:p>
    <w:p w14:paraId="13837DA7" w14:textId="77777777" w:rsidR="0095085F" w:rsidRPr="0095085F" w:rsidRDefault="0095085F" w:rsidP="0095085F">
      <w:pPr>
        <w:tabs>
          <w:tab w:val="left" w:pos="720"/>
        </w:tabs>
        <w:spacing w:after="0"/>
        <w:rPr>
          <w:b/>
          <w:bCs/>
        </w:rPr>
      </w:pPr>
      <w:r w:rsidRPr="0095085F">
        <w:rPr>
          <w:b/>
          <w:bCs/>
        </w:rPr>
        <w:t xml:space="preserve">Article </w:t>
      </w:r>
      <w:proofErr w:type="gramStart"/>
      <w:r w:rsidRPr="0095085F">
        <w:rPr>
          <w:b/>
          <w:bCs/>
        </w:rPr>
        <w:t>12  Amendments</w:t>
      </w:r>
      <w:proofErr w:type="gramEnd"/>
      <w:r w:rsidRPr="0095085F">
        <w:rPr>
          <w:b/>
          <w:bCs/>
        </w:rPr>
        <w:t xml:space="preserve">    </w:t>
      </w:r>
    </w:p>
    <w:p w14:paraId="36783AF9" w14:textId="77777777" w:rsidR="0095085F" w:rsidRPr="0095085F" w:rsidRDefault="0095085F" w:rsidP="0095085F">
      <w:pPr>
        <w:tabs>
          <w:tab w:val="left" w:pos="720"/>
        </w:tabs>
        <w:spacing w:after="0"/>
      </w:pPr>
      <w:r w:rsidRPr="0095085F">
        <w:t>These bylaws may be amended at any regular club meeting. Changing the club bylaws requires sending written notice to each member 21 days before the meeting and having two-thirds of the voting members support the change. Changes to these bylaws must be consistent with the Standard Rotary Club Constitution, the RI Constitution and Bylaws and the Rotary Code.</w:t>
      </w:r>
    </w:p>
    <w:p w14:paraId="3D7B2AFD" w14:textId="77777777" w:rsidR="0095085F" w:rsidRPr="0095085F" w:rsidRDefault="0095085F" w:rsidP="0095085F">
      <w:pPr>
        <w:tabs>
          <w:tab w:val="left" w:pos="720"/>
        </w:tabs>
        <w:spacing w:after="0"/>
      </w:pPr>
    </w:p>
    <w:p w14:paraId="392CFF28" w14:textId="7256ED71" w:rsidR="0095085F" w:rsidRPr="0095085F" w:rsidRDefault="0095085F" w:rsidP="0095085F">
      <w:pPr>
        <w:tabs>
          <w:tab w:val="left" w:pos="720"/>
        </w:tabs>
        <w:spacing w:after="0"/>
        <w:sectPr w:rsidR="0095085F" w:rsidRPr="0095085F" w:rsidSect="0095085F">
          <w:pgSz w:w="12240" w:h="15840"/>
          <w:pgMar w:top="1300" w:right="1320" w:bottom="280" w:left="1300" w:header="720" w:footer="720" w:gutter="0"/>
          <w:cols w:space="720"/>
        </w:sectPr>
      </w:pPr>
      <w:r w:rsidRPr="0095085F">
        <w:t>Revisions approved at 5/22/25 and 6/26/25 member meeti</w:t>
      </w:r>
      <w:r w:rsidR="00522E98">
        <w:t>ng.</w:t>
      </w:r>
    </w:p>
    <w:p w14:paraId="7468A778" w14:textId="77777777" w:rsidR="0095085F" w:rsidRDefault="0095085F" w:rsidP="0095085F">
      <w:pPr>
        <w:tabs>
          <w:tab w:val="left" w:pos="720"/>
        </w:tabs>
        <w:spacing w:after="0"/>
        <w:ind w:left="720"/>
      </w:pPr>
    </w:p>
    <w:sectPr w:rsidR="0095085F" w:rsidSect="0063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B62A" w14:textId="77777777" w:rsidR="006D67A2" w:rsidRDefault="006D67A2" w:rsidP="0095085F">
      <w:pPr>
        <w:spacing w:after="0" w:line="240" w:lineRule="auto"/>
      </w:pPr>
      <w:r>
        <w:separator/>
      </w:r>
    </w:p>
  </w:endnote>
  <w:endnote w:type="continuationSeparator" w:id="0">
    <w:p w14:paraId="62AB8357" w14:textId="77777777" w:rsidR="006D67A2" w:rsidRDefault="006D67A2" w:rsidP="0095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65812913"/>
      <w:docPartObj>
        <w:docPartGallery w:val="Page Numbers (Bottom of Page)"/>
        <w:docPartUnique/>
      </w:docPartObj>
    </w:sdtPr>
    <w:sdtContent>
      <w:p w14:paraId="0E4573CE" w14:textId="77777777" w:rsidR="0095085F" w:rsidRDefault="0095085F" w:rsidP="000F40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786A40" w14:textId="77777777" w:rsidR="0095085F" w:rsidRDefault="00950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9536380"/>
      <w:docPartObj>
        <w:docPartGallery w:val="Page Numbers (Bottom of Page)"/>
        <w:docPartUnique/>
      </w:docPartObj>
    </w:sdtPr>
    <w:sdtContent>
      <w:p w14:paraId="3C1C37FA" w14:textId="77777777" w:rsidR="0095085F" w:rsidRDefault="0095085F" w:rsidP="000F40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9C47FD" w14:textId="77777777" w:rsidR="0095085F" w:rsidRDefault="00950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E14FF" w14:textId="77777777" w:rsidR="006D67A2" w:rsidRDefault="006D67A2" w:rsidP="0095085F">
      <w:pPr>
        <w:spacing w:after="0" w:line="240" w:lineRule="auto"/>
      </w:pPr>
      <w:r>
        <w:separator/>
      </w:r>
    </w:p>
  </w:footnote>
  <w:footnote w:type="continuationSeparator" w:id="0">
    <w:p w14:paraId="22CCB3E4" w14:textId="77777777" w:rsidR="006D67A2" w:rsidRDefault="006D67A2" w:rsidP="0095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15FE"/>
    <w:multiLevelType w:val="hybridMultilevel"/>
    <w:tmpl w:val="ABE29F3A"/>
    <w:lvl w:ilvl="0" w:tplc="F95CDD8E">
      <w:start w:val="1"/>
      <w:numFmt w:val="decimal"/>
      <w:lvlText w:val="%1."/>
      <w:lvlJc w:val="left"/>
      <w:pPr>
        <w:ind w:left="35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7C653E">
      <w:numFmt w:val="bullet"/>
      <w:lvlText w:val="•"/>
      <w:lvlJc w:val="left"/>
      <w:pPr>
        <w:ind w:left="1286" w:hanging="238"/>
      </w:pPr>
      <w:rPr>
        <w:rFonts w:hint="default"/>
        <w:lang w:val="en-US" w:eastAsia="en-US" w:bidi="ar-SA"/>
      </w:rPr>
    </w:lvl>
    <w:lvl w:ilvl="2" w:tplc="57E68192">
      <w:numFmt w:val="bullet"/>
      <w:lvlText w:val="•"/>
      <w:lvlJc w:val="left"/>
      <w:pPr>
        <w:ind w:left="2212" w:hanging="238"/>
      </w:pPr>
      <w:rPr>
        <w:rFonts w:hint="default"/>
        <w:lang w:val="en-US" w:eastAsia="en-US" w:bidi="ar-SA"/>
      </w:rPr>
    </w:lvl>
    <w:lvl w:ilvl="3" w:tplc="1ED41CB2">
      <w:numFmt w:val="bullet"/>
      <w:lvlText w:val="•"/>
      <w:lvlJc w:val="left"/>
      <w:pPr>
        <w:ind w:left="3138" w:hanging="238"/>
      </w:pPr>
      <w:rPr>
        <w:rFonts w:hint="default"/>
        <w:lang w:val="en-US" w:eastAsia="en-US" w:bidi="ar-SA"/>
      </w:rPr>
    </w:lvl>
    <w:lvl w:ilvl="4" w:tplc="6004038A">
      <w:numFmt w:val="bullet"/>
      <w:lvlText w:val="•"/>
      <w:lvlJc w:val="left"/>
      <w:pPr>
        <w:ind w:left="4064" w:hanging="238"/>
      </w:pPr>
      <w:rPr>
        <w:rFonts w:hint="default"/>
        <w:lang w:val="en-US" w:eastAsia="en-US" w:bidi="ar-SA"/>
      </w:rPr>
    </w:lvl>
    <w:lvl w:ilvl="5" w:tplc="3490CB10">
      <w:numFmt w:val="bullet"/>
      <w:lvlText w:val="•"/>
      <w:lvlJc w:val="left"/>
      <w:pPr>
        <w:ind w:left="4990" w:hanging="238"/>
      </w:pPr>
      <w:rPr>
        <w:rFonts w:hint="default"/>
        <w:lang w:val="en-US" w:eastAsia="en-US" w:bidi="ar-SA"/>
      </w:rPr>
    </w:lvl>
    <w:lvl w:ilvl="6" w:tplc="E05E30A4">
      <w:numFmt w:val="bullet"/>
      <w:lvlText w:val="•"/>
      <w:lvlJc w:val="left"/>
      <w:pPr>
        <w:ind w:left="5916" w:hanging="238"/>
      </w:pPr>
      <w:rPr>
        <w:rFonts w:hint="default"/>
        <w:lang w:val="en-US" w:eastAsia="en-US" w:bidi="ar-SA"/>
      </w:rPr>
    </w:lvl>
    <w:lvl w:ilvl="7" w:tplc="6E0C3924">
      <w:numFmt w:val="bullet"/>
      <w:lvlText w:val="•"/>
      <w:lvlJc w:val="left"/>
      <w:pPr>
        <w:ind w:left="6842" w:hanging="238"/>
      </w:pPr>
      <w:rPr>
        <w:rFonts w:hint="default"/>
        <w:lang w:val="en-US" w:eastAsia="en-US" w:bidi="ar-SA"/>
      </w:rPr>
    </w:lvl>
    <w:lvl w:ilvl="8" w:tplc="A1968526">
      <w:numFmt w:val="bullet"/>
      <w:lvlText w:val="•"/>
      <w:lvlJc w:val="left"/>
      <w:pPr>
        <w:ind w:left="7768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391925EC"/>
    <w:multiLevelType w:val="hybridMultilevel"/>
    <w:tmpl w:val="16949338"/>
    <w:lvl w:ilvl="0" w:tplc="FFFFFFFF">
      <w:start w:val="1"/>
      <w:numFmt w:val="decimal"/>
      <w:lvlText w:val="%1."/>
      <w:lvlJc w:val="left"/>
      <w:pPr>
        <w:ind w:left="68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74" w:hanging="2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68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6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0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44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2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44A6612B"/>
    <w:multiLevelType w:val="hybridMultilevel"/>
    <w:tmpl w:val="16949338"/>
    <w:lvl w:ilvl="0" w:tplc="600E7BAE">
      <w:start w:val="1"/>
      <w:numFmt w:val="decimal"/>
      <w:lvlText w:val="%1."/>
      <w:lvlJc w:val="left"/>
      <w:pPr>
        <w:ind w:left="68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AA206A">
      <w:numFmt w:val="bullet"/>
      <w:lvlText w:val="•"/>
      <w:lvlJc w:val="left"/>
      <w:pPr>
        <w:ind w:left="1574" w:hanging="272"/>
      </w:pPr>
      <w:rPr>
        <w:rFonts w:hint="default"/>
        <w:lang w:val="en-US" w:eastAsia="en-US" w:bidi="ar-SA"/>
      </w:rPr>
    </w:lvl>
    <w:lvl w:ilvl="2" w:tplc="E1CE1F40">
      <w:numFmt w:val="bullet"/>
      <w:lvlText w:val="•"/>
      <w:lvlJc w:val="left"/>
      <w:pPr>
        <w:ind w:left="2468" w:hanging="272"/>
      </w:pPr>
      <w:rPr>
        <w:rFonts w:hint="default"/>
        <w:lang w:val="en-US" w:eastAsia="en-US" w:bidi="ar-SA"/>
      </w:rPr>
    </w:lvl>
    <w:lvl w:ilvl="3" w:tplc="59428D9E">
      <w:numFmt w:val="bullet"/>
      <w:lvlText w:val="•"/>
      <w:lvlJc w:val="left"/>
      <w:pPr>
        <w:ind w:left="3362" w:hanging="272"/>
      </w:pPr>
      <w:rPr>
        <w:rFonts w:hint="default"/>
        <w:lang w:val="en-US" w:eastAsia="en-US" w:bidi="ar-SA"/>
      </w:rPr>
    </w:lvl>
    <w:lvl w:ilvl="4" w:tplc="646CEF5A">
      <w:numFmt w:val="bullet"/>
      <w:lvlText w:val="•"/>
      <w:lvlJc w:val="left"/>
      <w:pPr>
        <w:ind w:left="4256" w:hanging="272"/>
      </w:pPr>
      <w:rPr>
        <w:rFonts w:hint="default"/>
        <w:lang w:val="en-US" w:eastAsia="en-US" w:bidi="ar-SA"/>
      </w:rPr>
    </w:lvl>
    <w:lvl w:ilvl="5" w:tplc="0336956E">
      <w:numFmt w:val="bullet"/>
      <w:lvlText w:val="•"/>
      <w:lvlJc w:val="left"/>
      <w:pPr>
        <w:ind w:left="5150" w:hanging="272"/>
      </w:pPr>
      <w:rPr>
        <w:rFonts w:hint="default"/>
        <w:lang w:val="en-US" w:eastAsia="en-US" w:bidi="ar-SA"/>
      </w:rPr>
    </w:lvl>
    <w:lvl w:ilvl="6" w:tplc="02340586">
      <w:numFmt w:val="bullet"/>
      <w:lvlText w:val="•"/>
      <w:lvlJc w:val="left"/>
      <w:pPr>
        <w:ind w:left="6044" w:hanging="272"/>
      </w:pPr>
      <w:rPr>
        <w:rFonts w:hint="default"/>
        <w:lang w:val="en-US" w:eastAsia="en-US" w:bidi="ar-SA"/>
      </w:rPr>
    </w:lvl>
    <w:lvl w:ilvl="7" w:tplc="64AECB8A">
      <w:numFmt w:val="bullet"/>
      <w:lvlText w:val="•"/>
      <w:lvlJc w:val="left"/>
      <w:pPr>
        <w:ind w:left="6938" w:hanging="272"/>
      </w:pPr>
      <w:rPr>
        <w:rFonts w:hint="default"/>
        <w:lang w:val="en-US" w:eastAsia="en-US" w:bidi="ar-SA"/>
      </w:rPr>
    </w:lvl>
    <w:lvl w:ilvl="8" w:tplc="F80A4796">
      <w:numFmt w:val="bullet"/>
      <w:lvlText w:val="•"/>
      <w:lvlJc w:val="left"/>
      <w:pPr>
        <w:ind w:left="783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46562467"/>
    <w:multiLevelType w:val="hybridMultilevel"/>
    <w:tmpl w:val="16949338"/>
    <w:lvl w:ilvl="0" w:tplc="FFFFFFFF">
      <w:start w:val="1"/>
      <w:numFmt w:val="decimal"/>
      <w:lvlText w:val="%1."/>
      <w:lvlJc w:val="left"/>
      <w:pPr>
        <w:ind w:left="68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74" w:hanging="2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68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6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0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44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2" w:hanging="272"/>
      </w:pPr>
      <w:rPr>
        <w:rFonts w:hint="default"/>
        <w:lang w:val="en-US" w:eastAsia="en-US" w:bidi="ar-SA"/>
      </w:rPr>
    </w:lvl>
  </w:abstractNum>
  <w:num w:numId="1" w16cid:durableId="1171986157">
    <w:abstractNumId w:val="0"/>
  </w:num>
  <w:num w:numId="2" w16cid:durableId="1357463487">
    <w:abstractNumId w:val="2"/>
  </w:num>
  <w:num w:numId="3" w16cid:durableId="1200632239">
    <w:abstractNumId w:val="3"/>
  </w:num>
  <w:num w:numId="4" w16cid:durableId="16798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5F"/>
    <w:rsid w:val="00012482"/>
    <w:rsid w:val="00102821"/>
    <w:rsid w:val="001A4C30"/>
    <w:rsid w:val="003264E2"/>
    <w:rsid w:val="004E54C9"/>
    <w:rsid w:val="00516405"/>
    <w:rsid w:val="00522E98"/>
    <w:rsid w:val="0058254D"/>
    <w:rsid w:val="0063369B"/>
    <w:rsid w:val="006D67A2"/>
    <w:rsid w:val="007953FA"/>
    <w:rsid w:val="00851CFE"/>
    <w:rsid w:val="0095085F"/>
    <w:rsid w:val="00E14E17"/>
    <w:rsid w:val="00E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129AF"/>
  <w15:chartTrackingRefBased/>
  <w15:docId w15:val="{38FF62B6-C5B3-254F-BA47-AC550DB3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8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85F"/>
  </w:style>
  <w:style w:type="paragraph" w:styleId="Footer">
    <w:name w:val="footer"/>
    <w:basedOn w:val="Normal"/>
    <w:link w:val="FooterChar"/>
    <w:uiPriority w:val="99"/>
    <w:unhideWhenUsed/>
    <w:rsid w:val="0095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85F"/>
  </w:style>
  <w:style w:type="character" w:styleId="PageNumber">
    <w:name w:val="page number"/>
    <w:basedOn w:val="DefaultParagraphFont"/>
    <w:uiPriority w:val="99"/>
    <w:semiHidden/>
    <w:unhideWhenUsed/>
    <w:rsid w:val="0095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awaybiz@ptd.net</dc:creator>
  <cp:keywords/>
  <dc:description/>
  <cp:lastModifiedBy>awaybiz@ptd.net</cp:lastModifiedBy>
  <cp:revision>2</cp:revision>
  <cp:lastPrinted>2025-07-14T02:22:00Z</cp:lastPrinted>
  <dcterms:created xsi:type="dcterms:W3CDTF">2025-07-14T02:23:00Z</dcterms:created>
  <dcterms:modified xsi:type="dcterms:W3CDTF">2025-07-14T02:23:00Z</dcterms:modified>
</cp:coreProperties>
</file>