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1E0A9" w14:textId="5DB4BE9D" w:rsidR="00446FB9" w:rsidRPr="00D7136B" w:rsidRDefault="00446FB9" w:rsidP="00446FB9">
      <w:pPr>
        <w:jc w:val="center"/>
        <w:rPr>
          <w:rFonts w:ascii="Arial" w:hAnsi="Arial" w:cs="Arial"/>
          <w:b/>
          <w:bCs/>
          <w:color w:val="000000"/>
          <w:sz w:val="32"/>
          <w:szCs w:val="32"/>
        </w:rPr>
      </w:pPr>
      <w:r w:rsidRPr="00D7136B">
        <w:rPr>
          <w:rFonts w:ascii="Arial" w:hAnsi="Arial" w:cs="Arial"/>
          <w:b/>
          <w:bCs/>
          <w:color w:val="000000"/>
          <w:sz w:val="32"/>
          <w:szCs w:val="32"/>
        </w:rPr>
        <w:t xml:space="preserve">Rotary </w:t>
      </w:r>
      <w:r>
        <w:rPr>
          <w:rFonts w:ascii="Arial" w:hAnsi="Arial" w:cs="Arial"/>
          <w:b/>
          <w:bCs/>
          <w:color w:val="000000"/>
          <w:sz w:val="32"/>
          <w:szCs w:val="32"/>
        </w:rPr>
        <w:t>eClub</w:t>
      </w:r>
      <w:r w:rsidRPr="00D7136B">
        <w:rPr>
          <w:rFonts w:ascii="Arial" w:hAnsi="Arial" w:cs="Arial"/>
          <w:b/>
          <w:bCs/>
          <w:color w:val="000000"/>
          <w:sz w:val="32"/>
          <w:szCs w:val="32"/>
        </w:rPr>
        <w:t xml:space="preserve"> of Silicon Valley</w:t>
      </w:r>
    </w:p>
    <w:p w14:paraId="21747615" w14:textId="77777777" w:rsidR="00446FB9" w:rsidRPr="00D7136B" w:rsidRDefault="00446FB9" w:rsidP="00446FB9">
      <w:pPr>
        <w:jc w:val="center"/>
        <w:rPr>
          <w:rFonts w:ascii="Arial" w:hAnsi="Arial" w:cs="Arial"/>
          <w:b/>
          <w:bCs/>
          <w:color w:val="000000"/>
          <w:sz w:val="32"/>
          <w:szCs w:val="32"/>
        </w:rPr>
      </w:pPr>
      <w:r w:rsidRPr="00D7136B">
        <w:rPr>
          <w:rFonts w:ascii="Arial" w:hAnsi="Arial" w:cs="Arial"/>
          <w:b/>
          <w:bCs/>
          <w:color w:val="000000"/>
          <w:sz w:val="32"/>
          <w:szCs w:val="32"/>
        </w:rPr>
        <w:t>Policies and Procedures</w:t>
      </w:r>
    </w:p>
    <w:p w14:paraId="0BE2D06F" w14:textId="77777777" w:rsidR="00446FB9" w:rsidRPr="00D7136B" w:rsidRDefault="00446FB9" w:rsidP="00446FB9">
      <w:pPr>
        <w:jc w:val="center"/>
        <w:rPr>
          <w:rFonts w:ascii="Arial" w:hAnsi="Arial" w:cs="Arial"/>
          <w:b/>
          <w:bCs/>
          <w:color w:val="000000"/>
        </w:rPr>
      </w:pPr>
    </w:p>
    <w:p w14:paraId="1762ECC5" w14:textId="1519EB5A" w:rsidR="00446FB9" w:rsidRPr="00D7136B" w:rsidRDefault="00446FB9" w:rsidP="00446FB9">
      <w:pPr>
        <w:tabs>
          <w:tab w:val="center" w:pos="5040"/>
        </w:tabs>
        <w:rPr>
          <w:rFonts w:ascii="Arial" w:hAnsi="Arial" w:cs="Arial"/>
          <w:color w:val="000000"/>
        </w:rPr>
      </w:pPr>
      <w:r w:rsidRPr="00D7136B">
        <w:rPr>
          <w:rFonts w:ascii="Arial" w:hAnsi="Arial" w:cs="Arial"/>
          <w:b/>
          <w:bCs/>
          <w:color w:val="000000"/>
        </w:rPr>
        <w:t xml:space="preserve">Policy No. </w:t>
      </w:r>
      <w:r>
        <w:rPr>
          <w:rFonts w:ascii="Arial" w:hAnsi="Arial" w:cs="Arial"/>
          <w:b/>
          <w:bCs/>
          <w:color w:val="000000"/>
        </w:rPr>
        <w:t>13</w:t>
      </w:r>
      <w:r w:rsidRPr="00D7136B">
        <w:rPr>
          <w:rFonts w:ascii="Arial" w:hAnsi="Arial" w:cs="Arial"/>
          <w:b/>
          <w:bCs/>
          <w:color w:val="000000"/>
        </w:rPr>
        <w:t xml:space="preserve"> </w:t>
      </w:r>
      <w:r w:rsidRPr="00D7136B">
        <w:rPr>
          <w:rFonts w:ascii="Arial" w:hAnsi="Arial" w:cs="Arial"/>
          <w:b/>
          <w:bCs/>
          <w:color w:val="000000"/>
        </w:rPr>
        <w:tab/>
      </w:r>
      <w:r w:rsidRPr="00446FB9">
        <w:rPr>
          <w:rFonts w:cs="TimesNewRomanPSMT"/>
          <w:b/>
          <w:bCs/>
          <w:color w:val="000000"/>
          <w:sz w:val="32"/>
          <w:szCs w:val="26"/>
          <w:lang w:bidi="en-US"/>
        </w:rPr>
        <w:t>Conflict of Interest Polic</w:t>
      </w:r>
      <w:r w:rsidRPr="00B53268">
        <w:rPr>
          <w:rFonts w:cs="TimesNewRomanPSMT"/>
          <w:b/>
          <w:bCs/>
          <w:color w:val="000000"/>
          <w:sz w:val="28"/>
          <w:lang w:bidi="en-US"/>
        </w:rPr>
        <w:t>y</w:t>
      </w:r>
    </w:p>
    <w:p w14:paraId="49220F1E" w14:textId="77777777" w:rsidR="00446FB9" w:rsidRPr="00446FB9" w:rsidRDefault="00446FB9" w:rsidP="00446FB9">
      <w:pPr>
        <w:rPr>
          <w:color w:val="000000"/>
        </w:rPr>
      </w:pPr>
    </w:p>
    <w:p w14:paraId="3AAACBAA" w14:textId="77777777" w:rsidR="00446FB9" w:rsidRPr="00446FB9" w:rsidRDefault="00446FB9" w:rsidP="00446FB9">
      <w:pPr>
        <w:rPr>
          <w:color w:val="000000"/>
        </w:rPr>
      </w:pPr>
      <w:r w:rsidRPr="00446FB9">
        <w:rPr>
          <w:color w:val="000000"/>
        </w:rPr>
        <w:t xml:space="preserve">Date of Board Approval: </w:t>
      </w:r>
    </w:p>
    <w:p w14:paraId="45540376" w14:textId="77777777" w:rsidR="00446FB9" w:rsidRPr="00446FB9" w:rsidRDefault="00446FB9" w:rsidP="00446FB9">
      <w:pPr>
        <w:rPr>
          <w:color w:val="000000"/>
        </w:rPr>
      </w:pPr>
      <w:r w:rsidRPr="00446FB9">
        <w:rPr>
          <w:color w:val="000000"/>
        </w:rPr>
        <w:t xml:space="preserve">Revision Number: </w:t>
      </w:r>
    </w:p>
    <w:p w14:paraId="4315A361" w14:textId="77777777" w:rsidR="00446FB9" w:rsidRPr="00446FB9" w:rsidRDefault="00446FB9" w:rsidP="00446FB9">
      <w:pPr>
        <w:rPr>
          <w:color w:val="000000"/>
        </w:rPr>
      </w:pPr>
      <w:r w:rsidRPr="00446FB9">
        <w:rPr>
          <w:color w:val="000000"/>
        </w:rPr>
        <w:t xml:space="preserve">Revision Date: </w:t>
      </w:r>
    </w:p>
    <w:p w14:paraId="30298E17" w14:textId="77777777" w:rsidR="00446FB9" w:rsidRPr="00446FB9" w:rsidRDefault="00446FB9" w:rsidP="00446FB9">
      <w:pPr>
        <w:spacing w:after="100"/>
        <w:rPr>
          <w:b/>
          <w:color w:val="000000"/>
          <w:lang w:bidi="en-US"/>
        </w:rPr>
      </w:pPr>
    </w:p>
    <w:p w14:paraId="411104D8" w14:textId="77777777" w:rsidR="00AF15A5" w:rsidRPr="00331FD8" w:rsidRDefault="00AF15A5" w:rsidP="00AF15A5">
      <w:pPr>
        <w:pStyle w:val="NormalWeb"/>
        <w:spacing w:before="0" w:beforeAutospacing="0" w:after="120" w:afterAutospacing="0"/>
        <w:rPr>
          <w:b/>
          <w:sz w:val="24"/>
          <w:szCs w:val="24"/>
        </w:rPr>
      </w:pPr>
      <w:r w:rsidRPr="00331FD8">
        <w:rPr>
          <w:b/>
          <w:sz w:val="24"/>
          <w:szCs w:val="24"/>
        </w:rPr>
        <w:t xml:space="preserve">I. PURPOSE OF THE </w:t>
      </w:r>
      <w:proofErr w:type="gramStart"/>
      <w:r w:rsidRPr="00331FD8">
        <w:rPr>
          <w:b/>
          <w:sz w:val="24"/>
          <w:szCs w:val="24"/>
        </w:rPr>
        <w:t>CONFLICT OF INTEREST</w:t>
      </w:r>
      <w:proofErr w:type="gramEnd"/>
      <w:r w:rsidRPr="00331FD8">
        <w:rPr>
          <w:b/>
          <w:sz w:val="24"/>
          <w:szCs w:val="24"/>
        </w:rPr>
        <w:t xml:space="preserve"> POLICY </w:t>
      </w:r>
    </w:p>
    <w:p w14:paraId="44F3A065" w14:textId="1056880C" w:rsidR="00AF15A5" w:rsidRPr="00AF15A5" w:rsidRDefault="00AF15A5" w:rsidP="00AF15A5">
      <w:pPr>
        <w:pStyle w:val="NormalWeb"/>
        <w:spacing w:before="0" w:beforeAutospacing="0" w:after="120" w:afterAutospacing="0"/>
        <w:rPr>
          <w:sz w:val="24"/>
          <w:szCs w:val="24"/>
        </w:rPr>
      </w:pPr>
      <w:r w:rsidRPr="00AF15A5">
        <w:rPr>
          <w:sz w:val="24"/>
          <w:szCs w:val="24"/>
        </w:rPr>
        <w:t xml:space="preserve">The purpose of this </w:t>
      </w:r>
      <w:r w:rsidR="004262B0" w:rsidRPr="00AF15A5">
        <w:rPr>
          <w:sz w:val="24"/>
          <w:szCs w:val="24"/>
        </w:rPr>
        <w:t>conflict-of-interest</w:t>
      </w:r>
      <w:r w:rsidRPr="00AF15A5">
        <w:rPr>
          <w:sz w:val="24"/>
          <w:szCs w:val="24"/>
        </w:rPr>
        <w:t xml:space="preserve"> policy of the Rotary </w:t>
      </w:r>
      <w:r w:rsidR="00446FB9">
        <w:rPr>
          <w:sz w:val="24"/>
          <w:szCs w:val="24"/>
        </w:rPr>
        <w:t>eClub</w:t>
      </w:r>
      <w:r w:rsidRPr="00AF15A5">
        <w:rPr>
          <w:sz w:val="24"/>
          <w:szCs w:val="24"/>
        </w:rPr>
        <w:t xml:space="preserve"> of </w:t>
      </w:r>
      <w:r w:rsidR="00446FB9">
        <w:rPr>
          <w:sz w:val="24"/>
          <w:szCs w:val="24"/>
        </w:rPr>
        <w:t>Silicon Valley</w:t>
      </w:r>
      <w:r w:rsidRPr="00AF15A5">
        <w:rPr>
          <w:sz w:val="24"/>
          <w:szCs w:val="24"/>
        </w:rPr>
        <w:t xml:space="preserve">, is to protect the Rotary </w:t>
      </w:r>
      <w:r w:rsidR="00446FB9">
        <w:rPr>
          <w:sz w:val="24"/>
          <w:szCs w:val="24"/>
        </w:rPr>
        <w:t>eClub</w:t>
      </w:r>
      <w:r w:rsidRPr="00AF15A5">
        <w:rPr>
          <w:sz w:val="24"/>
          <w:szCs w:val="24"/>
        </w:rPr>
        <w:t xml:space="preserve"> when it is contemplating entering into a contract, transaction or arrangement that has the potential for benefiting the private interest of a “Significant Person” as defined below. This Policy is intended to supplement, but not replace, any applicable state and federal laws governing conflict of interest applicable to nonprofit and charitable organizations. </w:t>
      </w:r>
    </w:p>
    <w:p w14:paraId="515D18EF" w14:textId="77777777" w:rsidR="00AF15A5" w:rsidRPr="00331FD8" w:rsidRDefault="00AF15A5" w:rsidP="00AF15A5">
      <w:pPr>
        <w:pStyle w:val="NormalWeb"/>
        <w:spacing w:before="0" w:beforeAutospacing="0" w:after="120" w:afterAutospacing="0"/>
        <w:rPr>
          <w:b/>
          <w:sz w:val="24"/>
          <w:szCs w:val="24"/>
        </w:rPr>
      </w:pPr>
      <w:r w:rsidRPr="00331FD8">
        <w:rPr>
          <w:b/>
          <w:sz w:val="24"/>
          <w:szCs w:val="24"/>
        </w:rPr>
        <w:t xml:space="preserve">II. STATEMENT OF POLICY </w:t>
      </w:r>
    </w:p>
    <w:p w14:paraId="7B926548" w14:textId="36B219CE" w:rsidR="00AF15A5" w:rsidRPr="00AF15A5" w:rsidRDefault="00AF15A5" w:rsidP="00AF15A5">
      <w:pPr>
        <w:pStyle w:val="NormalWeb"/>
        <w:spacing w:before="0" w:beforeAutospacing="0" w:after="120" w:afterAutospacing="0"/>
        <w:rPr>
          <w:sz w:val="24"/>
          <w:szCs w:val="24"/>
        </w:rPr>
      </w:pPr>
      <w:r w:rsidRPr="00AF15A5">
        <w:rPr>
          <w:sz w:val="24"/>
          <w:szCs w:val="24"/>
        </w:rPr>
        <w:t xml:space="preserve">The Rotary </w:t>
      </w:r>
      <w:r w:rsidR="00446FB9">
        <w:rPr>
          <w:sz w:val="24"/>
          <w:szCs w:val="24"/>
        </w:rPr>
        <w:t>eClub of Silicon Valley</w:t>
      </w:r>
      <w:r w:rsidRPr="00AF15A5">
        <w:rPr>
          <w:sz w:val="24"/>
          <w:szCs w:val="24"/>
        </w:rPr>
        <w:t xml:space="preserve"> will not engage in any contract, transaction or arrangement involving a Conflict of Interest without establishing appropriate safeguards to protect the interests of the Rotary </w:t>
      </w:r>
      <w:r w:rsidR="00446FB9">
        <w:rPr>
          <w:sz w:val="24"/>
          <w:szCs w:val="24"/>
        </w:rPr>
        <w:t>eClub of Silicon Valley</w:t>
      </w:r>
      <w:r w:rsidRPr="00AF15A5">
        <w:rPr>
          <w:sz w:val="24"/>
          <w:szCs w:val="24"/>
        </w:rPr>
        <w:t xml:space="preserve">. To that end: </w:t>
      </w:r>
    </w:p>
    <w:p w14:paraId="3A4480E7" w14:textId="77777777" w:rsidR="00AF15A5" w:rsidRPr="00AF15A5" w:rsidRDefault="00AF15A5" w:rsidP="00331FD8">
      <w:pPr>
        <w:pStyle w:val="NormalWeb"/>
        <w:numPr>
          <w:ilvl w:val="0"/>
          <w:numId w:val="1"/>
        </w:numPr>
        <w:spacing w:before="0" w:beforeAutospacing="0" w:after="0" w:afterAutospacing="0"/>
        <w:rPr>
          <w:sz w:val="24"/>
          <w:szCs w:val="24"/>
        </w:rPr>
      </w:pPr>
      <w:r w:rsidRPr="00AF15A5">
        <w:rPr>
          <w:sz w:val="24"/>
          <w:szCs w:val="24"/>
        </w:rPr>
        <w:t xml:space="preserve">Each Significant Person must promptly, fully and timely comply with the disclosure requirements set forth in this policy, or as otherwise adopted by the Board in accordance with this policy. </w:t>
      </w:r>
    </w:p>
    <w:p w14:paraId="71120099" w14:textId="77777777" w:rsidR="00AF15A5" w:rsidRPr="00AF15A5" w:rsidRDefault="00AF15A5" w:rsidP="00331FD8">
      <w:pPr>
        <w:pStyle w:val="NormalWeb"/>
        <w:numPr>
          <w:ilvl w:val="0"/>
          <w:numId w:val="1"/>
        </w:numPr>
        <w:spacing w:before="0" w:beforeAutospacing="0" w:after="0" w:afterAutospacing="0"/>
        <w:rPr>
          <w:sz w:val="24"/>
          <w:szCs w:val="24"/>
        </w:rPr>
      </w:pPr>
      <w:r w:rsidRPr="00AF15A5">
        <w:rPr>
          <w:sz w:val="24"/>
          <w:szCs w:val="24"/>
        </w:rPr>
        <w:t xml:space="preserve">All transactions, contracts or arrangements involving a conflict of interest must be reviewed by the board or by a designated body of disinterested persons. </w:t>
      </w:r>
    </w:p>
    <w:p w14:paraId="5AADCFE3" w14:textId="0D60388D" w:rsidR="00AF15A5" w:rsidRPr="00AF15A5" w:rsidRDefault="00AF15A5" w:rsidP="00331FD8">
      <w:pPr>
        <w:pStyle w:val="NormalWeb"/>
        <w:numPr>
          <w:ilvl w:val="0"/>
          <w:numId w:val="1"/>
        </w:numPr>
        <w:spacing w:before="0" w:beforeAutospacing="0" w:after="0" w:afterAutospacing="0"/>
        <w:rPr>
          <w:sz w:val="24"/>
          <w:szCs w:val="24"/>
        </w:rPr>
      </w:pPr>
      <w:r w:rsidRPr="00AF15A5">
        <w:rPr>
          <w:sz w:val="24"/>
          <w:szCs w:val="24"/>
        </w:rPr>
        <w:t xml:space="preserve">The Board, or designated body, must determine by a majority vote of disinterested persons that appropriate safeguards are in place to protect the interests of the Rotary </w:t>
      </w:r>
      <w:r w:rsidR="00446FB9">
        <w:rPr>
          <w:sz w:val="24"/>
          <w:szCs w:val="24"/>
        </w:rPr>
        <w:t>eClub</w:t>
      </w:r>
      <w:r w:rsidRPr="00AF15A5">
        <w:rPr>
          <w:sz w:val="24"/>
          <w:szCs w:val="24"/>
        </w:rPr>
        <w:t xml:space="preserve"> </w:t>
      </w:r>
      <w:r w:rsidR="008B4392">
        <w:rPr>
          <w:sz w:val="24"/>
          <w:szCs w:val="24"/>
        </w:rPr>
        <w:t xml:space="preserve">of </w:t>
      </w:r>
      <w:r w:rsidR="00446FB9">
        <w:rPr>
          <w:sz w:val="24"/>
          <w:szCs w:val="24"/>
        </w:rPr>
        <w:t>Silicon Valley</w:t>
      </w:r>
      <w:r w:rsidR="008B4392">
        <w:rPr>
          <w:sz w:val="24"/>
          <w:szCs w:val="24"/>
        </w:rPr>
        <w:t xml:space="preserve"> </w:t>
      </w:r>
      <w:r w:rsidRPr="00AF15A5">
        <w:rPr>
          <w:sz w:val="24"/>
          <w:szCs w:val="24"/>
        </w:rPr>
        <w:t xml:space="preserve">and are consistent with the purposes of this Policy. </w:t>
      </w:r>
    </w:p>
    <w:p w14:paraId="590D1D4B" w14:textId="77777777" w:rsidR="00AF15A5" w:rsidRPr="00AF15A5" w:rsidRDefault="00AF15A5" w:rsidP="00AF15A5">
      <w:pPr>
        <w:pStyle w:val="NormalWeb"/>
        <w:numPr>
          <w:ilvl w:val="0"/>
          <w:numId w:val="1"/>
        </w:numPr>
        <w:spacing w:before="0" w:beforeAutospacing="0" w:after="120" w:afterAutospacing="0"/>
        <w:rPr>
          <w:sz w:val="24"/>
          <w:szCs w:val="24"/>
        </w:rPr>
      </w:pPr>
      <w:r w:rsidRPr="00AF15A5">
        <w:rPr>
          <w:sz w:val="24"/>
          <w:szCs w:val="24"/>
        </w:rPr>
        <w:t xml:space="preserve">Where appropriate, the Board or designated body shall seek advice of legal counsel. </w:t>
      </w:r>
    </w:p>
    <w:p w14:paraId="67299A50" w14:textId="4EF89340" w:rsidR="00AF15A5" w:rsidRPr="00AF15A5" w:rsidRDefault="00AF15A5" w:rsidP="00AF15A5">
      <w:pPr>
        <w:pStyle w:val="NormalWeb"/>
        <w:spacing w:before="0" w:beforeAutospacing="0" w:after="120" w:afterAutospacing="0"/>
        <w:rPr>
          <w:sz w:val="24"/>
          <w:szCs w:val="24"/>
        </w:rPr>
      </w:pPr>
      <w:r w:rsidRPr="00AF15A5">
        <w:rPr>
          <w:sz w:val="24"/>
          <w:szCs w:val="24"/>
        </w:rPr>
        <w:t xml:space="preserve">This Policy applies to (a) Significant Persons, and (b) any contract, transaction or arrangement involving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w:t>
      </w:r>
    </w:p>
    <w:p w14:paraId="4211E79F" w14:textId="77777777" w:rsidR="00AF15A5" w:rsidRPr="00331FD8" w:rsidRDefault="00AF15A5" w:rsidP="00AF15A5">
      <w:pPr>
        <w:pStyle w:val="NormalWeb"/>
        <w:spacing w:before="0" w:beforeAutospacing="0" w:after="120" w:afterAutospacing="0"/>
        <w:rPr>
          <w:b/>
          <w:sz w:val="24"/>
          <w:szCs w:val="24"/>
        </w:rPr>
      </w:pPr>
      <w:r w:rsidRPr="00331FD8">
        <w:rPr>
          <w:b/>
          <w:sz w:val="24"/>
          <w:szCs w:val="24"/>
        </w:rPr>
        <w:t xml:space="preserve">III. DEFINITIONS APPLICABLE TO THE POLICY </w:t>
      </w:r>
    </w:p>
    <w:p w14:paraId="43EFA291" w14:textId="77777777" w:rsidR="00AF15A5" w:rsidRPr="00AF15A5" w:rsidRDefault="00AF15A5" w:rsidP="00AF15A5">
      <w:pPr>
        <w:pStyle w:val="NormalWeb"/>
        <w:spacing w:before="0" w:beforeAutospacing="0" w:after="120" w:afterAutospacing="0"/>
        <w:rPr>
          <w:sz w:val="24"/>
          <w:szCs w:val="24"/>
        </w:rPr>
      </w:pPr>
      <w:r w:rsidRPr="00AF15A5">
        <w:rPr>
          <w:sz w:val="24"/>
          <w:szCs w:val="24"/>
        </w:rPr>
        <w:t xml:space="preserve">Significant Person. Any director, trustee, officer, key employee or committee member with board delegated powers is a Significant Person. </w:t>
      </w:r>
    </w:p>
    <w:p w14:paraId="5B3C6C6A" w14:textId="78A1882E" w:rsidR="00AF15A5" w:rsidRPr="00AF15A5" w:rsidRDefault="00AF15A5" w:rsidP="00AF15A5">
      <w:pPr>
        <w:pStyle w:val="NormalWeb"/>
        <w:spacing w:before="0" w:beforeAutospacing="0" w:after="120" w:afterAutospacing="0"/>
        <w:rPr>
          <w:sz w:val="24"/>
          <w:szCs w:val="24"/>
        </w:rPr>
      </w:pPr>
      <w:r w:rsidRPr="00AF15A5">
        <w:rPr>
          <w:sz w:val="24"/>
          <w:szCs w:val="24"/>
        </w:rPr>
        <w:t xml:space="preserve">Conflict of Interest. A “Conflict of Interest” exists whenever a Significant Person has a significant personal interest in a proposed contract, transaction or arrangement to which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may be a party. </w:t>
      </w:r>
    </w:p>
    <w:p w14:paraId="3818133F" w14:textId="77777777" w:rsidR="00AF15A5" w:rsidRPr="00AF15A5" w:rsidRDefault="00AF15A5" w:rsidP="00AF15A5">
      <w:pPr>
        <w:pStyle w:val="NormalWeb"/>
        <w:spacing w:before="0" w:beforeAutospacing="0" w:after="120" w:afterAutospacing="0"/>
        <w:rPr>
          <w:sz w:val="24"/>
          <w:szCs w:val="24"/>
        </w:rPr>
      </w:pPr>
      <w:r w:rsidRPr="00AF15A5">
        <w:rPr>
          <w:sz w:val="24"/>
          <w:szCs w:val="24"/>
        </w:rPr>
        <w:t xml:space="preserve">Significant Personal Interest. A Significant Personal Interest exists if the Significant Person, directly or indirectly, through business, investment, or family member, has a(n): </w:t>
      </w:r>
    </w:p>
    <w:p w14:paraId="0EA73194" w14:textId="55FBF910" w:rsidR="00AF15A5" w:rsidRPr="00AF15A5" w:rsidRDefault="00AF15A5" w:rsidP="00AF15A5">
      <w:pPr>
        <w:pStyle w:val="NormalWeb"/>
        <w:numPr>
          <w:ilvl w:val="0"/>
          <w:numId w:val="9"/>
        </w:numPr>
        <w:spacing w:before="0" w:beforeAutospacing="0" w:after="0" w:afterAutospacing="0"/>
        <w:rPr>
          <w:sz w:val="24"/>
          <w:szCs w:val="24"/>
        </w:rPr>
      </w:pPr>
      <w:r w:rsidRPr="00AF15A5">
        <w:rPr>
          <w:sz w:val="24"/>
          <w:szCs w:val="24"/>
        </w:rPr>
        <w:t xml:space="preserve">ownership or investment interest in any entity with which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has a contract, transaction or arrangement; </w:t>
      </w:r>
    </w:p>
    <w:p w14:paraId="3F25BE80" w14:textId="0641BEFD" w:rsidR="00AF15A5" w:rsidRPr="00AF15A5" w:rsidRDefault="00AF15A5" w:rsidP="00AF15A5">
      <w:pPr>
        <w:pStyle w:val="NormalWeb"/>
        <w:numPr>
          <w:ilvl w:val="0"/>
          <w:numId w:val="9"/>
        </w:numPr>
        <w:spacing w:before="0" w:beforeAutospacing="0" w:after="0" w:afterAutospacing="0"/>
        <w:rPr>
          <w:sz w:val="24"/>
          <w:szCs w:val="24"/>
        </w:rPr>
      </w:pPr>
      <w:r w:rsidRPr="00AF15A5">
        <w:rPr>
          <w:sz w:val="24"/>
          <w:szCs w:val="24"/>
        </w:rPr>
        <w:t xml:space="preserve">compensation arrangement with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w:t>
      </w:r>
    </w:p>
    <w:p w14:paraId="260A1622" w14:textId="326958E4" w:rsidR="00AF15A5" w:rsidRPr="00AF15A5" w:rsidRDefault="00AF15A5" w:rsidP="00AF15A5">
      <w:pPr>
        <w:pStyle w:val="NormalWeb"/>
        <w:numPr>
          <w:ilvl w:val="0"/>
          <w:numId w:val="9"/>
        </w:numPr>
        <w:spacing w:before="0" w:beforeAutospacing="0" w:after="0" w:afterAutospacing="0"/>
        <w:rPr>
          <w:sz w:val="24"/>
          <w:szCs w:val="24"/>
        </w:rPr>
      </w:pPr>
      <w:r w:rsidRPr="00AF15A5">
        <w:rPr>
          <w:sz w:val="24"/>
          <w:szCs w:val="24"/>
        </w:rPr>
        <w:t xml:space="preserve">compensation arrangement with any entity or individual with which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has a contract, a transaction or arrangement; </w:t>
      </w:r>
    </w:p>
    <w:p w14:paraId="6BFFE3D3" w14:textId="77532B5E" w:rsidR="00AF15A5" w:rsidRPr="00AF15A5" w:rsidRDefault="00AF15A5" w:rsidP="00AF15A5">
      <w:pPr>
        <w:pStyle w:val="NormalWeb"/>
        <w:numPr>
          <w:ilvl w:val="0"/>
          <w:numId w:val="9"/>
        </w:numPr>
        <w:spacing w:before="0" w:beforeAutospacing="0" w:after="0" w:afterAutospacing="0"/>
        <w:rPr>
          <w:sz w:val="24"/>
          <w:szCs w:val="24"/>
        </w:rPr>
      </w:pPr>
      <w:r w:rsidRPr="00AF15A5">
        <w:rPr>
          <w:sz w:val="24"/>
          <w:szCs w:val="24"/>
        </w:rPr>
        <w:t xml:space="preserve">potential ownership or investment interest in, or compensation arrangement with, any entity or individual with which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is negotiating (or is proposing to negotiate) a contract, a transaction or arrangement; or </w:t>
      </w:r>
    </w:p>
    <w:p w14:paraId="52D40ED0" w14:textId="30630223" w:rsidR="00AF15A5" w:rsidRPr="00AF15A5" w:rsidRDefault="00AF15A5" w:rsidP="00AF15A5">
      <w:pPr>
        <w:pStyle w:val="NormalWeb"/>
        <w:numPr>
          <w:ilvl w:val="0"/>
          <w:numId w:val="9"/>
        </w:numPr>
        <w:spacing w:before="0" w:beforeAutospacing="0" w:after="120" w:afterAutospacing="0"/>
        <w:rPr>
          <w:sz w:val="24"/>
          <w:szCs w:val="24"/>
        </w:rPr>
      </w:pPr>
      <w:r>
        <w:rPr>
          <w:sz w:val="24"/>
          <w:szCs w:val="24"/>
        </w:rPr>
        <w:lastRenderedPageBreak/>
        <w:t>f</w:t>
      </w:r>
      <w:r w:rsidRPr="00AF15A5">
        <w:rPr>
          <w:sz w:val="24"/>
          <w:szCs w:val="24"/>
        </w:rPr>
        <w:t>iduciary position (e.g., member, officer, director, trustee, committee member), whether compensated or uncompensated, with another, unaffiliated organization (</w:t>
      </w:r>
      <w:proofErr w:type="spellStart"/>
      <w:r w:rsidRPr="00AF15A5">
        <w:rPr>
          <w:sz w:val="24"/>
          <w:szCs w:val="24"/>
        </w:rPr>
        <w:t>i</w:t>
      </w:r>
      <w:proofErr w:type="spellEnd"/>
      <w:r w:rsidRPr="00AF15A5">
        <w:rPr>
          <w:sz w:val="24"/>
          <w:szCs w:val="24"/>
        </w:rPr>
        <w:t xml:space="preserve">) which directly competes with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in terms of services or for charitable contributions; or (ii) with which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has (or is proposing to enter into) a contract, transaction or arrangement. </w:t>
      </w:r>
    </w:p>
    <w:p w14:paraId="2C491077" w14:textId="77777777" w:rsidR="00AF15A5" w:rsidRPr="00AF15A5" w:rsidRDefault="00AF15A5" w:rsidP="00AF15A5">
      <w:pPr>
        <w:pStyle w:val="NormalWeb"/>
        <w:spacing w:before="0" w:beforeAutospacing="0" w:after="120" w:afterAutospacing="0"/>
        <w:rPr>
          <w:sz w:val="24"/>
          <w:szCs w:val="24"/>
        </w:rPr>
      </w:pPr>
      <w:r w:rsidRPr="00AF15A5">
        <w:rPr>
          <w:sz w:val="24"/>
          <w:szCs w:val="24"/>
        </w:rPr>
        <w:t xml:space="preserve">Compensation includes direct and indirect remuneration, consulting fees, board or advisory committee fees, honoraria, as well as gifts or favors that are not insubstantial. </w:t>
      </w:r>
    </w:p>
    <w:p w14:paraId="0A0962FA" w14:textId="77777777" w:rsidR="00AF15A5" w:rsidRPr="00AF15A5" w:rsidRDefault="00AF15A5" w:rsidP="00AF15A5">
      <w:pPr>
        <w:pStyle w:val="NormalWeb"/>
        <w:spacing w:before="0" w:beforeAutospacing="0" w:after="120" w:afterAutospacing="0"/>
        <w:rPr>
          <w:sz w:val="24"/>
          <w:szCs w:val="24"/>
        </w:rPr>
      </w:pPr>
      <w:r w:rsidRPr="00AF15A5">
        <w:rPr>
          <w:i/>
          <w:sz w:val="24"/>
          <w:szCs w:val="24"/>
        </w:rPr>
        <w:t>A Significant Interest is not necessarily a conflict of interest</w:t>
      </w:r>
      <w:r w:rsidRPr="00AF15A5">
        <w:rPr>
          <w:sz w:val="24"/>
          <w:szCs w:val="24"/>
        </w:rPr>
        <w:t xml:space="preserve">. Article IV, Section 4 describes the procedure that will be used to decide whether or not a conflict of interest exists. </w:t>
      </w:r>
    </w:p>
    <w:p w14:paraId="2526B7B6" w14:textId="77777777" w:rsidR="00AF15A5" w:rsidRDefault="00AF15A5" w:rsidP="00AF15A5">
      <w:pPr>
        <w:pStyle w:val="NormalWeb"/>
        <w:spacing w:before="0" w:beforeAutospacing="0" w:after="120" w:afterAutospacing="0"/>
        <w:rPr>
          <w:sz w:val="24"/>
          <w:szCs w:val="24"/>
        </w:rPr>
      </w:pPr>
      <w:r w:rsidRPr="00AF15A5">
        <w:rPr>
          <w:b/>
          <w:sz w:val="24"/>
          <w:szCs w:val="24"/>
          <w:u w:val="single"/>
        </w:rPr>
        <w:t>Family Member.</w:t>
      </w:r>
      <w:r w:rsidRPr="00AF15A5">
        <w:rPr>
          <w:sz w:val="24"/>
          <w:szCs w:val="24"/>
        </w:rPr>
        <w:t xml:space="preserve"> With respect to a Significant Person, a “Family Member” means: </w:t>
      </w:r>
    </w:p>
    <w:p w14:paraId="59627F02" w14:textId="77777777" w:rsidR="00AF15A5" w:rsidRPr="00AF15A5" w:rsidRDefault="00AF15A5" w:rsidP="00AF15A5">
      <w:pPr>
        <w:pStyle w:val="NormalWeb"/>
        <w:spacing w:before="0" w:beforeAutospacing="0" w:after="0" w:afterAutospacing="0"/>
        <w:ind w:left="806" w:hanging="360"/>
        <w:rPr>
          <w:sz w:val="24"/>
          <w:szCs w:val="24"/>
        </w:rPr>
      </w:pPr>
      <w:r w:rsidRPr="00AF15A5">
        <w:rPr>
          <w:sz w:val="24"/>
          <w:szCs w:val="24"/>
        </w:rPr>
        <w:t xml:space="preserve">a. the Person’s spouse; </w:t>
      </w:r>
    </w:p>
    <w:p w14:paraId="32AF4AEA" w14:textId="77777777" w:rsidR="00AF15A5" w:rsidRPr="00AF15A5" w:rsidRDefault="00AF15A5" w:rsidP="00AF15A5">
      <w:pPr>
        <w:pStyle w:val="NormalWeb"/>
        <w:spacing w:before="0" w:beforeAutospacing="0" w:after="0" w:afterAutospacing="0"/>
        <w:ind w:left="806" w:hanging="360"/>
        <w:rPr>
          <w:sz w:val="24"/>
          <w:szCs w:val="24"/>
        </w:rPr>
      </w:pPr>
      <w:r w:rsidRPr="00AF15A5">
        <w:rPr>
          <w:sz w:val="24"/>
          <w:szCs w:val="24"/>
        </w:rPr>
        <w:t xml:space="preserve">b, a brother, sister, parent, grandparent, child, grandchild, great grandchild (by whole or </w:t>
      </w:r>
      <w:proofErr w:type="spellStart"/>
      <w:r w:rsidRPr="00AF15A5">
        <w:rPr>
          <w:sz w:val="24"/>
          <w:szCs w:val="24"/>
        </w:rPr>
        <w:t>half blood</w:t>
      </w:r>
      <w:proofErr w:type="spellEnd"/>
      <w:r w:rsidRPr="00AF15A5">
        <w:rPr>
          <w:sz w:val="24"/>
          <w:szCs w:val="24"/>
        </w:rPr>
        <w:t xml:space="preserve">) of the Person or the Person’s spouse, or </w:t>
      </w:r>
    </w:p>
    <w:p w14:paraId="09D9CF06" w14:textId="262A00C2" w:rsidR="00AF15A5" w:rsidRPr="00AF15A5" w:rsidRDefault="00AF15A5" w:rsidP="00AF15A5">
      <w:pPr>
        <w:pStyle w:val="NormalWeb"/>
        <w:spacing w:before="0" w:beforeAutospacing="0" w:after="120" w:afterAutospacing="0"/>
        <w:ind w:left="806" w:hanging="360"/>
        <w:rPr>
          <w:sz w:val="24"/>
          <w:szCs w:val="24"/>
        </w:rPr>
      </w:pPr>
      <w:r w:rsidRPr="00AF15A5">
        <w:rPr>
          <w:sz w:val="24"/>
          <w:szCs w:val="24"/>
        </w:rPr>
        <w:t>c. the spouse of an individual listed in paragraph (b)</w:t>
      </w:r>
      <w:r w:rsidR="002B2C3B">
        <w:rPr>
          <w:sz w:val="24"/>
          <w:szCs w:val="24"/>
        </w:rPr>
        <w:t>.</w:t>
      </w:r>
    </w:p>
    <w:p w14:paraId="03E7CEC2" w14:textId="77777777" w:rsidR="00AF15A5" w:rsidRPr="00AF15A5" w:rsidRDefault="00AF15A5" w:rsidP="00AF15A5">
      <w:pPr>
        <w:pStyle w:val="NormalWeb"/>
        <w:spacing w:before="0" w:beforeAutospacing="0" w:after="120" w:afterAutospacing="0"/>
        <w:rPr>
          <w:sz w:val="24"/>
          <w:szCs w:val="24"/>
        </w:rPr>
      </w:pPr>
      <w:r w:rsidRPr="00AF15A5">
        <w:rPr>
          <w:sz w:val="24"/>
          <w:szCs w:val="24"/>
        </w:rPr>
        <w:t xml:space="preserve">However, a Family Member includes individuals listed in paragraphs (a) and (b) (other than a child) only if the individual lives in the Person’s household, the Person manages the individual’s financial affairs, or the Person is aware without special inquiry that the Family Member holds a particular Interest. </w:t>
      </w:r>
    </w:p>
    <w:p w14:paraId="6EF39714"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IV. PROCEDURES FOR IDENTIFICATION OF POTENTIAL CONFLICTS OF INTEREST</w:t>
      </w:r>
    </w:p>
    <w:p w14:paraId="11F7D9B9" w14:textId="77777777" w:rsidR="00AF15A5" w:rsidRPr="00AF15A5" w:rsidRDefault="00AF15A5" w:rsidP="00AF15A5">
      <w:pPr>
        <w:pStyle w:val="NormalWeb"/>
        <w:spacing w:before="0" w:beforeAutospacing="0" w:after="120" w:afterAutospacing="0"/>
        <w:rPr>
          <w:sz w:val="24"/>
          <w:szCs w:val="24"/>
        </w:rPr>
      </w:pPr>
      <w:r w:rsidRPr="00AF15A5">
        <w:rPr>
          <w:b/>
          <w:sz w:val="24"/>
          <w:szCs w:val="24"/>
          <w:u w:val="single"/>
        </w:rPr>
        <w:t>Annual Questionnaire</w:t>
      </w:r>
      <w:r w:rsidRPr="00AF15A5">
        <w:rPr>
          <w:sz w:val="24"/>
          <w:szCs w:val="24"/>
        </w:rPr>
        <w:t xml:space="preserve">. Each Significant Person shall completely, accurately and timely submit the annual </w:t>
      </w:r>
      <w:r w:rsidRPr="00AF15A5">
        <w:rPr>
          <w:i/>
          <w:sz w:val="24"/>
          <w:szCs w:val="24"/>
        </w:rPr>
        <w:t>Conflict of Interest Questionnaire</w:t>
      </w:r>
      <w:r w:rsidRPr="00AF15A5">
        <w:rPr>
          <w:sz w:val="24"/>
          <w:szCs w:val="24"/>
        </w:rPr>
        <w:t xml:space="preserve"> (the “Annual Questionnaire”) as prepared and distributed by the Board [or Committee]. </w:t>
      </w:r>
    </w:p>
    <w:p w14:paraId="6C6840A2" w14:textId="77777777" w:rsidR="00AF15A5" w:rsidRPr="00AF15A5" w:rsidRDefault="00AF15A5" w:rsidP="00AF15A5">
      <w:pPr>
        <w:pStyle w:val="NormalWeb"/>
        <w:spacing w:before="0" w:beforeAutospacing="0" w:after="120" w:afterAutospacing="0"/>
        <w:rPr>
          <w:sz w:val="24"/>
          <w:szCs w:val="24"/>
        </w:rPr>
      </w:pPr>
      <w:r w:rsidRPr="00AF15A5">
        <w:rPr>
          <w:b/>
          <w:sz w:val="24"/>
          <w:szCs w:val="24"/>
          <w:u w:val="single"/>
        </w:rPr>
        <w:t>Duty to Disclose</w:t>
      </w:r>
      <w:r w:rsidRPr="00AF15A5">
        <w:rPr>
          <w:sz w:val="24"/>
          <w:szCs w:val="24"/>
        </w:rPr>
        <w:t xml:space="preserve">. A Significant Person must disclose the existence of any Interest and be given the opportunity to disclose all material facts to the persons the board has designated to consider the proposed contract, transaction or arrangement. Such information must be provided so that decisions are made with full knowledge and understanding of the Significant Person’s interest. </w:t>
      </w:r>
    </w:p>
    <w:p w14:paraId="76846A0E" w14:textId="5C085E41" w:rsidR="00AF15A5" w:rsidRPr="00AF15A5" w:rsidRDefault="00AF15A5" w:rsidP="00AF15A5">
      <w:pPr>
        <w:pStyle w:val="NormalWeb"/>
        <w:spacing w:before="0" w:beforeAutospacing="0" w:after="120" w:afterAutospacing="0"/>
        <w:rPr>
          <w:sz w:val="24"/>
          <w:szCs w:val="24"/>
        </w:rPr>
      </w:pPr>
      <w:r w:rsidRPr="00AF15A5">
        <w:rPr>
          <w:b/>
          <w:sz w:val="24"/>
          <w:szCs w:val="24"/>
          <w:u w:val="single"/>
        </w:rPr>
        <w:t>Continuing Disclosures.</w:t>
      </w:r>
      <w:r w:rsidRPr="00AF15A5">
        <w:rPr>
          <w:sz w:val="24"/>
          <w:szCs w:val="24"/>
        </w:rPr>
        <w:t xml:space="preserve"> If, after completion of the Annual Questionnaire, any Significant Person becomes aware of anything that could give rise to a potential Conflict of Interest with respect to a proposed contract, transaction or arrangement involving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the Significant Person shall promptly disclose that Interest to the President of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w:t>
      </w:r>
    </w:p>
    <w:p w14:paraId="50E587CE"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 xml:space="preserve">V. PROCEDURE FOR DETERMINING WHETHER A CONFLICT OF INTEREST EXISTS </w:t>
      </w:r>
    </w:p>
    <w:p w14:paraId="1097D942" w14:textId="77777777" w:rsidR="00AF15A5" w:rsidRPr="00AF15A5" w:rsidRDefault="00AF15A5" w:rsidP="00AF15A5">
      <w:pPr>
        <w:pStyle w:val="NormalWeb"/>
        <w:spacing w:before="0" w:beforeAutospacing="0" w:after="0" w:afterAutospacing="0"/>
        <w:rPr>
          <w:sz w:val="24"/>
          <w:szCs w:val="24"/>
        </w:rPr>
      </w:pPr>
      <w:r w:rsidRPr="00AF15A5">
        <w:rPr>
          <w:sz w:val="24"/>
          <w:szCs w:val="24"/>
        </w:rPr>
        <w:t xml:space="preserve">The Board [or Committee] shall determine by a majority vote of disinterested directors whether the disclosed Interest may result in a conflict of interest after meeting, discussing and voting on the matter. The Board [or Committee] shall: </w:t>
      </w:r>
    </w:p>
    <w:p w14:paraId="2C767046" w14:textId="77777777" w:rsidR="00AF15A5" w:rsidRPr="00AF15A5" w:rsidRDefault="00AF15A5" w:rsidP="00AF15A5">
      <w:pPr>
        <w:pStyle w:val="NormalWeb"/>
        <w:numPr>
          <w:ilvl w:val="0"/>
          <w:numId w:val="10"/>
        </w:numPr>
        <w:spacing w:before="0" w:beforeAutospacing="0" w:after="0" w:afterAutospacing="0"/>
        <w:rPr>
          <w:sz w:val="24"/>
          <w:szCs w:val="24"/>
        </w:rPr>
      </w:pPr>
      <w:r w:rsidRPr="00AF15A5">
        <w:rPr>
          <w:sz w:val="24"/>
          <w:szCs w:val="24"/>
        </w:rPr>
        <w:t xml:space="preserve">review responses to the Annual Questionnaire and any continuing disclosures that are made during the year; </w:t>
      </w:r>
    </w:p>
    <w:p w14:paraId="56BE0937" w14:textId="77777777" w:rsidR="00AF15A5" w:rsidRPr="00AF15A5" w:rsidRDefault="00AF15A5" w:rsidP="00AF15A5">
      <w:pPr>
        <w:pStyle w:val="NormalWeb"/>
        <w:numPr>
          <w:ilvl w:val="0"/>
          <w:numId w:val="10"/>
        </w:numPr>
        <w:spacing w:before="0" w:beforeAutospacing="0" w:after="0" w:afterAutospacing="0"/>
        <w:rPr>
          <w:sz w:val="24"/>
          <w:szCs w:val="24"/>
        </w:rPr>
      </w:pPr>
      <w:r w:rsidRPr="00AF15A5">
        <w:rPr>
          <w:sz w:val="24"/>
          <w:szCs w:val="24"/>
        </w:rPr>
        <w:t xml:space="preserve">take such steps as are necessary to identify Interests and review any so identified; </w:t>
      </w:r>
    </w:p>
    <w:p w14:paraId="53747060" w14:textId="77777777" w:rsidR="00AF15A5" w:rsidRPr="00AF15A5" w:rsidRDefault="00AF15A5" w:rsidP="00AF15A5">
      <w:pPr>
        <w:pStyle w:val="NormalWeb"/>
        <w:numPr>
          <w:ilvl w:val="0"/>
          <w:numId w:val="10"/>
        </w:numPr>
        <w:spacing w:before="0" w:beforeAutospacing="0" w:after="0" w:afterAutospacing="0"/>
        <w:rPr>
          <w:sz w:val="24"/>
          <w:szCs w:val="24"/>
        </w:rPr>
      </w:pPr>
      <w:r w:rsidRPr="00AF15A5">
        <w:rPr>
          <w:sz w:val="24"/>
          <w:szCs w:val="24"/>
        </w:rPr>
        <w:t xml:space="preserve">make such further investigation as it deems appropriate with regard to Interests disclosed or identified; and </w:t>
      </w:r>
    </w:p>
    <w:p w14:paraId="3507F435" w14:textId="77777777" w:rsidR="00AF15A5" w:rsidRPr="00AF15A5" w:rsidRDefault="00AF15A5" w:rsidP="00AF15A5">
      <w:pPr>
        <w:pStyle w:val="NormalWeb"/>
        <w:numPr>
          <w:ilvl w:val="0"/>
          <w:numId w:val="10"/>
        </w:numPr>
        <w:spacing w:before="0" w:beforeAutospacing="0" w:after="120" w:afterAutospacing="0"/>
        <w:rPr>
          <w:sz w:val="24"/>
          <w:szCs w:val="24"/>
        </w:rPr>
      </w:pPr>
      <w:r w:rsidRPr="00AF15A5">
        <w:rPr>
          <w:sz w:val="24"/>
          <w:szCs w:val="24"/>
        </w:rPr>
        <w:t xml:space="preserve">determine whether any such Interest gives rise to a Conflict of Interest. </w:t>
      </w:r>
    </w:p>
    <w:p w14:paraId="0D306D39" w14:textId="6994CA87" w:rsidR="00AF15A5" w:rsidRDefault="00AF15A5" w:rsidP="00AF15A5">
      <w:pPr>
        <w:pStyle w:val="NormalWeb"/>
        <w:spacing w:before="0" w:beforeAutospacing="0" w:after="120" w:afterAutospacing="0"/>
        <w:rPr>
          <w:sz w:val="24"/>
          <w:szCs w:val="24"/>
        </w:rPr>
      </w:pPr>
      <w:r w:rsidRPr="00AF15A5">
        <w:rPr>
          <w:sz w:val="24"/>
          <w:szCs w:val="24"/>
        </w:rPr>
        <w:t xml:space="preserve">The Board [or Committee] may request additional information concerning the relevant Interest from all reasonable sources before reaching a determination. A Significant Person may make a presentation at the Board [or Committee] meeting, but after the presentation, he/she shall leave the meeting during the discussion of, and the vote on, the transaction or arrangement involving the possible conflict of interest. </w:t>
      </w:r>
    </w:p>
    <w:p w14:paraId="0C2A7CF4" w14:textId="77777777" w:rsidR="00446FB9" w:rsidRPr="00AF15A5" w:rsidRDefault="00446FB9" w:rsidP="00AF15A5">
      <w:pPr>
        <w:pStyle w:val="NormalWeb"/>
        <w:spacing w:before="0" w:beforeAutospacing="0" w:after="120" w:afterAutospacing="0"/>
        <w:rPr>
          <w:sz w:val="24"/>
          <w:szCs w:val="24"/>
        </w:rPr>
      </w:pPr>
    </w:p>
    <w:p w14:paraId="15DAE0A0"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lastRenderedPageBreak/>
        <w:t xml:space="preserve">VI. PROCEDURE WHEN A CONFLICT OF INTEREST EXISTS </w:t>
      </w:r>
    </w:p>
    <w:p w14:paraId="08E82774" w14:textId="5E8C9E9F" w:rsidR="00AF15A5" w:rsidRPr="00AF15A5" w:rsidRDefault="00AF15A5" w:rsidP="00AF15A5">
      <w:pPr>
        <w:pStyle w:val="NormalWeb"/>
        <w:spacing w:before="0" w:beforeAutospacing="0" w:after="120" w:afterAutospacing="0"/>
        <w:rPr>
          <w:sz w:val="24"/>
          <w:szCs w:val="24"/>
        </w:rPr>
      </w:pPr>
      <w:r w:rsidRPr="00AF15A5">
        <w:rPr>
          <w:sz w:val="24"/>
          <w:szCs w:val="24"/>
        </w:rPr>
        <w:t xml:space="preserve">Where a conflict of interest is determined to exist,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shall not enter into the proposed contract, transaction or arrangement unless the Board [or Committee thereof] has complied with the following: </w:t>
      </w:r>
    </w:p>
    <w:p w14:paraId="4D3E5200" w14:textId="77777777" w:rsidR="00AF15A5" w:rsidRPr="00AF15A5" w:rsidRDefault="00AF15A5" w:rsidP="00AF15A5">
      <w:pPr>
        <w:pStyle w:val="NormalWeb"/>
        <w:numPr>
          <w:ilvl w:val="0"/>
          <w:numId w:val="11"/>
        </w:numPr>
        <w:spacing w:before="0" w:beforeAutospacing="0" w:after="120" w:afterAutospacing="0"/>
        <w:rPr>
          <w:sz w:val="24"/>
          <w:szCs w:val="24"/>
        </w:rPr>
      </w:pPr>
      <w:r w:rsidRPr="00AF15A5">
        <w:rPr>
          <w:sz w:val="24"/>
          <w:szCs w:val="24"/>
        </w:rPr>
        <w:t xml:space="preserve">The President of the Board [or Chair of the Committee] shall, if appropriate, appoint a disinterested person or committee to investigate alternatives to the proposed contract, transaction or arrangement. </w:t>
      </w:r>
    </w:p>
    <w:p w14:paraId="6ADCA110" w14:textId="5B072C07" w:rsidR="00AF15A5" w:rsidRPr="00AF15A5" w:rsidRDefault="00AF15A5" w:rsidP="00AF15A5">
      <w:pPr>
        <w:pStyle w:val="NormalWeb"/>
        <w:numPr>
          <w:ilvl w:val="0"/>
          <w:numId w:val="11"/>
        </w:numPr>
        <w:spacing w:before="0" w:beforeAutospacing="0" w:after="120" w:afterAutospacing="0"/>
        <w:rPr>
          <w:sz w:val="24"/>
          <w:szCs w:val="24"/>
        </w:rPr>
      </w:pPr>
      <w:r w:rsidRPr="00AF15A5">
        <w:rPr>
          <w:sz w:val="24"/>
          <w:szCs w:val="24"/>
        </w:rPr>
        <w:t xml:space="preserve">After exercising due diligence, the Board [or Committee] shall determine whether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can, with reasonable efforts, get a more advantageous contract, transaction or arrangement from a person or entity without a conflict of interest. </w:t>
      </w:r>
    </w:p>
    <w:p w14:paraId="2D1BE590" w14:textId="16F0E0B5" w:rsidR="00AF15A5" w:rsidRPr="00AF15A5" w:rsidRDefault="00AF15A5" w:rsidP="00AF15A5">
      <w:pPr>
        <w:pStyle w:val="NormalWeb"/>
        <w:numPr>
          <w:ilvl w:val="0"/>
          <w:numId w:val="11"/>
        </w:numPr>
        <w:spacing w:before="0" w:beforeAutospacing="0" w:after="120" w:afterAutospacing="0"/>
        <w:rPr>
          <w:sz w:val="24"/>
          <w:szCs w:val="24"/>
        </w:rPr>
      </w:pPr>
      <w:r w:rsidRPr="00AF15A5">
        <w:rPr>
          <w:sz w:val="24"/>
          <w:szCs w:val="24"/>
        </w:rPr>
        <w:t xml:space="preserve">If a more advantageous transaction or arrangement is not reasonably possible, the Board [or Committee] shall determine by a majority vote of the disinterested directors whether the transaction or arrangement is in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’s “best interest”, for its own benefit, and whether it is fair and reasonable. In conformity with the above determination, the Board shall make its decision as to whether to enter into the contract, transaction or arrangement. </w:t>
      </w:r>
    </w:p>
    <w:p w14:paraId="22429DCE"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 xml:space="preserve">VII. PROCEDURE FOR VIOLATIONS OF THE POLICY </w:t>
      </w:r>
    </w:p>
    <w:p w14:paraId="70ACAF2A" w14:textId="77777777" w:rsidR="00AF15A5" w:rsidRPr="00AF15A5" w:rsidRDefault="00AF15A5" w:rsidP="00AF15A5">
      <w:pPr>
        <w:pStyle w:val="NormalWeb"/>
        <w:numPr>
          <w:ilvl w:val="0"/>
          <w:numId w:val="12"/>
        </w:numPr>
        <w:spacing w:before="0" w:beforeAutospacing="0" w:after="120" w:afterAutospacing="0"/>
        <w:rPr>
          <w:sz w:val="24"/>
          <w:szCs w:val="24"/>
        </w:rPr>
      </w:pPr>
      <w:r w:rsidRPr="00AF15A5">
        <w:rPr>
          <w:sz w:val="24"/>
          <w:szCs w:val="24"/>
        </w:rPr>
        <w:t xml:space="preserve">If the Board [or Committee] has reasonable cause to believe a Significant Person has failed to comply with the disclosure requirements in this Policy, it shall inform the Person of the basis for such belief and afford the Person an opportunity to explain the alleged failure to disclose. </w:t>
      </w:r>
    </w:p>
    <w:p w14:paraId="2BC8DB77" w14:textId="6AED936C" w:rsidR="00AF15A5" w:rsidRPr="00AF15A5" w:rsidRDefault="00AF15A5" w:rsidP="00AF15A5">
      <w:pPr>
        <w:pStyle w:val="NormalWeb"/>
        <w:numPr>
          <w:ilvl w:val="0"/>
          <w:numId w:val="12"/>
        </w:numPr>
        <w:spacing w:before="0" w:beforeAutospacing="0" w:after="120" w:afterAutospacing="0"/>
        <w:rPr>
          <w:sz w:val="24"/>
          <w:szCs w:val="24"/>
        </w:rPr>
      </w:pPr>
      <w:r w:rsidRPr="00AF15A5">
        <w:rPr>
          <w:sz w:val="24"/>
          <w:szCs w:val="24"/>
        </w:rPr>
        <w:t xml:space="preserve">If, after hearing the Significant Person’s response and after making further investigation as warranted by the circumstances, the Board or committee determines the Significant Person has failed to disclose an actual or possible conflict of interest, it shall take appropriate corrective action. </w:t>
      </w:r>
    </w:p>
    <w:p w14:paraId="53982BC9"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 xml:space="preserve">VIII. DOCUMENTATION OF PROCESS </w:t>
      </w:r>
    </w:p>
    <w:p w14:paraId="0FD4A9C5" w14:textId="77777777" w:rsidR="00AF15A5" w:rsidRPr="00AF15A5" w:rsidRDefault="00AF15A5" w:rsidP="00AF15A5">
      <w:pPr>
        <w:pStyle w:val="NormalWeb"/>
        <w:spacing w:before="0" w:beforeAutospacing="0" w:after="120" w:afterAutospacing="0"/>
        <w:ind w:left="360"/>
        <w:jc w:val="both"/>
        <w:rPr>
          <w:sz w:val="24"/>
          <w:szCs w:val="24"/>
        </w:rPr>
      </w:pPr>
      <w:r w:rsidRPr="00AF15A5">
        <w:rPr>
          <w:sz w:val="24"/>
          <w:szCs w:val="24"/>
        </w:rPr>
        <w:t xml:space="preserve">The minutes of the Board (and all committees with board delegated powers) shall contain: </w:t>
      </w:r>
    </w:p>
    <w:p w14:paraId="6C81A5AF" w14:textId="77777777" w:rsidR="00AF15A5" w:rsidRPr="00AF15A5" w:rsidRDefault="00AF15A5" w:rsidP="00AF15A5">
      <w:pPr>
        <w:pStyle w:val="NormalWeb"/>
        <w:numPr>
          <w:ilvl w:val="0"/>
          <w:numId w:val="14"/>
        </w:numPr>
        <w:spacing w:before="0" w:beforeAutospacing="0" w:after="120" w:afterAutospacing="0"/>
        <w:rPr>
          <w:sz w:val="24"/>
          <w:szCs w:val="24"/>
        </w:rPr>
      </w:pPr>
      <w:r w:rsidRPr="00AF15A5">
        <w:rPr>
          <w:sz w:val="24"/>
          <w:szCs w:val="24"/>
        </w:rPr>
        <w:t xml:space="preserve">The names of the Significant Persons who disclosed or otherwise were found to have an Interest being considered at such meeting by the Board [or Committee], the nature of the Interest, any action taken to determine whether a Conflict of Interest was present, and the Board’s [or Committee’s] decision as to whether a conflict of interest in fact existed. </w:t>
      </w:r>
    </w:p>
    <w:p w14:paraId="44BE107A" w14:textId="77777777" w:rsidR="00AF15A5" w:rsidRPr="00AF15A5" w:rsidRDefault="00AF15A5" w:rsidP="00AF15A5">
      <w:pPr>
        <w:pStyle w:val="NormalWeb"/>
        <w:numPr>
          <w:ilvl w:val="0"/>
          <w:numId w:val="14"/>
        </w:numPr>
        <w:spacing w:before="0" w:beforeAutospacing="0" w:after="120" w:afterAutospacing="0"/>
        <w:rPr>
          <w:sz w:val="24"/>
          <w:szCs w:val="24"/>
        </w:rPr>
      </w:pPr>
      <w:r w:rsidRPr="00AF15A5">
        <w:rPr>
          <w:sz w:val="24"/>
          <w:szCs w:val="24"/>
        </w:rPr>
        <w:t xml:space="preserve">The names of the persons who were present for discussions relating to the contract, transaction or arrangement, the content of the discussion, including any alternatives to the proposed transaction or arrangement, and a record of any votes taken in connection with the proceedings. </w:t>
      </w:r>
    </w:p>
    <w:p w14:paraId="4A8AF35C" w14:textId="77777777" w:rsidR="00AF15A5" w:rsidRPr="00AF15A5" w:rsidRDefault="00AF15A5" w:rsidP="00AF15A5">
      <w:pPr>
        <w:pStyle w:val="NormalWeb"/>
        <w:numPr>
          <w:ilvl w:val="0"/>
          <w:numId w:val="14"/>
        </w:numPr>
        <w:spacing w:before="0" w:beforeAutospacing="0" w:after="120" w:afterAutospacing="0"/>
        <w:rPr>
          <w:sz w:val="24"/>
          <w:szCs w:val="24"/>
        </w:rPr>
      </w:pPr>
      <w:r w:rsidRPr="00AF15A5">
        <w:rPr>
          <w:sz w:val="24"/>
          <w:szCs w:val="24"/>
        </w:rPr>
        <w:t xml:space="preserve">If appraisals (for tangible property) or </w:t>
      </w:r>
      <w:proofErr w:type="gramStart"/>
      <w:r w:rsidRPr="00AF15A5">
        <w:rPr>
          <w:sz w:val="24"/>
          <w:szCs w:val="24"/>
        </w:rPr>
        <w:t>third party</w:t>
      </w:r>
      <w:proofErr w:type="gramEnd"/>
      <w:r w:rsidRPr="00AF15A5">
        <w:rPr>
          <w:sz w:val="24"/>
          <w:szCs w:val="24"/>
        </w:rPr>
        <w:t xml:space="preserve"> comparable data (for compensation) were considered by the Board [or Committee], the nature and source of the data. </w:t>
      </w:r>
    </w:p>
    <w:p w14:paraId="4FA6DE7F"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 xml:space="preserve">IX. ANNUAL AFFIRMATION STATEMENT </w:t>
      </w:r>
    </w:p>
    <w:p w14:paraId="4FB29251" w14:textId="77777777" w:rsidR="00AF15A5" w:rsidRDefault="00AF15A5" w:rsidP="00AF15A5">
      <w:pPr>
        <w:pStyle w:val="NormalWeb"/>
        <w:spacing w:before="0" w:beforeAutospacing="0" w:after="120" w:afterAutospacing="0"/>
        <w:rPr>
          <w:sz w:val="24"/>
          <w:szCs w:val="24"/>
        </w:rPr>
      </w:pPr>
      <w:r w:rsidRPr="00AF15A5">
        <w:rPr>
          <w:sz w:val="24"/>
          <w:szCs w:val="24"/>
        </w:rPr>
        <w:t xml:space="preserve">Each Significant Person shall annually sign the statement at the end of the attached Annual Questionnaire and affirm: </w:t>
      </w:r>
    </w:p>
    <w:p w14:paraId="10A401A6" w14:textId="77777777" w:rsidR="00AF15A5" w:rsidRDefault="00AF15A5" w:rsidP="00AF15A5">
      <w:pPr>
        <w:pStyle w:val="NormalWeb"/>
        <w:spacing w:before="0" w:beforeAutospacing="0" w:after="120" w:afterAutospacing="0"/>
        <w:ind w:left="1080"/>
        <w:rPr>
          <w:sz w:val="24"/>
          <w:szCs w:val="24"/>
        </w:rPr>
      </w:pPr>
      <w:r w:rsidRPr="00AF15A5">
        <w:rPr>
          <w:sz w:val="24"/>
          <w:szCs w:val="24"/>
        </w:rPr>
        <w:t>The person has received a copy of th</w:t>
      </w:r>
      <w:r>
        <w:rPr>
          <w:sz w:val="24"/>
          <w:szCs w:val="24"/>
        </w:rPr>
        <w:t xml:space="preserve">is </w:t>
      </w:r>
      <w:proofErr w:type="gramStart"/>
      <w:r>
        <w:rPr>
          <w:sz w:val="24"/>
          <w:szCs w:val="24"/>
        </w:rPr>
        <w:t>Conflict of Interest</w:t>
      </w:r>
      <w:proofErr w:type="gramEnd"/>
      <w:r>
        <w:rPr>
          <w:sz w:val="24"/>
          <w:szCs w:val="24"/>
        </w:rPr>
        <w:t xml:space="preserve"> Policy,</w:t>
      </w:r>
    </w:p>
    <w:p w14:paraId="7EDFF712" w14:textId="373D759F" w:rsidR="00AF15A5" w:rsidRDefault="00AF15A5" w:rsidP="00AF15A5">
      <w:pPr>
        <w:pStyle w:val="NormalWeb"/>
        <w:spacing w:before="0" w:beforeAutospacing="0" w:after="120" w:afterAutospacing="0"/>
        <w:ind w:left="1080"/>
        <w:rPr>
          <w:sz w:val="24"/>
          <w:szCs w:val="24"/>
        </w:rPr>
      </w:pPr>
      <w:r w:rsidRPr="00AF15A5">
        <w:rPr>
          <w:sz w:val="24"/>
          <w:szCs w:val="24"/>
        </w:rPr>
        <w:t xml:space="preserve">The person has read and understands </w:t>
      </w:r>
      <w:r>
        <w:rPr>
          <w:sz w:val="24"/>
          <w:szCs w:val="24"/>
        </w:rPr>
        <w:t>the Policy,</w:t>
      </w:r>
      <w:r w:rsidR="0042074A">
        <w:rPr>
          <w:sz w:val="24"/>
          <w:szCs w:val="24"/>
        </w:rPr>
        <w:t xml:space="preserve"> and</w:t>
      </w:r>
    </w:p>
    <w:p w14:paraId="155EB8A1" w14:textId="5508634C" w:rsidR="00331FD8" w:rsidRDefault="00AF15A5" w:rsidP="00AF15A5">
      <w:pPr>
        <w:pStyle w:val="NormalWeb"/>
        <w:spacing w:before="0" w:beforeAutospacing="0" w:after="120" w:afterAutospacing="0"/>
        <w:ind w:left="1080"/>
        <w:rPr>
          <w:sz w:val="24"/>
          <w:szCs w:val="24"/>
        </w:rPr>
      </w:pPr>
      <w:r w:rsidRPr="00AF15A5">
        <w:rPr>
          <w:sz w:val="24"/>
          <w:szCs w:val="24"/>
        </w:rPr>
        <w:t>The person agrees</w:t>
      </w:r>
      <w:r w:rsidR="0042074A">
        <w:rPr>
          <w:sz w:val="24"/>
          <w:szCs w:val="24"/>
        </w:rPr>
        <w:t xml:space="preserve"> to comply with the Policy.</w:t>
      </w:r>
    </w:p>
    <w:p w14:paraId="3DD63F77" w14:textId="77777777" w:rsidR="00446FB9" w:rsidRPr="00AF15A5" w:rsidRDefault="00446FB9" w:rsidP="00AF15A5">
      <w:pPr>
        <w:pStyle w:val="NormalWeb"/>
        <w:spacing w:before="0" w:beforeAutospacing="0" w:after="120" w:afterAutospacing="0"/>
        <w:ind w:left="1080"/>
        <w:rPr>
          <w:sz w:val="24"/>
          <w:szCs w:val="24"/>
        </w:rPr>
      </w:pPr>
    </w:p>
    <w:p w14:paraId="6DDDBC98"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lastRenderedPageBreak/>
        <w:t xml:space="preserve">X. PERIODIC REVIEWS </w:t>
      </w:r>
    </w:p>
    <w:p w14:paraId="6E9917B0" w14:textId="5D3F0EFF" w:rsidR="00AF15A5" w:rsidRPr="00AF15A5" w:rsidRDefault="00AF15A5" w:rsidP="00AF15A5">
      <w:pPr>
        <w:pStyle w:val="NormalWeb"/>
        <w:spacing w:before="0" w:beforeAutospacing="0" w:after="120" w:afterAutospacing="0"/>
        <w:rPr>
          <w:sz w:val="24"/>
          <w:szCs w:val="24"/>
        </w:rPr>
      </w:pPr>
      <w:r w:rsidRPr="00AF15A5">
        <w:rPr>
          <w:sz w:val="24"/>
          <w:szCs w:val="24"/>
        </w:rPr>
        <w:t xml:space="preserve">To ensure that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operates in a manner consistent with charitable purposes and does not engage in activities that could jeopardize its tax-exempt status, periodic reviews shall be conducted. The periodic reviews shall, at a minimum, include the following subjects: </w:t>
      </w:r>
    </w:p>
    <w:p w14:paraId="022EC08A" w14:textId="77777777" w:rsidR="00AF15A5" w:rsidRPr="00AF15A5" w:rsidRDefault="00AF15A5" w:rsidP="00AF15A5">
      <w:pPr>
        <w:pStyle w:val="NormalWeb"/>
        <w:spacing w:before="0" w:beforeAutospacing="0" w:after="120" w:afterAutospacing="0"/>
        <w:ind w:left="1080"/>
        <w:rPr>
          <w:sz w:val="24"/>
          <w:szCs w:val="24"/>
        </w:rPr>
      </w:pPr>
      <w:r w:rsidRPr="00AF15A5">
        <w:rPr>
          <w:sz w:val="24"/>
          <w:szCs w:val="24"/>
        </w:rPr>
        <w:t xml:space="preserve">Whether compensation arrangements and benefits are reasonable, are based on competent survey information, and are the result of arm’s length bargaining. </w:t>
      </w:r>
    </w:p>
    <w:p w14:paraId="569D1C83" w14:textId="49B287A9" w:rsidR="00AF15A5" w:rsidRPr="00AF15A5" w:rsidRDefault="00AF15A5" w:rsidP="00AF15A5">
      <w:pPr>
        <w:pStyle w:val="NormalWeb"/>
        <w:spacing w:before="0" w:beforeAutospacing="0" w:after="120" w:afterAutospacing="0"/>
        <w:ind w:left="1080"/>
        <w:rPr>
          <w:sz w:val="24"/>
          <w:szCs w:val="24"/>
        </w:rPr>
      </w:pPr>
      <w:r w:rsidRPr="00AF15A5">
        <w:rPr>
          <w:sz w:val="24"/>
          <w:szCs w:val="24"/>
        </w:rPr>
        <w:t xml:space="preserve">Whether partnerships, joint ventures, and arrangements with management organizations conform to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’s” written policies, are properly recorded, reflect reasonable investment or payments for goods and services, further charitable purposes and do not result in inurement, impermissible private benefit or in an excess benefit transaction. </w:t>
      </w:r>
    </w:p>
    <w:p w14:paraId="645BB823" w14:textId="77777777" w:rsidR="00AF15A5" w:rsidRPr="00AF15A5" w:rsidRDefault="00AF15A5" w:rsidP="00AF15A5">
      <w:pPr>
        <w:pStyle w:val="NormalWeb"/>
        <w:spacing w:before="0" w:beforeAutospacing="0" w:after="120" w:afterAutospacing="0"/>
        <w:rPr>
          <w:b/>
          <w:sz w:val="24"/>
          <w:szCs w:val="24"/>
        </w:rPr>
      </w:pPr>
      <w:r w:rsidRPr="00AF15A5">
        <w:rPr>
          <w:b/>
          <w:sz w:val="24"/>
          <w:szCs w:val="24"/>
        </w:rPr>
        <w:t xml:space="preserve">XI. USE OF OUTSIDE EXPERTS </w:t>
      </w:r>
    </w:p>
    <w:p w14:paraId="2DB412CC" w14:textId="073C9EAE" w:rsidR="00AF15A5" w:rsidRPr="00AF15A5" w:rsidRDefault="00AF15A5" w:rsidP="00AF15A5">
      <w:pPr>
        <w:pStyle w:val="NormalWeb"/>
        <w:spacing w:before="0" w:beforeAutospacing="0" w:after="120" w:afterAutospacing="0"/>
        <w:rPr>
          <w:sz w:val="24"/>
          <w:szCs w:val="24"/>
        </w:rPr>
      </w:pPr>
      <w:r w:rsidRPr="00AF15A5">
        <w:rPr>
          <w:sz w:val="24"/>
          <w:szCs w:val="24"/>
        </w:rPr>
        <w:t xml:space="preserve">When conducting the periodic reviews as provided for in Article VII, the Rotary </w:t>
      </w:r>
      <w:r w:rsidR="00446FB9">
        <w:rPr>
          <w:sz w:val="24"/>
          <w:szCs w:val="24"/>
        </w:rPr>
        <w:t>eClub</w:t>
      </w:r>
      <w:r w:rsidR="008B4392" w:rsidRPr="00AF15A5">
        <w:rPr>
          <w:sz w:val="24"/>
          <w:szCs w:val="24"/>
        </w:rPr>
        <w:t xml:space="preserve"> </w:t>
      </w:r>
      <w:r w:rsidR="008B4392">
        <w:rPr>
          <w:sz w:val="24"/>
          <w:szCs w:val="24"/>
        </w:rPr>
        <w:t xml:space="preserve">of </w:t>
      </w:r>
      <w:r w:rsidR="00446FB9">
        <w:rPr>
          <w:sz w:val="24"/>
          <w:szCs w:val="24"/>
        </w:rPr>
        <w:t>Silicon Valley</w:t>
      </w:r>
      <w:r w:rsidRPr="00AF15A5">
        <w:rPr>
          <w:sz w:val="24"/>
          <w:szCs w:val="24"/>
        </w:rPr>
        <w:t xml:space="preserve"> may, but need not, use outside advisors. If outside experts are used, their use shall not relieve the governing board of its responsibility for ensuring periodic reviews are conducted. </w:t>
      </w:r>
    </w:p>
    <w:p w14:paraId="7041EE27" w14:textId="77777777" w:rsidR="00934DE8" w:rsidRDefault="00934DE8">
      <w:r>
        <w:br w:type="page"/>
      </w:r>
    </w:p>
    <w:p w14:paraId="53EB0C00" w14:textId="3029DCB0" w:rsidR="00934DE8" w:rsidRDefault="00446FB9" w:rsidP="00446FB9">
      <w:pPr>
        <w:spacing w:before="240"/>
        <w:ind w:left="2981" w:right="-14"/>
        <w:jc w:val="center"/>
        <w:rPr>
          <w:color w:val="231F20"/>
          <w:position w:val="-1"/>
          <w:sz w:val="36"/>
          <w:szCs w:val="36"/>
        </w:rPr>
      </w:pPr>
      <w:r>
        <w:rPr>
          <w:noProof/>
        </w:rPr>
        <w:lastRenderedPageBreak/>
        <w:drawing>
          <wp:anchor distT="0" distB="0" distL="114300" distR="114300" simplePos="0" relativeHeight="251656704" behindDoc="0" locked="0" layoutInCell="1" allowOverlap="1" wp14:anchorId="40C08AFA" wp14:editId="0C335B96">
            <wp:simplePos x="0" y="0"/>
            <wp:positionH relativeFrom="column">
              <wp:posOffset>74288</wp:posOffset>
            </wp:positionH>
            <wp:positionV relativeFrom="paragraph">
              <wp:posOffset>27596</wp:posOffset>
            </wp:positionV>
            <wp:extent cx="2270760" cy="672465"/>
            <wp:effectExtent l="0" t="0" r="2540" b="635"/>
            <wp:wrapSquare wrapText="bothSides"/>
            <wp:docPr id="1" name="Picture 1" descr="Rotary eClub of Silicon 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eClub of Silicon Val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0760"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8347D" w14:textId="019B1A91" w:rsidR="00934DE8" w:rsidRDefault="00934DE8" w:rsidP="00934DE8">
      <w:pPr>
        <w:spacing w:line="406" w:lineRule="exact"/>
        <w:ind w:left="2982" w:right="-20"/>
        <w:rPr>
          <w:color w:val="231F20"/>
          <w:position w:val="-1"/>
          <w:sz w:val="36"/>
          <w:szCs w:val="36"/>
        </w:rPr>
      </w:pPr>
    </w:p>
    <w:p w14:paraId="3656D70B" w14:textId="3C849B90" w:rsidR="00446FB9" w:rsidRDefault="00446FB9" w:rsidP="00934DE8">
      <w:pPr>
        <w:spacing w:line="406" w:lineRule="exact"/>
        <w:ind w:left="2982" w:right="-20"/>
        <w:rPr>
          <w:color w:val="231F20"/>
          <w:position w:val="-1"/>
          <w:sz w:val="36"/>
          <w:szCs w:val="36"/>
        </w:rPr>
      </w:pPr>
    </w:p>
    <w:p w14:paraId="36428D1B" w14:textId="77777777" w:rsidR="00934DE8" w:rsidRDefault="00934DE8" w:rsidP="00934DE8">
      <w:pPr>
        <w:spacing w:line="406" w:lineRule="exact"/>
        <w:ind w:right="-20"/>
        <w:jc w:val="center"/>
        <w:rPr>
          <w:sz w:val="36"/>
          <w:szCs w:val="36"/>
        </w:rPr>
      </w:pPr>
      <w:r>
        <w:rPr>
          <w:color w:val="231F20"/>
          <w:position w:val="-1"/>
          <w:sz w:val="36"/>
          <w:szCs w:val="36"/>
        </w:rPr>
        <w:t>Conflict</w:t>
      </w:r>
      <w:r>
        <w:rPr>
          <w:color w:val="231F20"/>
          <w:spacing w:val="35"/>
          <w:position w:val="-1"/>
          <w:sz w:val="36"/>
          <w:szCs w:val="36"/>
        </w:rPr>
        <w:t xml:space="preserve"> </w:t>
      </w:r>
      <w:r>
        <w:rPr>
          <w:color w:val="231F20"/>
          <w:position w:val="-1"/>
          <w:sz w:val="36"/>
          <w:szCs w:val="36"/>
        </w:rPr>
        <w:t xml:space="preserve">of </w:t>
      </w:r>
      <w:r>
        <w:rPr>
          <w:color w:val="231F20"/>
          <w:w w:val="110"/>
          <w:position w:val="-1"/>
          <w:sz w:val="36"/>
          <w:szCs w:val="36"/>
        </w:rPr>
        <w:t>Inte</w:t>
      </w:r>
      <w:r>
        <w:rPr>
          <w:color w:val="231F20"/>
          <w:spacing w:val="-7"/>
          <w:w w:val="110"/>
          <w:position w:val="-1"/>
          <w:sz w:val="36"/>
          <w:szCs w:val="36"/>
        </w:rPr>
        <w:t>r</w:t>
      </w:r>
      <w:r>
        <w:rPr>
          <w:color w:val="231F20"/>
          <w:w w:val="110"/>
          <w:position w:val="-1"/>
          <w:sz w:val="36"/>
          <w:szCs w:val="36"/>
        </w:rPr>
        <w:t>est</w:t>
      </w:r>
      <w:r>
        <w:rPr>
          <w:color w:val="231F20"/>
          <w:spacing w:val="-1"/>
          <w:w w:val="110"/>
          <w:position w:val="-1"/>
          <w:sz w:val="36"/>
          <w:szCs w:val="36"/>
        </w:rPr>
        <w:t xml:space="preserve"> </w:t>
      </w:r>
      <w:r>
        <w:rPr>
          <w:color w:val="231F20"/>
          <w:position w:val="-1"/>
          <w:sz w:val="36"/>
          <w:szCs w:val="36"/>
        </w:rPr>
        <w:t>Disclosu</w:t>
      </w:r>
      <w:r>
        <w:rPr>
          <w:color w:val="231F20"/>
          <w:spacing w:val="-6"/>
          <w:position w:val="-1"/>
          <w:sz w:val="36"/>
          <w:szCs w:val="36"/>
        </w:rPr>
        <w:t>r</w:t>
      </w:r>
      <w:r>
        <w:rPr>
          <w:color w:val="231F20"/>
          <w:position w:val="-1"/>
          <w:sz w:val="36"/>
          <w:szCs w:val="36"/>
        </w:rPr>
        <w:t>e</w:t>
      </w:r>
      <w:r>
        <w:rPr>
          <w:color w:val="231F20"/>
          <w:spacing w:val="55"/>
          <w:position w:val="-1"/>
          <w:sz w:val="36"/>
          <w:szCs w:val="36"/>
        </w:rPr>
        <w:t xml:space="preserve"> </w:t>
      </w:r>
      <w:r>
        <w:rPr>
          <w:color w:val="231F20"/>
          <w:w w:val="110"/>
          <w:position w:val="-1"/>
          <w:sz w:val="36"/>
          <w:szCs w:val="36"/>
        </w:rPr>
        <w:t>Form</w:t>
      </w:r>
    </w:p>
    <w:p w14:paraId="322C1BA7" w14:textId="77777777" w:rsidR="00934DE8" w:rsidRDefault="00934DE8" w:rsidP="00C90D05"/>
    <w:p w14:paraId="60286CD4" w14:textId="2802D761" w:rsidR="00446FB9" w:rsidRDefault="00934DE8" w:rsidP="00C90D05">
      <w:r>
        <w:rPr>
          <w:color w:val="231F20"/>
          <w:position w:val="-1"/>
        </w:rPr>
        <w:t xml:space="preserve">Date: </w:t>
      </w:r>
      <w:r>
        <w:rPr>
          <w:color w:val="231F20"/>
          <w:position w:val="-1"/>
          <w:u w:val="single" w:color="221E1F"/>
        </w:rPr>
        <w:t xml:space="preserve"> </w:t>
      </w:r>
      <w:r>
        <w:rPr>
          <w:color w:val="231F20"/>
          <w:position w:val="-1"/>
          <w:u w:val="single" w:color="221E1F"/>
        </w:rPr>
        <w:tab/>
      </w:r>
      <w:r w:rsidR="002B2C3B">
        <w:rPr>
          <w:color w:val="231F20"/>
          <w:position w:val="-1"/>
          <w:u w:val="single" w:color="221E1F"/>
        </w:rPr>
        <w:tab/>
      </w:r>
      <w:r w:rsidR="002B2C3B">
        <w:rPr>
          <w:color w:val="231F20"/>
          <w:position w:val="-1"/>
          <w:u w:val="single" w:color="221E1F"/>
        </w:rPr>
        <w:tab/>
      </w:r>
    </w:p>
    <w:p w14:paraId="612D9D26" w14:textId="09E3D8E9" w:rsidR="00934DE8" w:rsidRDefault="00934DE8" w:rsidP="00C90D05">
      <w:pPr>
        <w:tabs>
          <w:tab w:val="left" w:pos="2120"/>
        </w:tabs>
        <w:ind w:left="100" w:right="-20"/>
      </w:pPr>
    </w:p>
    <w:p w14:paraId="2DF29F96" w14:textId="77777777" w:rsidR="00934DE8" w:rsidRDefault="00934DE8" w:rsidP="00C90D05">
      <w:pPr>
        <w:rPr>
          <w:sz w:val="26"/>
          <w:szCs w:val="26"/>
        </w:rPr>
      </w:pPr>
    </w:p>
    <w:p w14:paraId="4FE0FCBB" w14:textId="77777777" w:rsidR="00934DE8" w:rsidRDefault="00934DE8" w:rsidP="00C90D05">
      <w:pPr>
        <w:tabs>
          <w:tab w:val="left" w:pos="6320"/>
        </w:tabs>
        <w:ind w:left="100" w:right="-20"/>
      </w:pPr>
      <w:r>
        <w:rPr>
          <w:color w:val="231F20"/>
          <w:position w:val="-1"/>
        </w:rPr>
        <w:t xml:space="preserve">Name: </w:t>
      </w:r>
      <w:r>
        <w:rPr>
          <w:color w:val="231F20"/>
          <w:position w:val="-1"/>
          <w:u w:val="single" w:color="221E1F"/>
        </w:rPr>
        <w:t xml:space="preserve"> </w:t>
      </w:r>
      <w:r>
        <w:rPr>
          <w:color w:val="231F20"/>
          <w:position w:val="-1"/>
          <w:u w:val="single" w:color="221E1F"/>
        </w:rPr>
        <w:tab/>
      </w:r>
    </w:p>
    <w:p w14:paraId="054C7777" w14:textId="77777777" w:rsidR="00934DE8" w:rsidRDefault="00934DE8" w:rsidP="00C90D05">
      <w:pPr>
        <w:rPr>
          <w:sz w:val="26"/>
          <w:szCs w:val="26"/>
        </w:rPr>
      </w:pPr>
    </w:p>
    <w:p w14:paraId="618FC86D" w14:textId="77777777" w:rsidR="00934DE8" w:rsidRDefault="00934DE8" w:rsidP="00C90D05">
      <w:pPr>
        <w:tabs>
          <w:tab w:val="left" w:pos="7600"/>
        </w:tabs>
        <w:ind w:left="100" w:right="-20"/>
      </w:pPr>
      <w:r>
        <w:rPr>
          <w:color w:val="231F20"/>
          <w:position w:val="-1"/>
        </w:rPr>
        <w:t>Position (director / employee / volunteer):</w:t>
      </w:r>
      <w:r>
        <w:rPr>
          <w:color w:val="231F20"/>
          <w:position w:val="-1"/>
          <w:u w:val="single" w:color="221E1F"/>
        </w:rPr>
        <w:t xml:space="preserve"> </w:t>
      </w:r>
      <w:r>
        <w:rPr>
          <w:color w:val="231F20"/>
          <w:position w:val="-1"/>
          <w:u w:val="single" w:color="221E1F"/>
        </w:rPr>
        <w:tab/>
      </w:r>
    </w:p>
    <w:p w14:paraId="6408E047" w14:textId="77777777" w:rsidR="00934DE8" w:rsidRDefault="00934DE8" w:rsidP="00C90D05">
      <w:pPr>
        <w:rPr>
          <w:sz w:val="26"/>
          <w:szCs w:val="26"/>
        </w:rPr>
      </w:pPr>
    </w:p>
    <w:p w14:paraId="4390E619" w14:textId="21FCDA31" w:rsidR="00934DE8" w:rsidRDefault="00934DE8" w:rsidP="00C90D05">
      <w:pPr>
        <w:ind w:left="100" w:right="167"/>
      </w:pPr>
      <w:r>
        <w:rPr>
          <w:color w:val="231F20"/>
        </w:rPr>
        <w:t>Please describe below any relationships, transactions, positions you hold (volunteer or otherwise), or circumstances that you believe could contribute to a conflict</w:t>
      </w:r>
      <w:r>
        <w:rPr>
          <w:color w:val="231F20"/>
          <w:spacing w:val="-15"/>
        </w:rPr>
        <w:t xml:space="preserve"> </w:t>
      </w:r>
      <w:r>
        <w:rPr>
          <w:color w:val="231F20"/>
        </w:rPr>
        <w:t xml:space="preserve">of interest between the Rotary </w:t>
      </w:r>
      <w:r w:rsidR="00446FB9">
        <w:rPr>
          <w:color w:val="231F20"/>
        </w:rPr>
        <w:t>eClub</w:t>
      </w:r>
      <w:r>
        <w:rPr>
          <w:color w:val="231F20"/>
        </w:rPr>
        <w:t xml:space="preserve"> of </w:t>
      </w:r>
      <w:r w:rsidR="00446FB9">
        <w:rPr>
          <w:color w:val="231F20"/>
        </w:rPr>
        <w:t>Silicon Valley</w:t>
      </w:r>
      <w:r>
        <w:rPr>
          <w:color w:val="231F20"/>
        </w:rPr>
        <w:t xml:space="preserve"> and your personal interests, financial</w:t>
      </w:r>
      <w:r>
        <w:rPr>
          <w:color w:val="231F20"/>
          <w:spacing w:val="-17"/>
        </w:rPr>
        <w:t xml:space="preserve"> </w:t>
      </w:r>
      <w:r>
        <w:rPr>
          <w:color w:val="231F20"/>
        </w:rPr>
        <w:t>or otherwise:</w:t>
      </w:r>
    </w:p>
    <w:p w14:paraId="28D832E9" w14:textId="77777777" w:rsidR="00934DE8" w:rsidRDefault="00934DE8" w:rsidP="00C90D05"/>
    <w:p w14:paraId="0925E8B8" w14:textId="77777777" w:rsidR="00934DE8" w:rsidRDefault="00934DE8" w:rsidP="00C90D05">
      <w:pPr>
        <w:tabs>
          <w:tab w:val="left" w:pos="700"/>
        </w:tabs>
        <w:ind w:left="100" w:right="-20"/>
        <w:rPr>
          <w:color w:val="231F20"/>
          <w:position w:val="-1"/>
        </w:rPr>
      </w:pPr>
      <w:r>
        <w:rPr>
          <w:color w:val="231F20"/>
          <w:position w:val="-1"/>
          <w:u w:val="single" w:color="221E1F"/>
        </w:rPr>
        <w:t xml:space="preserve"> </w:t>
      </w:r>
      <w:r>
        <w:rPr>
          <w:color w:val="231F20"/>
          <w:position w:val="-1"/>
          <w:u w:val="single" w:color="221E1F"/>
        </w:rPr>
        <w:tab/>
      </w:r>
      <w:r>
        <w:rPr>
          <w:color w:val="231F20"/>
          <w:position w:val="-1"/>
        </w:rPr>
        <w:t xml:space="preserve"> I have no conflict</w:t>
      </w:r>
      <w:r>
        <w:rPr>
          <w:color w:val="231F20"/>
          <w:spacing w:val="-15"/>
          <w:position w:val="-1"/>
        </w:rPr>
        <w:t xml:space="preserve"> </w:t>
      </w:r>
      <w:r>
        <w:rPr>
          <w:color w:val="231F20"/>
          <w:position w:val="-1"/>
        </w:rPr>
        <w:t>of interest to report</w:t>
      </w:r>
    </w:p>
    <w:p w14:paraId="7F8AFE9D" w14:textId="77777777" w:rsidR="00EF1E63" w:rsidRDefault="00EF1E63" w:rsidP="00C90D05">
      <w:pPr>
        <w:tabs>
          <w:tab w:val="left" w:pos="700"/>
        </w:tabs>
        <w:ind w:left="100" w:right="-20"/>
      </w:pPr>
    </w:p>
    <w:p w14:paraId="35047EA7" w14:textId="6662A184" w:rsidR="00934DE8" w:rsidRDefault="00EF1E63" w:rsidP="00C90D05">
      <w:pPr>
        <w:ind w:left="100" w:right="40" w:hanging="10"/>
      </w:pPr>
      <w:r>
        <w:rPr>
          <w:color w:val="231F20"/>
        </w:rPr>
        <w:tab/>
      </w:r>
      <w:r w:rsidRPr="00EF1E63">
        <w:rPr>
          <w:color w:val="231F20"/>
          <w:u w:val="single"/>
        </w:rPr>
        <w:tab/>
      </w:r>
      <w:r>
        <w:rPr>
          <w:color w:val="231F20"/>
        </w:rPr>
        <w:t xml:space="preserve"> I </w:t>
      </w:r>
      <w:r w:rsidR="00934DE8">
        <w:rPr>
          <w:color w:val="231F20"/>
        </w:rPr>
        <w:t>have the following conflict</w:t>
      </w:r>
      <w:r w:rsidR="00934DE8">
        <w:rPr>
          <w:color w:val="231F20"/>
          <w:spacing w:val="-15"/>
        </w:rPr>
        <w:t xml:space="preserve"> </w:t>
      </w:r>
      <w:r w:rsidR="00934DE8">
        <w:rPr>
          <w:color w:val="231F20"/>
        </w:rPr>
        <w:t>of interest to report (please specify other nonprofit</w:t>
      </w:r>
      <w:r w:rsidR="00934DE8">
        <w:rPr>
          <w:color w:val="231F20"/>
          <w:spacing w:val="-18"/>
        </w:rPr>
        <w:t xml:space="preserve"> </w:t>
      </w:r>
      <w:r w:rsidR="00934DE8">
        <w:rPr>
          <w:color w:val="231F20"/>
        </w:rPr>
        <w:t>and fo</w:t>
      </w:r>
      <w:r w:rsidR="00934DE8">
        <w:rPr>
          <w:color w:val="231F20"/>
          <w:spacing w:val="-6"/>
        </w:rPr>
        <w:t>r</w:t>
      </w:r>
      <w:r w:rsidR="00934DE8">
        <w:rPr>
          <w:color w:val="231F20"/>
        </w:rPr>
        <w:t>-profit</w:t>
      </w:r>
      <w:r w:rsidR="00934DE8">
        <w:rPr>
          <w:color w:val="231F20"/>
          <w:spacing w:val="-18"/>
        </w:rPr>
        <w:t xml:space="preserve"> </w:t>
      </w:r>
      <w:r w:rsidR="00934DE8">
        <w:rPr>
          <w:color w:val="231F20"/>
        </w:rPr>
        <w:t>boards you (and your spouse) sit on, any fo</w:t>
      </w:r>
      <w:r w:rsidR="00934DE8">
        <w:rPr>
          <w:color w:val="231F20"/>
          <w:spacing w:val="-5"/>
        </w:rPr>
        <w:t>r</w:t>
      </w:r>
      <w:r w:rsidR="00934DE8">
        <w:rPr>
          <w:color w:val="231F20"/>
        </w:rPr>
        <w:t>-profit</w:t>
      </w:r>
      <w:r w:rsidR="00934DE8">
        <w:rPr>
          <w:color w:val="231F20"/>
          <w:spacing w:val="-18"/>
        </w:rPr>
        <w:t xml:space="preserve"> </w:t>
      </w:r>
      <w:r w:rsidR="00934DE8">
        <w:rPr>
          <w:color w:val="231F20"/>
        </w:rPr>
        <w:t>businesses for which you or an immediate family member are an officer</w:t>
      </w:r>
      <w:r w:rsidR="00934DE8">
        <w:rPr>
          <w:color w:val="231F20"/>
          <w:spacing w:val="-13"/>
        </w:rPr>
        <w:t xml:space="preserve"> </w:t>
      </w:r>
      <w:r w:rsidR="00934DE8">
        <w:rPr>
          <w:color w:val="231F20"/>
        </w:rPr>
        <w:t>or dire</w:t>
      </w:r>
      <w:r w:rsidR="00934DE8">
        <w:rPr>
          <w:color w:val="231F20"/>
          <w:spacing w:val="-1"/>
        </w:rPr>
        <w:t>c</w:t>
      </w:r>
      <w:r w:rsidR="00934DE8">
        <w:rPr>
          <w:color w:val="231F20"/>
        </w:rPr>
        <w:t>to</w:t>
      </w:r>
      <w:r w:rsidR="00934DE8">
        <w:rPr>
          <w:color w:val="231F20"/>
          <w:spacing w:val="-10"/>
        </w:rPr>
        <w:t>r</w:t>
      </w:r>
      <w:r w:rsidR="00934DE8">
        <w:rPr>
          <w:color w:val="231F20"/>
        </w:rPr>
        <w:t>, or a majority shareholde</w:t>
      </w:r>
      <w:r w:rsidR="00934DE8">
        <w:rPr>
          <w:color w:val="231F20"/>
          <w:spacing w:val="-10"/>
        </w:rPr>
        <w:t>r</w:t>
      </w:r>
      <w:r w:rsidR="00934DE8">
        <w:rPr>
          <w:color w:val="231F20"/>
        </w:rPr>
        <w:t>, and the name of your employer and any businesses you or a family member own):</w:t>
      </w:r>
    </w:p>
    <w:p w14:paraId="087BA46A" w14:textId="77777777" w:rsidR="00934DE8" w:rsidRDefault="00934DE8" w:rsidP="00C90D05">
      <w:pPr>
        <w:rPr>
          <w:sz w:val="28"/>
          <w:szCs w:val="28"/>
        </w:rPr>
      </w:pPr>
    </w:p>
    <w:p w14:paraId="0A5F1E86" w14:textId="77777777" w:rsidR="00934DE8" w:rsidRDefault="00934DE8" w:rsidP="00C90D05">
      <w:pPr>
        <w:tabs>
          <w:tab w:val="left" w:pos="9720"/>
        </w:tabs>
        <w:ind w:left="100" w:right="-20"/>
      </w:pPr>
      <w:r>
        <w:rPr>
          <w:color w:val="231F20"/>
          <w:position w:val="-1"/>
        </w:rPr>
        <w:t>1.</w:t>
      </w:r>
      <w:r>
        <w:rPr>
          <w:color w:val="231F20"/>
          <w:position w:val="-1"/>
          <w:u w:val="single" w:color="221E1F"/>
        </w:rPr>
        <w:t xml:space="preserve"> </w:t>
      </w:r>
      <w:r>
        <w:rPr>
          <w:color w:val="231F20"/>
          <w:position w:val="-1"/>
          <w:u w:val="single" w:color="221E1F"/>
        </w:rPr>
        <w:tab/>
      </w:r>
    </w:p>
    <w:p w14:paraId="7E22AE01" w14:textId="77777777" w:rsidR="00934DE8" w:rsidRDefault="00934DE8" w:rsidP="00C90D05">
      <w:pPr>
        <w:tabs>
          <w:tab w:val="left" w:pos="9720"/>
        </w:tabs>
        <w:rPr>
          <w:sz w:val="26"/>
          <w:szCs w:val="26"/>
        </w:rPr>
      </w:pPr>
    </w:p>
    <w:p w14:paraId="137A4677" w14:textId="77777777" w:rsidR="00934DE8" w:rsidRDefault="00934DE8" w:rsidP="00C90D05">
      <w:pPr>
        <w:tabs>
          <w:tab w:val="left" w:pos="9720"/>
        </w:tabs>
        <w:ind w:left="100" w:right="-20"/>
      </w:pPr>
      <w:r>
        <w:rPr>
          <w:color w:val="231F20"/>
          <w:position w:val="-1"/>
        </w:rPr>
        <w:t>2.</w:t>
      </w:r>
      <w:r>
        <w:rPr>
          <w:color w:val="231F20"/>
          <w:position w:val="-1"/>
          <w:u w:val="single" w:color="221E1F"/>
        </w:rPr>
        <w:t xml:space="preserve"> </w:t>
      </w:r>
      <w:r>
        <w:rPr>
          <w:color w:val="231F20"/>
          <w:position w:val="-1"/>
          <w:u w:val="single" w:color="221E1F"/>
        </w:rPr>
        <w:tab/>
      </w:r>
    </w:p>
    <w:p w14:paraId="54EDFE7F" w14:textId="77777777" w:rsidR="00934DE8" w:rsidRDefault="00934DE8" w:rsidP="00C90D05">
      <w:pPr>
        <w:tabs>
          <w:tab w:val="left" w:pos="9720"/>
        </w:tabs>
        <w:rPr>
          <w:sz w:val="26"/>
          <w:szCs w:val="26"/>
        </w:rPr>
      </w:pPr>
    </w:p>
    <w:p w14:paraId="494941FA" w14:textId="77777777" w:rsidR="00934DE8" w:rsidRDefault="00934DE8" w:rsidP="00C90D05">
      <w:pPr>
        <w:tabs>
          <w:tab w:val="left" w:pos="9720"/>
        </w:tabs>
        <w:ind w:left="100" w:right="-20"/>
        <w:rPr>
          <w:color w:val="231F20"/>
          <w:position w:val="-1"/>
          <w:u w:val="single" w:color="221E1F"/>
        </w:rPr>
      </w:pPr>
      <w:r>
        <w:rPr>
          <w:color w:val="231F20"/>
          <w:position w:val="-1"/>
        </w:rPr>
        <w:t>3.</w:t>
      </w:r>
      <w:r>
        <w:rPr>
          <w:color w:val="231F20"/>
          <w:position w:val="-1"/>
          <w:u w:val="single" w:color="221E1F"/>
        </w:rPr>
        <w:t xml:space="preserve"> </w:t>
      </w:r>
      <w:r>
        <w:rPr>
          <w:color w:val="231F20"/>
          <w:position w:val="-1"/>
          <w:u w:val="single" w:color="221E1F"/>
        </w:rPr>
        <w:tab/>
      </w:r>
    </w:p>
    <w:p w14:paraId="70DB320C" w14:textId="77777777" w:rsidR="00EF1E63" w:rsidRDefault="00EF1E63" w:rsidP="00C90D05">
      <w:pPr>
        <w:tabs>
          <w:tab w:val="left" w:pos="9720"/>
        </w:tabs>
        <w:ind w:left="100" w:right="-20"/>
        <w:rPr>
          <w:color w:val="231F20"/>
          <w:position w:val="-1"/>
          <w:u w:val="single" w:color="221E1F"/>
        </w:rPr>
      </w:pPr>
    </w:p>
    <w:p w14:paraId="241BF930" w14:textId="2DE7ADDA" w:rsidR="00EF1E63" w:rsidRDefault="00EF1E63" w:rsidP="00C90D05">
      <w:pPr>
        <w:tabs>
          <w:tab w:val="left" w:pos="9720"/>
        </w:tabs>
        <w:ind w:left="100" w:right="-20"/>
        <w:rPr>
          <w:color w:val="231F20"/>
          <w:position w:val="-1"/>
          <w:u w:val="single" w:color="221E1F"/>
        </w:rPr>
      </w:pPr>
      <w:r>
        <w:rPr>
          <w:color w:val="231F20"/>
          <w:position w:val="-1"/>
          <w:u w:val="single" w:color="221E1F"/>
        </w:rPr>
        <w:t xml:space="preserve">4. </w:t>
      </w:r>
      <w:r>
        <w:rPr>
          <w:color w:val="231F20"/>
          <w:position w:val="-1"/>
          <w:u w:val="single" w:color="221E1F"/>
        </w:rPr>
        <w:tab/>
      </w:r>
    </w:p>
    <w:p w14:paraId="60335F9B" w14:textId="77777777" w:rsidR="00EF1E63" w:rsidRDefault="00EF1E63" w:rsidP="00C90D05">
      <w:pPr>
        <w:tabs>
          <w:tab w:val="left" w:pos="9720"/>
        </w:tabs>
        <w:ind w:left="100" w:right="-20"/>
        <w:rPr>
          <w:color w:val="231F20"/>
          <w:position w:val="-1"/>
          <w:u w:val="single" w:color="221E1F"/>
        </w:rPr>
      </w:pPr>
    </w:p>
    <w:p w14:paraId="2C05574B" w14:textId="6D6DCCC7" w:rsidR="00EF1E63" w:rsidRDefault="00EF1E63" w:rsidP="00C90D05">
      <w:pPr>
        <w:tabs>
          <w:tab w:val="left" w:pos="9720"/>
        </w:tabs>
        <w:ind w:left="100" w:right="-20"/>
        <w:rPr>
          <w:color w:val="231F20"/>
          <w:position w:val="-1"/>
          <w:u w:val="single" w:color="221E1F"/>
        </w:rPr>
      </w:pPr>
      <w:r>
        <w:rPr>
          <w:color w:val="231F20"/>
          <w:position w:val="-1"/>
          <w:u w:val="single" w:color="221E1F"/>
        </w:rPr>
        <w:t xml:space="preserve">5. </w:t>
      </w:r>
      <w:r>
        <w:rPr>
          <w:color w:val="231F20"/>
          <w:position w:val="-1"/>
          <w:u w:val="single" w:color="221E1F"/>
        </w:rPr>
        <w:tab/>
      </w:r>
    </w:p>
    <w:p w14:paraId="63F29C94" w14:textId="77777777" w:rsidR="00EF1E63" w:rsidRDefault="00EF1E63" w:rsidP="00C90D05">
      <w:pPr>
        <w:tabs>
          <w:tab w:val="left" w:pos="9720"/>
        </w:tabs>
        <w:ind w:left="100" w:right="-20"/>
        <w:rPr>
          <w:color w:val="231F20"/>
          <w:position w:val="-1"/>
          <w:u w:val="single" w:color="221E1F"/>
        </w:rPr>
      </w:pPr>
    </w:p>
    <w:p w14:paraId="2855E787" w14:textId="4E92D97F" w:rsidR="00EF1E63" w:rsidRDefault="00EF1E63" w:rsidP="00C90D05">
      <w:pPr>
        <w:tabs>
          <w:tab w:val="left" w:pos="9720"/>
        </w:tabs>
        <w:ind w:left="100" w:right="-20"/>
        <w:rPr>
          <w:color w:val="231F20"/>
          <w:position w:val="-1"/>
          <w:u w:val="single" w:color="221E1F"/>
        </w:rPr>
      </w:pPr>
      <w:r>
        <w:rPr>
          <w:color w:val="231F20"/>
          <w:position w:val="-1"/>
          <w:u w:val="single" w:color="221E1F"/>
        </w:rPr>
        <w:t xml:space="preserve">6. </w:t>
      </w:r>
      <w:r>
        <w:rPr>
          <w:color w:val="231F20"/>
          <w:position w:val="-1"/>
          <w:u w:val="single" w:color="221E1F"/>
        </w:rPr>
        <w:tab/>
      </w:r>
    </w:p>
    <w:p w14:paraId="029FFBFD" w14:textId="77777777" w:rsidR="00EF1E63" w:rsidRDefault="00EF1E63" w:rsidP="00C90D05">
      <w:pPr>
        <w:tabs>
          <w:tab w:val="left" w:pos="9720"/>
        </w:tabs>
        <w:ind w:left="100" w:right="-20"/>
        <w:rPr>
          <w:color w:val="231F20"/>
          <w:position w:val="-1"/>
          <w:u w:val="single" w:color="221E1F"/>
        </w:rPr>
      </w:pPr>
    </w:p>
    <w:p w14:paraId="72AECD01" w14:textId="6CEEDD63" w:rsidR="00EF1E63" w:rsidRDefault="00EF1E63" w:rsidP="00C90D05">
      <w:pPr>
        <w:tabs>
          <w:tab w:val="left" w:pos="9720"/>
        </w:tabs>
        <w:ind w:left="100" w:right="-20"/>
        <w:rPr>
          <w:color w:val="231F20"/>
          <w:position w:val="-1"/>
          <w:u w:val="single" w:color="221E1F"/>
        </w:rPr>
      </w:pPr>
      <w:r>
        <w:rPr>
          <w:color w:val="231F20"/>
          <w:position w:val="-1"/>
          <w:u w:val="single" w:color="221E1F"/>
        </w:rPr>
        <w:t xml:space="preserve">7. </w:t>
      </w:r>
      <w:r>
        <w:rPr>
          <w:color w:val="231F20"/>
          <w:position w:val="-1"/>
          <w:u w:val="single" w:color="221E1F"/>
        </w:rPr>
        <w:tab/>
      </w:r>
    </w:p>
    <w:p w14:paraId="36FB9779" w14:textId="77777777" w:rsidR="00EF1E63" w:rsidRDefault="00EF1E63" w:rsidP="00C90D05">
      <w:pPr>
        <w:tabs>
          <w:tab w:val="left" w:pos="9720"/>
        </w:tabs>
        <w:ind w:left="100" w:right="-20"/>
        <w:rPr>
          <w:color w:val="231F20"/>
          <w:position w:val="-1"/>
          <w:u w:val="single" w:color="221E1F"/>
        </w:rPr>
      </w:pPr>
    </w:p>
    <w:p w14:paraId="22B01667" w14:textId="58583593" w:rsidR="00EF1E63" w:rsidRDefault="00EF1E63" w:rsidP="00C90D05">
      <w:pPr>
        <w:tabs>
          <w:tab w:val="left" w:pos="9720"/>
        </w:tabs>
        <w:ind w:left="100" w:right="-20"/>
      </w:pPr>
      <w:r>
        <w:rPr>
          <w:color w:val="231F20"/>
          <w:position w:val="-1"/>
          <w:u w:val="single" w:color="221E1F"/>
        </w:rPr>
        <w:t xml:space="preserve">8. </w:t>
      </w:r>
      <w:r>
        <w:rPr>
          <w:color w:val="231F20"/>
          <w:position w:val="-1"/>
          <w:u w:val="single" w:color="221E1F"/>
        </w:rPr>
        <w:tab/>
      </w:r>
    </w:p>
    <w:p w14:paraId="1A74E69E" w14:textId="77777777" w:rsidR="00934DE8" w:rsidRDefault="00934DE8" w:rsidP="00C90D05">
      <w:pPr>
        <w:rPr>
          <w:sz w:val="26"/>
          <w:szCs w:val="26"/>
        </w:rPr>
      </w:pPr>
    </w:p>
    <w:p w14:paraId="11C00A3A" w14:textId="100D75D7" w:rsidR="00934DE8" w:rsidRDefault="00934DE8" w:rsidP="00C90D05">
      <w:pPr>
        <w:ind w:left="100" w:right="502"/>
      </w:pPr>
      <w:r>
        <w:rPr>
          <w:color w:val="231F20"/>
        </w:rPr>
        <w:t>I hereby certify that the information set forth above is true and complete to the best of my knowledge. I have r</w:t>
      </w:r>
      <w:r>
        <w:rPr>
          <w:color w:val="231F20"/>
          <w:spacing w:val="-1"/>
        </w:rPr>
        <w:t>e</w:t>
      </w:r>
      <w:r>
        <w:rPr>
          <w:color w:val="231F20"/>
        </w:rPr>
        <w:t>-viewed, and agree to abide b</w:t>
      </w:r>
      <w:r>
        <w:rPr>
          <w:color w:val="231F20"/>
          <w:spacing w:val="-16"/>
        </w:rPr>
        <w:t>y</w:t>
      </w:r>
      <w:r>
        <w:rPr>
          <w:color w:val="231F20"/>
        </w:rPr>
        <w:t>, the Conflict</w:t>
      </w:r>
      <w:r>
        <w:rPr>
          <w:color w:val="231F20"/>
          <w:spacing w:val="-16"/>
        </w:rPr>
        <w:t xml:space="preserve"> </w:t>
      </w:r>
      <w:r>
        <w:rPr>
          <w:color w:val="231F20"/>
        </w:rPr>
        <w:t xml:space="preserve">of Interest Policy of the Rotary </w:t>
      </w:r>
      <w:r w:rsidR="00446FB9">
        <w:rPr>
          <w:color w:val="231F20"/>
        </w:rPr>
        <w:t>eClub</w:t>
      </w:r>
      <w:r>
        <w:rPr>
          <w:color w:val="231F20"/>
        </w:rPr>
        <w:t xml:space="preserve"> of </w:t>
      </w:r>
      <w:r w:rsidR="00446FB9">
        <w:rPr>
          <w:color w:val="231F20"/>
        </w:rPr>
        <w:t>Silicon Valley</w:t>
      </w:r>
      <w:r>
        <w:rPr>
          <w:color w:val="231F20"/>
        </w:rPr>
        <w:t>.</w:t>
      </w:r>
    </w:p>
    <w:p w14:paraId="0F5509D9" w14:textId="77777777" w:rsidR="00934DE8" w:rsidRDefault="00934DE8" w:rsidP="00C90D05">
      <w:pPr>
        <w:rPr>
          <w:sz w:val="28"/>
          <w:szCs w:val="28"/>
        </w:rPr>
      </w:pPr>
    </w:p>
    <w:p w14:paraId="4C6774D7" w14:textId="77777777" w:rsidR="00934DE8" w:rsidRDefault="00934DE8" w:rsidP="00C90D05">
      <w:pPr>
        <w:tabs>
          <w:tab w:val="left" w:pos="5940"/>
        </w:tabs>
        <w:ind w:left="100" w:right="-20"/>
      </w:pPr>
      <w:r>
        <w:rPr>
          <w:color w:val="231F20"/>
          <w:position w:val="-1"/>
        </w:rPr>
        <w:t xml:space="preserve">Signature: </w:t>
      </w:r>
      <w:r>
        <w:rPr>
          <w:color w:val="231F20"/>
          <w:position w:val="-1"/>
          <w:u w:val="single" w:color="221E1F"/>
        </w:rPr>
        <w:t xml:space="preserve"> </w:t>
      </w:r>
      <w:r>
        <w:rPr>
          <w:color w:val="231F20"/>
          <w:position w:val="-1"/>
          <w:u w:val="single" w:color="221E1F"/>
        </w:rPr>
        <w:tab/>
      </w:r>
    </w:p>
    <w:p w14:paraId="37FA3FFC" w14:textId="77777777" w:rsidR="00934DE8" w:rsidRDefault="00934DE8" w:rsidP="00C90D05">
      <w:pPr>
        <w:rPr>
          <w:sz w:val="26"/>
          <w:szCs w:val="26"/>
        </w:rPr>
      </w:pPr>
    </w:p>
    <w:p w14:paraId="3585FF3B" w14:textId="21EE38EC" w:rsidR="00AD0D7A" w:rsidRPr="00AF15A5" w:rsidRDefault="00934DE8" w:rsidP="00446FB9">
      <w:pPr>
        <w:tabs>
          <w:tab w:val="left" w:pos="2880"/>
        </w:tabs>
        <w:spacing w:before="29"/>
        <w:ind w:left="100" w:right="-20"/>
      </w:pPr>
      <w:r>
        <w:rPr>
          <w:color w:val="231F20"/>
        </w:rPr>
        <w:t xml:space="preserve">Date: </w:t>
      </w:r>
      <w:r>
        <w:rPr>
          <w:color w:val="231F20"/>
          <w:u w:val="single" w:color="221E1F"/>
        </w:rPr>
        <w:t xml:space="preserve"> </w:t>
      </w:r>
      <w:r>
        <w:rPr>
          <w:color w:val="231F20"/>
          <w:u w:val="single" w:color="221E1F"/>
        </w:rPr>
        <w:tab/>
      </w:r>
    </w:p>
    <w:sectPr w:rsidR="00AD0D7A" w:rsidRPr="00AF15A5" w:rsidSect="00CB6A3F">
      <w:headerReference w:type="even" r:id="rId8"/>
      <w:headerReference w:type="default" r:id="rId9"/>
      <w:footerReference w:type="even" r:id="rId10"/>
      <w:footerReference w:type="default" r:id="rId11"/>
      <w:pgSz w:w="12240" w:h="15840"/>
      <w:pgMar w:top="720" w:right="1080" w:bottom="720" w:left="108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4EFE1" w14:textId="77777777" w:rsidR="006032A0" w:rsidRDefault="006032A0" w:rsidP="00331FD8">
      <w:r>
        <w:separator/>
      </w:r>
    </w:p>
  </w:endnote>
  <w:endnote w:type="continuationSeparator" w:id="0">
    <w:p w14:paraId="7456CB90" w14:textId="77777777" w:rsidR="006032A0" w:rsidRDefault="006032A0" w:rsidP="0033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0576D" w14:textId="77777777" w:rsidR="00CB6A3F" w:rsidRDefault="00CB6A3F" w:rsidP="0033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6C544" w14:textId="77777777" w:rsidR="00CB6A3F" w:rsidRDefault="00CB6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A45B" w14:textId="77777777" w:rsidR="00CB6A3F" w:rsidRDefault="00CB6A3F" w:rsidP="0033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74A">
      <w:rPr>
        <w:rStyle w:val="PageNumber"/>
        <w:noProof/>
      </w:rPr>
      <w:t>4</w:t>
    </w:r>
    <w:r>
      <w:rPr>
        <w:rStyle w:val="PageNumber"/>
      </w:rPr>
      <w:fldChar w:fldCharType="end"/>
    </w:r>
  </w:p>
  <w:p w14:paraId="615511CC" w14:textId="760A39B0" w:rsidR="00CB6A3F" w:rsidRDefault="00A848F7" w:rsidP="00A848F7">
    <w:pPr>
      <w:pStyle w:val="Footer"/>
      <w:tabs>
        <w:tab w:val="clear" w:pos="4320"/>
        <w:tab w:val="clear" w:pos="8640"/>
        <w:tab w:val="right" w:pos="6210"/>
      </w:tabs>
      <w:jc w:val="right"/>
    </w:pPr>
    <w:r>
      <w:tab/>
    </w:r>
    <w:r>
      <w:tab/>
      <w:t># 13 Conflict of Interest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4AD1" w14:textId="77777777" w:rsidR="006032A0" w:rsidRDefault="006032A0" w:rsidP="00331FD8">
      <w:r>
        <w:separator/>
      </w:r>
    </w:p>
  </w:footnote>
  <w:footnote w:type="continuationSeparator" w:id="0">
    <w:p w14:paraId="570E8B9D" w14:textId="77777777" w:rsidR="006032A0" w:rsidRDefault="006032A0" w:rsidP="0033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7997275"/>
      <w:docPartObj>
        <w:docPartGallery w:val="Page Numbers (Top of Page)"/>
        <w:docPartUnique/>
      </w:docPartObj>
    </w:sdtPr>
    <w:sdtEndPr>
      <w:rPr>
        <w:rStyle w:val="PageNumber"/>
      </w:rPr>
    </w:sdtEndPr>
    <w:sdtContent>
      <w:p w14:paraId="7F614D0A" w14:textId="6289926A" w:rsidR="00A848F7" w:rsidRDefault="00A848F7" w:rsidP="00B719B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41EF1" w14:textId="77777777" w:rsidR="00A848F7" w:rsidRDefault="00A848F7" w:rsidP="00A848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89CC0" w14:textId="77777777" w:rsidR="00A848F7" w:rsidRDefault="00A848F7" w:rsidP="00A848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5AEB"/>
    <w:multiLevelType w:val="hybridMultilevel"/>
    <w:tmpl w:val="6E16D4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12789"/>
    <w:multiLevelType w:val="multilevel"/>
    <w:tmpl w:val="DCD22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4565D6"/>
    <w:multiLevelType w:val="hybridMultilevel"/>
    <w:tmpl w:val="209C5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3941"/>
    <w:multiLevelType w:val="multilevel"/>
    <w:tmpl w:val="735E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F7AE8"/>
    <w:multiLevelType w:val="multilevel"/>
    <w:tmpl w:val="3B82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A71010"/>
    <w:multiLevelType w:val="hybridMultilevel"/>
    <w:tmpl w:val="BD0293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BB1C86"/>
    <w:multiLevelType w:val="multilevel"/>
    <w:tmpl w:val="FDDC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A05C4"/>
    <w:multiLevelType w:val="multilevel"/>
    <w:tmpl w:val="B768A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C1330B"/>
    <w:multiLevelType w:val="hybridMultilevel"/>
    <w:tmpl w:val="D83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56822"/>
    <w:multiLevelType w:val="hybridMultilevel"/>
    <w:tmpl w:val="3B82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E148B"/>
    <w:multiLevelType w:val="multilevel"/>
    <w:tmpl w:val="B682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130AA"/>
    <w:multiLevelType w:val="hybridMultilevel"/>
    <w:tmpl w:val="65EC93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860F3"/>
    <w:multiLevelType w:val="hybridMultilevel"/>
    <w:tmpl w:val="0CD485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781995"/>
    <w:multiLevelType w:val="hybridMultilevel"/>
    <w:tmpl w:val="359AD1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83928"/>
    <w:multiLevelType w:val="multilevel"/>
    <w:tmpl w:val="C2723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1"/>
  </w:num>
  <w:num w:numId="4">
    <w:abstractNumId w:val="7"/>
  </w:num>
  <w:num w:numId="5">
    <w:abstractNumId w:val="6"/>
  </w:num>
  <w:num w:numId="6">
    <w:abstractNumId w:val="10"/>
  </w:num>
  <w:num w:numId="7">
    <w:abstractNumId w:val="9"/>
  </w:num>
  <w:num w:numId="8">
    <w:abstractNumId w:val="4"/>
  </w:num>
  <w:num w:numId="9">
    <w:abstractNumId w:val="13"/>
  </w:num>
  <w:num w:numId="10">
    <w:abstractNumId w:val="8"/>
  </w:num>
  <w:num w:numId="11">
    <w:abstractNumId w:val="11"/>
  </w:num>
  <w:num w:numId="12">
    <w:abstractNumId w:val="5"/>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A5"/>
    <w:rsid w:val="002B2C3B"/>
    <w:rsid w:val="00331FD8"/>
    <w:rsid w:val="00372666"/>
    <w:rsid w:val="003E5387"/>
    <w:rsid w:val="0042074A"/>
    <w:rsid w:val="004262B0"/>
    <w:rsid w:val="00446FB9"/>
    <w:rsid w:val="006032A0"/>
    <w:rsid w:val="008B4392"/>
    <w:rsid w:val="00920386"/>
    <w:rsid w:val="00934DE8"/>
    <w:rsid w:val="00A848F7"/>
    <w:rsid w:val="00AD0D7A"/>
    <w:rsid w:val="00AF15A5"/>
    <w:rsid w:val="00B63DB9"/>
    <w:rsid w:val="00C8011A"/>
    <w:rsid w:val="00C90D05"/>
    <w:rsid w:val="00CB6A3F"/>
    <w:rsid w:val="00EF1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DBCE6"/>
  <w14:defaultImageDpi w14:val="300"/>
  <w15:docId w15:val="{814ED148-A735-D544-8BD0-E994967E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5A5"/>
    <w:pPr>
      <w:spacing w:before="100" w:beforeAutospacing="1" w:after="100" w:afterAutospacing="1"/>
    </w:pPr>
    <w:rPr>
      <w:sz w:val="20"/>
      <w:szCs w:val="20"/>
    </w:rPr>
  </w:style>
  <w:style w:type="paragraph" w:styleId="Footer">
    <w:name w:val="footer"/>
    <w:basedOn w:val="Normal"/>
    <w:link w:val="FooterChar"/>
    <w:uiPriority w:val="99"/>
    <w:unhideWhenUsed/>
    <w:rsid w:val="00331FD8"/>
    <w:pPr>
      <w:tabs>
        <w:tab w:val="center" w:pos="4320"/>
        <w:tab w:val="right" w:pos="8640"/>
      </w:tabs>
    </w:pPr>
  </w:style>
  <w:style w:type="character" w:customStyle="1" w:styleId="FooterChar">
    <w:name w:val="Footer Char"/>
    <w:basedOn w:val="DefaultParagraphFont"/>
    <w:link w:val="Footer"/>
    <w:uiPriority w:val="99"/>
    <w:rsid w:val="00331FD8"/>
  </w:style>
  <w:style w:type="character" w:styleId="PageNumber">
    <w:name w:val="page number"/>
    <w:basedOn w:val="DefaultParagraphFont"/>
    <w:uiPriority w:val="99"/>
    <w:semiHidden/>
    <w:unhideWhenUsed/>
    <w:rsid w:val="00331FD8"/>
  </w:style>
  <w:style w:type="paragraph" w:styleId="Header">
    <w:name w:val="header"/>
    <w:basedOn w:val="Normal"/>
    <w:link w:val="HeaderChar"/>
    <w:unhideWhenUsed/>
    <w:rsid w:val="00331FD8"/>
    <w:pPr>
      <w:tabs>
        <w:tab w:val="center" w:pos="4320"/>
        <w:tab w:val="right" w:pos="8640"/>
      </w:tabs>
    </w:pPr>
  </w:style>
  <w:style w:type="character" w:customStyle="1" w:styleId="HeaderChar">
    <w:name w:val="Header Char"/>
    <w:basedOn w:val="DefaultParagraphFont"/>
    <w:link w:val="Header"/>
    <w:rsid w:val="0033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87607">
      <w:bodyDiv w:val="1"/>
      <w:marLeft w:val="0"/>
      <w:marRight w:val="0"/>
      <w:marTop w:val="0"/>
      <w:marBottom w:val="0"/>
      <w:divBdr>
        <w:top w:val="none" w:sz="0" w:space="0" w:color="auto"/>
        <w:left w:val="none" w:sz="0" w:space="0" w:color="auto"/>
        <w:bottom w:val="none" w:sz="0" w:space="0" w:color="auto"/>
        <w:right w:val="none" w:sz="0" w:space="0" w:color="auto"/>
      </w:divBdr>
      <w:divsChild>
        <w:div w:id="861942951">
          <w:marLeft w:val="0"/>
          <w:marRight w:val="0"/>
          <w:marTop w:val="0"/>
          <w:marBottom w:val="0"/>
          <w:divBdr>
            <w:top w:val="none" w:sz="0" w:space="0" w:color="auto"/>
            <w:left w:val="none" w:sz="0" w:space="0" w:color="auto"/>
            <w:bottom w:val="none" w:sz="0" w:space="0" w:color="auto"/>
            <w:right w:val="none" w:sz="0" w:space="0" w:color="auto"/>
          </w:divBdr>
          <w:divsChild>
            <w:div w:id="2008945664">
              <w:marLeft w:val="0"/>
              <w:marRight w:val="0"/>
              <w:marTop w:val="0"/>
              <w:marBottom w:val="0"/>
              <w:divBdr>
                <w:top w:val="none" w:sz="0" w:space="0" w:color="auto"/>
                <w:left w:val="none" w:sz="0" w:space="0" w:color="auto"/>
                <w:bottom w:val="none" w:sz="0" w:space="0" w:color="auto"/>
                <w:right w:val="none" w:sz="0" w:space="0" w:color="auto"/>
              </w:divBdr>
              <w:divsChild>
                <w:div w:id="36707403">
                  <w:marLeft w:val="0"/>
                  <w:marRight w:val="0"/>
                  <w:marTop w:val="0"/>
                  <w:marBottom w:val="0"/>
                  <w:divBdr>
                    <w:top w:val="none" w:sz="0" w:space="0" w:color="auto"/>
                    <w:left w:val="none" w:sz="0" w:space="0" w:color="auto"/>
                    <w:bottom w:val="none" w:sz="0" w:space="0" w:color="auto"/>
                    <w:right w:val="none" w:sz="0" w:space="0" w:color="auto"/>
                  </w:divBdr>
                </w:div>
              </w:divsChild>
            </w:div>
            <w:div w:id="1850177032">
              <w:marLeft w:val="0"/>
              <w:marRight w:val="0"/>
              <w:marTop w:val="0"/>
              <w:marBottom w:val="0"/>
              <w:divBdr>
                <w:top w:val="none" w:sz="0" w:space="0" w:color="auto"/>
                <w:left w:val="none" w:sz="0" w:space="0" w:color="auto"/>
                <w:bottom w:val="none" w:sz="0" w:space="0" w:color="auto"/>
                <w:right w:val="none" w:sz="0" w:space="0" w:color="auto"/>
              </w:divBdr>
              <w:divsChild>
                <w:div w:id="10802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9467">
          <w:marLeft w:val="0"/>
          <w:marRight w:val="0"/>
          <w:marTop w:val="0"/>
          <w:marBottom w:val="0"/>
          <w:divBdr>
            <w:top w:val="none" w:sz="0" w:space="0" w:color="auto"/>
            <w:left w:val="none" w:sz="0" w:space="0" w:color="auto"/>
            <w:bottom w:val="none" w:sz="0" w:space="0" w:color="auto"/>
            <w:right w:val="none" w:sz="0" w:space="0" w:color="auto"/>
          </w:divBdr>
          <w:divsChild>
            <w:div w:id="1006401441">
              <w:marLeft w:val="0"/>
              <w:marRight w:val="0"/>
              <w:marTop w:val="0"/>
              <w:marBottom w:val="0"/>
              <w:divBdr>
                <w:top w:val="none" w:sz="0" w:space="0" w:color="auto"/>
                <w:left w:val="none" w:sz="0" w:space="0" w:color="auto"/>
                <w:bottom w:val="none" w:sz="0" w:space="0" w:color="auto"/>
                <w:right w:val="none" w:sz="0" w:space="0" w:color="auto"/>
              </w:divBdr>
              <w:divsChild>
                <w:div w:id="1657764957">
                  <w:marLeft w:val="0"/>
                  <w:marRight w:val="0"/>
                  <w:marTop w:val="0"/>
                  <w:marBottom w:val="0"/>
                  <w:divBdr>
                    <w:top w:val="none" w:sz="0" w:space="0" w:color="auto"/>
                    <w:left w:val="none" w:sz="0" w:space="0" w:color="auto"/>
                    <w:bottom w:val="none" w:sz="0" w:space="0" w:color="auto"/>
                    <w:right w:val="none" w:sz="0" w:space="0" w:color="auto"/>
                  </w:divBdr>
                </w:div>
              </w:divsChild>
            </w:div>
            <w:div w:id="1619295319">
              <w:marLeft w:val="0"/>
              <w:marRight w:val="0"/>
              <w:marTop w:val="0"/>
              <w:marBottom w:val="0"/>
              <w:divBdr>
                <w:top w:val="none" w:sz="0" w:space="0" w:color="auto"/>
                <w:left w:val="none" w:sz="0" w:space="0" w:color="auto"/>
                <w:bottom w:val="none" w:sz="0" w:space="0" w:color="auto"/>
                <w:right w:val="none" w:sz="0" w:space="0" w:color="auto"/>
              </w:divBdr>
              <w:divsChild>
                <w:div w:id="64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9676">
          <w:marLeft w:val="0"/>
          <w:marRight w:val="0"/>
          <w:marTop w:val="0"/>
          <w:marBottom w:val="0"/>
          <w:divBdr>
            <w:top w:val="none" w:sz="0" w:space="0" w:color="auto"/>
            <w:left w:val="none" w:sz="0" w:space="0" w:color="auto"/>
            <w:bottom w:val="none" w:sz="0" w:space="0" w:color="auto"/>
            <w:right w:val="none" w:sz="0" w:space="0" w:color="auto"/>
          </w:divBdr>
          <w:divsChild>
            <w:div w:id="435708620">
              <w:marLeft w:val="0"/>
              <w:marRight w:val="0"/>
              <w:marTop w:val="0"/>
              <w:marBottom w:val="0"/>
              <w:divBdr>
                <w:top w:val="none" w:sz="0" w:space="0" w:color="auto"/>
                <w:left w:val="none" w:sz="0" w:space="0" w:color="auto"/>
                <w:bottom w:val="none" w:sz="0" w:space="0" w:color="auto"/>
                <w:right w:val="none" w:sz="0" w:space="0" w:color="auto"/>
              </w:divBdr>
              <w:divsChild>
                <w:div w:id="584069034">
                  <w:marLeft w:val="0"/>
                  <w:marRight w:val="0"/>
                  <w:marTop w:val="0"/>
                  <w:marBottom w:val="0"/>
                  <w:divBdr>
                    <w:top w:val="none" w:sz="0" w:space="0" w:color="auto"/>
                    <w:left w:val="none" w:sz="0" w:space="0" w:color="auto"/>
                    <w:bottom w:val="none" w:sz="0" w:space="0" w:color="auto"/>
                    <w:right w:val="none" w:sz="0" w:space="0" w:color="auto"/>
                  </w:divBdr>
                </w:div>
              </w:divsChild>
            </w:div>
            <w:div w:id="666521909">
              <w:marLeft w:val="0"/>
              <w:marRight w:val="0"/>
              <w:marTop w:val="0"/>
              <w:marBottom w:val="0"/>
              <w:divBdr>
                <w:top w:val="none" w:sz="0" w:space="0" w:color="auto"/>
                <w:left w:val="none" w:sz="0" w:space="0" w:color="auto"/>
                <w:bottom w:val="none" w:sz="0" w:space="0" w:color="auto"/>
                <w:right w:val="none" w:sz="0" w:space="0" w:color="auto"/>
              </w:divBdr>
              <w:divsChild>
                <w:div w:id="1362051137">
                  <w:marLeft w:val="0"/>
                  <w:marRight w:val="0"/>
                  <w:marTop w:val="0"/>
                  <w:marBottom w:val="0"/>
                  <w:divBdr>
                    <w:top w:val="none" w:sz="0" w:space="0" w:color="auto"/>
                    <w:left w:val="none" w:sz="0" w:space="0" w:color="auto"/>
                    <w:bottom w:val="none" w:sz="0" w:space="0" w:color="auto"/>
                    <w:right w:val="none" w:sz="0" w:space="0" w:color="auto"/>
                  </w:divBdr>
                </w:div>
              </w:divsChild>
            </w:div>
            <w:div w:id="274605324">
              <w:marLeft w:val="0"/>
              <w:marRight w:val="0"/>
              <w:marTop w:val="0"/>
              <w:marBottom w:val="0"/>
              <w:divBdr>
                <w:top w:val="none" w:sz="0" w:space="0" w:color="auto"/>
                <w:left w:val="none" w:sz="0" w:space="0" w:color="auto"/>
                <w:bottom w:val="none" w:sz="0" w:space="0" w:color="auto"/>
                <w:right w:val="none" w:sz="0" w:space="0" w:color="auto"/>
              </w:divBdr>
              <w:divsChild>
                <w:div w:id="20119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782">
          <w:marLeft w:val="0"/>
          <w:marRight w:val="0"/>
          <w:marTop w:val="0"/>
          <w:marBottom w:val="0"/>
          <w:divBdr>
            <w:top w:val="none" w:sz="0" w:space="0" w:color="auto"/>
            <w:left w:val="none" w:sz="0" w:space="0" w:color="auto"/>
            <w:bottom w:val="none" w:sz="0" w:space="0" w:color="auto"/>
            <w:right w:val="none" w:sz="0" w:space="0" w:color="auto"/>
          </w:divBdr>
          <w:divsChild>
            <w:div w:id="1943296021">
              <w:marLeft w:val="0"/>
              <w:marRight w:val="0"/>
              <w:marTop w:val="0"/>
              <w:marBottom w:val="0"/>
              <w:divBdr>
                <w:top w:val="none" w:sz="0" w:space="0" w:color="auto"/>
                <w:left w:val="none" w:sz="0" w:space="0" w:color="auto"/>
                <w:bottom w:val="none" w:sz="0" w:space="0" w:color="auto"/>
                <w:right w:val="none" w:sz="0" w:space="0" w:color="auto"/>
              </w:divBdr>
              <w:divsChild>
                <w:div w:id="1229224304">
                  <w:marLeft w:val="0"/>
                  <w:marRight w:val="0"/>
                  <w:marTop w:val="0"/>
                  <w:marBottom w:val="0"/>
                  <w:divBdr>
                    <w:top w:val="none" w:sz="0" w:space="0" w:color="auto"/>
                    <w:left w:val="none" w:sz="0" w:space="0" w:color="auto"/>
                    <w:bottom w:val="none" w:sz="0" w:space="0" w:color="auto"/>
                    <w:right w:val="none" w:sz="0" w:space="0" w:color="auto"/>
                  </w:divBdr>
                </w:div>
              </w:divsChild>
            </w:div>
            <w:div w:id="757604690">
              <w:marLeft w:val="0"/>
              <w:marRight w:val="0"/>
              <w:marTop w:val="0"/>
              <w:marBottom w:val="0"/>
              <w:divBdr>
                <w:top w:val="none" w:sz="0" w:space="0" w:color="auto"/>
                <w:left w:val="none" w:sz="0" w:space="0" w:color="auto"/>
                <w:bottom w:val="none" w:sz="0" w:space="0" w:color="auto"/>
                <w:right w:val="none" w:sz="0" w:space="0" w:color="auto"/>
              </w:divBdr>
              <w:divsChild>
                <w:div w:id="873926488">
                  <w:marLeft w:val="0"/>
                  <w:marRight w:val="0"/>
                  <w:marTop w:val="0"/>
                  <w:marBottom w:val="0"/>
                  <w:divBdr>
                    <w:top w:val="none" w:sz="0" w:space="0" w:color="auto"/>
                    <w:left w:val="none" w:sz="0" w:space="0" w:color="auto"/>
                    <w:bottom w:val="none" w:sz="0" w:space="0" w:color="auto"/>
                    <w:right w:val="none" w:sz="0" w:space="0" w:color="auto"/>
                  </w:divBdr>
                </w:div>
              </w:divsChild>
            </w:div>
            <w:div w:id="636498886">
              <w:marLeft w:val="0"/>
              <w:marRight w:val="0"/>
              <w:marTop w:val="0"/>
              <w:marBottom w:val="0"/>
              <w:divBdr>
                <w:top w:val="none" w:sz="0" w:space="0" w:color="auto"/>
                <w:left w:val="none" w:sz="0" w:space="0" w:color="auto"/>
                <w:bottom w:val="none" w:sz="0" w:space="0" w:color="auto"/>
                <w:right w:val="none" w:sz="0" w:space="0" w:color="auto"/>
              </w:divBdr>
              <w:divsChild>
                <w:div w:id="14045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7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1775</Words>
  <Characters>10119</Characters>
  <Application>Microsoft Office Word</Application>
  <DocSecurity>0</DocSecurity>
  <Lines>84</Lines>
  <Paragraphs>23</Paragraphs>
  <ScaleCrop>false</ScaleCrop>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Dean</dc:creator>
  <cp:keywords/>
  <dc:description/>
  <cp:lastModifiedBy>Microsoft Office User</cp:lastModifiedBy>
  <cp:revision>5</cp:revision>
  <cp:lastPrinted>2019-05-29T16:54:00Z</cp:lastPrinted>
  <dcterms:created xsi:type="dcterms:W3CDTF">2021-02-28T01:42:00Z</dcterms:created>
  <dcterms:modified xsi:type="dcterms:W3CDTF">2021-05-08T18:06:00Z</dcterms:modified>
</cp:coreProperties>
</file>