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162F2" w14:textId="77777777" w:rsidR="00FF73D6" w:rsidRPr="001B4E31" w:rsidRDefault="00FF73D6" w:rsidP="004030DE">
      <w:pPr>
        <w:tabs>
          <w:tab w:val="center" w:pos="5040"/>
        </w:tabs>
        <w:jc w:val="center"/>
        <w:rPr>
          <w:b/>
          <w:bCs/>
          <w:sz w:val="28"/>
          <w:szCs w:val="32"/>
        </w:rPr>
      </w:pPr>
      <w:r w:rsidRPr="001B4E31">
        <w:rPr>
          <w:b/>
          <w:bCs/>
          <w:sz w:val="28"/>
          <w:szCs w:val="32"/>
        </w:rPr>
        <w:t>Rotary eClub of Silicon Valley</w:t>
      </w:r>
    </w:p>
    <w:p w14:paraId="7C9DB3C7" w14:textId="77777777" w:rsidR="00FF73D6" w:rsidRPr="001B4E31" w:rsidRDefault="00FF73D6" w:rsidP="00FF73D6">
      <w:pPr>
        <w:jc w:val="center"/>
        <w:rPr>
          <w:b/>
          <w:bCs/>
          <w:sz w:val="28"/>
          <w:szCs w:val="32"/>
        </w:rPr>
      </w:pPr>
      <w:r w:rsidRPr="001B4E31">
        <w:rPr>
          <w:b/>
          <w:bCs/>
          <w:sz w:val="28"/>
          <w:szCs w:val="32"/>
        </w:rPr>
        <w:t>Policies and Procedures</w:t>
      </w:r>
    </w:p>
    <w:p w14:paraId="4906DFA4" w14:textId="77777777" w:rsidR="00FF73D6" w:rsidRPr="001B4E31" w:rsidRDefault="00FF73D6" w:rsidP="00FF73D6">
      <w:pPr>
        <w:jc w:val="center"/>
        <w:rPr>
          <w:b/>
          <w:bCs/>
          <w:sz w:val="28"/>
          <w:szCs w:val="32"/>
        </w:rPr>
      </w:pPr>
    </w:p>
    <w:p w14:paraId="27BE6448" w14:textId="3C28B423" w:rsidR="00FF73D6" w:rsidRPr="001B4E31" w:rsidRDefault="00FF73D6" w:rsidP="004030DE">
      <w:pPr>
        <w:tabs>
          <w:tab w:val="center" w:pos="5040"/>
        </w:tabs>
        <w:rPr>
          <w:sz w:val="28"/>
          <w:szCs w:val="32"/>
        </w:rPr>
      </w:pPr>
      <w:r w:rsidRPr="001B4E31">
        <w:rPr>
          <w:b/>
          <w:bCs/>
          <w:sz w:val="28"/>
          <w:szCs w:val="32"/>
        </w:rPr>
        <w:t xml:space="preserve">Policy No. </w:t>
      </w:r>
      <w:r w:rsidR="00C56942">
        <w:rPr>
          <w:b/>
          <w:bCs/>
          <w:sz w:val="28"/>
          <w:szCs w:val="32"/>
        </w:rPr>
        <w:t>4</w:t>
      </w:r>
      <w:r w:rsidRPr="001B4E31">
        <w:rPr>
          <w:b/>
          <w:bCs/>
          <w:sz w:val="28"/>
          <w:szCs w:val="32"/>
        </w:rPr>
        <w:tab/>
      </w:r>
      <w:r w:rsidR="00890A65">
        <w:rPr>
          <w:b/>
          <w:bCs/>
          <w:sz w:val="28"/>
          <w:szCs w:val="32"/>
        </w:rPr>
        <w:t xml:space="preserve">Member’s </w:t>
      </w:r>
      <w:r w:rsidRPr="001B4E31">
        <w:rPr>
          <w:b/>
          <w:bCs/>
          <w:sz w:val="28"/>
          <w:szCs w:val="32"/>
        </w:rPr>
        <w:t xml:space="preserve">Financial </w:t>
      </w:r>
      <w:r w:rsidR="00CF31EB">
        <w:rPr>
          <w:b/>
          <w:bCs/>
          <w:sz w:val="28"/>
          <w:szCs w:val="32"/>
        </w:rPr>
        <w:t>Expectations</w:t>
      </w:r>
    </w:p>
    <w:p w14:paraId="4E19DF7E" w14:textId="77777777" w:rsidR="00FF73D6" w:rsidRPr="001B4E31" w:rsidRDefault="00FF73D6" w:rsidP="00FF73D6">
      <w:pPr>
        <w:rPr>
          <w:szCs w:val="28"/>
        </w:rPr>
      </w:pPr>
      <w:r w:rsidRPr="001B4E31">
        <w:rPr>
          <w:szCs w:val="28"/>
        </w:rPr>
        <w:t xml:space="preserve">Date of Board Approval: </w:t>
      </w:r>
    </w:p>
    <w:p w14:paraId="519FCD99" w14:textId="77777777" w:rsidR="00FF73D6" w:rsidRPr="001B4E31" w:rsidRDefault="00FF73D6" w:rsidP="00FF73D6">
      <w:pPr>
        <w:rPr>
          <w:szCs w:val="28"/>
        </w:rPr>
      </w:pPr>
      <w:r w:rsidRPr="001B4E31">
        <w:rPr>
          <w:szCs w:val="28"/>
        </w:rPr>
        <w:t xml:space="preserve">Revision Number: </w:t>
      </w:r>
    </w:p>
    <w:p w14:paraId="7A9F44D7" w14:textId="77777777" w:rsidR="00FF73D6" w:rsidRPr="001B4E31" w:rsidRDefault="00FF73D6" w:rsidP="00FF73D6">
      <w:pPr>
        <w:rPr>
          <w:szCs w:val="28"/>
        </w:rPr>
      </w:pPr>
      <w:r w:rsidRPr="001B4E31">
        <w:rPr>
          <w:szCs w:val="28"/>
        </w:rPr>
        <w:t xml:space="preserve">Revision Date: </w:t>
      </w:r>
    </w:p>
    <w:p w14:paraId="2D1C030F" w14:textId="54FF6D61" w:rsidR="007644AB" w:rsidRPr="001B4E31" w:rsidRDefault="007644AB"/>
    <w:p w14:paraId="18749363" w14:textId="69361D1C" w:rsidR="00FF73D6" w:rsidRPr="0030606E" w:rsidRDefault="00CF31EB" w:rsidP="00FF73D6">
      <w:pPr>
        <w:spacing w:after="80"/>
        <w:rPr>
          <w:b/>
          <w:bCs/>
          <w:sz w:val="28"/>
          <w:szCs w:val="28"/>
          <w:u w:val="single"/>
        </w:rPr>
      </w:pPr>
      <w:r w:rsidRPr="0030606E">
        <w:rPr>
          <w:b/>
          <w:bCs/>
          <w:sz w:val="28"/>
          <w:szCs w:val="28"/>
          <w:u w:val="single"/>
        </w:rPr>
        <w:t>Financial Obligations</w:t>
      </w:r>
    </w:p>
    <w:p w14:paraId="7B1E553F" w14:textId="1235BB27" w:rsidR="00FF73D6" w:rsidRDefault="00FF73D6" w:rsidP="00FF73D6">
      <w:pPr>
        <w:tabs>
          <w:tab w:val="left" w:pos="720"/>
          <w:tab w:val="decimal" w:pos="4680"/>
        </w:tabs>
        <w:spacing w:after="80"/>
        <w:jc w:val="both"/>
      </w:pPr>
      <w:r w:rsidRPr="00DA282F">
        <w:rPr>
          <w:b/>
          <w:bCs/>
          <w:sz w:val="28"/>
          <w:szCs w:val="28"/>
        </w:rPr>
        <w:t>Dues</w:t>
      </w:r>
      <w:r w:rsidRPr="00DA282F">
        <w:rPr>
          <w:sz w:val="28"/>
          <w:szCs w:val="28"/>
        </w:rPr>
        <w:t xml:space="preserve"> </w:t>
      </w:r>
      <w:r w:rsidRPr="001B4E31">
        <w:t>– Each member of the club is required to pay dues for membership in the Rotary eClub of Silicon Valley, Rotary District 5170 and Rotary International. Dues for the three entities are combined into one payment</w:t>
      </w:r>
      <w:r w:rsidRPr="001B4E31">
        <w:rPr>
          <w:color w:val="FF0000"/>
        </w:rPr>
        <w:t xml:space="preserve">. </w:t>
      </w:r>
      <w:r w:rsidRPr="001B4E31">
        <w:t xml:space="preserve">The dues are currently (December 2020) $300 per year. Dues are invoiced </w:t>
      </w:r>
      <w:r w:rsidR="002D5435" w:rsidRPr="001B4E31">
        <w:t xml:space="preserve">in </w:t>
      </w:r>
      <w:r w:rsidR="00E66507">
        <w:t>November</w:t>
      </w:r>
      <w:r w:rsidR="002D5435" w:rsidRPr="001B4E31">
        <w:t xml:space="preserve"> </w:t>
      </w:r>
      <w:r w:rsidRPr="001B4E31">
        <w:t xml:space="preserve">and </w:t>
      </w:r>
      <w:r w:rsidR="00E66507">
        <w:t>May</w:t>
      </w:r>
      <w:r w:rsidR="002D5435" w:rsidRPr="001B4E31">
        <w:t xml:space="preserve"> on a semiannual basis and are </w:t>
      </w:r>
      <w:r w:rsidRPr="001B4E31">
        <w:t xml:space="preserve">due </w:t>
      </w:r>
      <w:r w:rsidR="002D5435" w:rsidRPr="001B4E31">
        <w:t>30 days after the invoice.</w:t>
      </w:r>
      <w:r w:rsidRPr="001B4E31">
        <w:t xml:space="preserve"> </w:t>
      </w:r>
      <w:r w:rsidR="00365EC4" w:rsidRPr="001B4E31">
        <w:t xml:space="preserve">There is also an option to pay $28 per month, which includes a $3 bank fee. </w:t>
      </w:r>
      <w:r w:rsidRPr="001B4E31">
        <w:t xml:space="preserve">Payment may be made by </w:t>
      </w:r>
      <w:r w:rsidR="002D5435" w:rsidRPr="001B4E31">
        <w:t xml:space="preserve">electronic </w:t>
      </w:r>
      <w:r w:rsidRPr="001B4E31">
        <w:t>check or credit card with credit card preferred. Those persons who join the club during the Rotary year shall pay dues in proportion to the time remaining in the year. The dues include a subscription to “The Rotarian” magazine of Rotary International</w:t>
      </w:r>
      <w:r w:rsidR="003D337F" w:rsidRPr="001B4E31">
        <w:t xml:space="preserve"> and liability insurance</w:t>
      </w:r>
      <w:r w:rsidRPr="001B4E31">
        <w:t>. Club’s dues are used to support club administrative costs. For more information on club administrative costs, contact the Club Secretary, Club Treasurer or Club President.</w:t>
      </w:r>
      <w:r w:rsidR="00C8124A" w:rsidRPr="001B4E31">
        <w:t xml:space="preserve"> </w:t>
      </w:r>
      <w:r w:rsidR="00E66507">
        <w:t>Failure to pay your dues by the due date may result in your removal from the club.</w:t>
      </w:r>
    </w:p>
    <w:p w14:paraId="1B074FDA" w14:textId="6D317E3C" w:rsidR="00DA282F" w:rsidRPr="0030606E" w:rsidRDefault="00DA282F" w:rsidP="00FF73D6">
      <w:pPr>
        <w:tabs>
          <w:tab w:val="left" w:pos="720"/>
          <w:tab w:val="decimal" w:pos="4680"/>
        </w:tabs>
        <w:spacing w:after="80"/>
        <w:jc w:val="both"/>
        <w:rPr>
          <w:b/>
          <w:bCs/>
          <w:sz w:val="28"/>
          <w:szCs w:val="28"/>
          <w:u w:val="single"/>
        </w:rPr>
      </w:pPr>
      <w:r w:rsidRPr="0030606E">
        <w:rPr>
          <w:b/>
          <w:bCs/>
          <w:sz w:val="28"/>
          <w:szCs w:val="28"/>
          <w:u w:val="single"/>
        </w:rPr>
        <w:t>Optional Donations</w:t>
      </w:r>
    </w:p>
    <w:p w14:paraId="6B49AB56" w14:textId="1318FE97" w:rsidR="00277794" w:rsidRPr="00AE3DB3" w:rsidRDefault="00AE3DB3" w:rsidP="00AE3DB3">
      <w:pPr>
        <w:tabs>
          <w:tab w:val="left" w:pos="720"/>
          <w:tab w:val="decimal" w:pos="4680"/>
        </w:tabs>
        <w:spacing w:after="80"/>
        <w:jc w:val="both"/>
        <w:rPr>
          <w:b/>
          <w:bCs/>
        </w:rPr>
      </w:pPr>
      <w:r w:rsidRPr="0030606E">
        <w:rPr>
          <w:b/>
          <w:bCs/>
        </w:rPr>
        <w:t>HAPPY DOLLARS</w:t>
      </w:r>
      <w:r w:rsidR="00FF73D6" w:rsidRPr="001B4E31">
        <w:t xml:space="preserve"> – </w:t>
      </w:r>
      <w:r w:rsidR="00FF73D6" w:rsidRPr="001B4E31">
        <w:rPr>
          <w:color w:val="000000"/>
          <w:shd w:val="clear" w:color="auto" w:fill="FFFFFF"/>
        </w:rPr>
        <w:t xml:space="preserve">You are not required to pay anything in order to attend the club’s weekly meetings. However, </w:t>
      </w:r>
      <w:r w:rsidR="00CF31EB">
        <w:t>w</w:t>
      </w:r>
      <w:r w:rsidR="00CF31EB" w:rsidRPr="001B4E31">
        <w:t xml:space="preserve">hen reading the Club Program for the week, </w:t>
      </w:r>
      <w:r w:rsidR="00CF31EB">
        <w:t>the reader</w:t>
      </w:r>
      <w:r w:rsidR="00CF31EB" w:rsidRPr="001B4E31">
        <w:t xml:space="preserve"> </w:t>
      </w:r>
      <w:r w:rsidR="00CF31EB">
        <w:t xml:space="preserve">is asked if they would like to </w:t>
      </w:r>
      <w:r w:rsidR="00CF31EB" w:rsidRPr="001B4E31">
        <w:t xml:space="preserve">support </w:t>
      </w:r>
      <w:r w:rsidR="00CF31EB">
        <w:t>the clubs’ many</w:t>
      </w:r>
      <w:r w:rsidR="00CF31EB" w:rsidRPr="001B4E31">
        <w:t xml:space="preserve"> activitie</w:t>
      </w:r>
      <w:r w:rsidR="00CF31EB">
        <w:t xml:space="preserve">s through a donation to our </w:t>
      </w:r>
      <w:r w:rsidR="00CF31EB" w:rsidRPr="00CF31EB">
        <w:rPr>
          <w:b/>
          <w:bCs/>
        </w:rPr>
        <w:t>Happy Dollars</w:t>
      </w:r>
      <w:r w:rsidR="00CF31EB">
        <w:t xml:space="preserve"> program. </w:t>
      </w:r>
      <w:r w:rsidR="00CF31EB">
        <w:rPr>
          <w:color w:val="000000"/>
          <w:shd w:val="clear" w:color="auto" w:fill="FFFFFF"/>
        </w:rPr>
        <w:t xml:space="preserve">This may be accomplished </w:t>
      </w:r>
      <w:r>
        <w:rPr>
          <w:color w:val="000000"/>
          <w:shd w:val="clear" w:color="auto" w:fill="FFFFFF"/>
        </w:rPr>
        <w:t xml:space="preserve">online </w:t>
      </w:r>
      <w:r w:rsidR="00CF31EB">
        <w:rPr>
          <w:color w:val="000000"/>
          <w:shd w:val="clear" w:color="auto" w:fill="FFFFFF"/>
        </w:rPr>
        <w:t>by using a credit card.</w:t>
      </w:r>
      <w:r w:rsidR="00ED415A">
        <w:rPr>
          <w:color w:val="000000"/>
          <w:shd w:val="clear" w:color="auto" w:fill="FFFFFF"/>
        </w:rPr>
        <w:t xml:space="preserve"> Donations to the club’s activities can also be made through </w:t>
      </w:r>
      <w:r w:rsidR="006D4987">
        <w:rPr>
          <w:color w:val="000000"/>
          <w:shd w:val="clear" w:color="auto" w:fill="FFFFFF"/>
        </w:rPr>
        <w:t>a</w:t>
      </w:r>
      <w:r w:rsidR="00ED415A">
        <w:rPr>
          <w:color w:val="000000"/>
          <w:shd w:val="clear" w:color="auto" w:fill="FFFFFF"/>
        </w:rPr>
        <w:t xml:space="preserve"> link on the club website.</w:t>
      </w:r>
    </w:p>
    <w:p w14:paraId="23A4BF6F" w14:textId="46AE9970" w:rsidR="00FF73D6" w:rsidRPr="001B4E31" w:rsidRDefault="00FF73D6" w:rsidP="00FF73D6">
      <w:pPr>
        <w:widowControl w:val="0"/>
        <w:spacing w:after="80"/>
        <w:jc w:val="both"/>
        <w:rPr>
          <w:u w:val="single"/>
        </w:rPr>
      </w:pPr>
      <w:r w:rsidRPr="0030606E">
        <w:rPr>
          <w:b/>
          <w:bCs/>
        </w:rPr>
        <w:t>FOUNDATIONS</w:t>
      </w:r>
      <w:r w:rsidRPr="001B4E31">
        <w:t xml:space="preserve"> – The club supports </w:t>
      </w:r>
      <w:r w:rsidR="003C5A12" w:rsidRPr="001B4E31">
        <w:t>two</w:t>
      </w:r>
      <w:r w:rsidRPr="001B4E31">
        <w:t xml:space="preserve"> Foundations. Donations to these foundations are voluntary, although you are encouraged to support them since they contribute to the overall Rotary experience.</w:t>
      </w:r>
    </w:p>
    <w:p w14:paraId="0B69B5A3" w14:textId="6B055EF9" w:rsidR="003976A7" w:rsidRDefault="003976A7" w:rsidP="0030606E">
      <w:pPr>
        <w:widowControl w:val="0"/>
        <w:spacing w:after="80"/>
        <w:ind w:left="360"/>
        <w:jc w:val="both"/>
      </w:pPr>
      <w:r w:rsidRPr="00AE3DB3">
        <w:rPr>
          <w:b/>
          <w:bCs/>
        </w:rPr>
        <w:t>The Rotary Foundation of Rotary International (TRF)</w:t>
      </w:r>
      <w:r>
        <w:t xml:space="preserve"> – This is a nonprofit public benefit foundation established in 1917 by Rotary International. The TRF is a 501(c)(3) type organization and donations to it are tax deductible</w:t>
      </w:r>
      <w:r w:rsidRPr="00AB6621">
        <w:rPr>
          <w:color w:val="000000" w:themeColor="text1"/>
        </w:rPr>
        <w:t xml:space="preserve"> as defined in the US Internal Revenue Code.</w:t>
      </w:r>
      <w:r>
        <w:t xml:space="preserve"> A person can make a donation to TRF in either his/her own name or the name of another person. Donations to TRF are purely voluntary; although Rotary International makes a plea that all Rotarians support TRF to</w:t>
      </w:r>
      <w:r w:rsidRPr="00722C09">
        <w:t xml:space="preserve"> cover the costs of</w:t>
      </w:r>
      <w:r>
        <w:t xml:space="preserve"> the International efforts of Rotary. Global and District Grants utilize funds from the Rotary Foundation. All Rotarians are asked to make an annual donation of at least $25 to The Rotary Foundation. If all members do so, the Club becomes an EREY (Every Rotarian Every Year) Club and receives a banner which includes the club’s name.</w:t>
      </w:r>
    </w:p>
    <w:p w14:paraId="48195444" w14:textId="1455FDC9" w:rsidR="00277794" w:rsidRPr="00277794" w:rsidRDefault="00277794" w:rsidP="0030606E">
      <w:pPr>
        <w:spacing w:after="120"/>
        <w:ind w:left="360"/>
        <w:rPr>
          <w:color w:val="39424A"/>
          <w:sz w:val="27"/>
          <w:szCs w:val="27"/>
        </w:rPr>
      </w:pPr>
      <w:r>
        <w:rPr>
          <w:color w:val="000000"/>
          <w:shd w:val="clear" w:color="auto" w:fill="FFFFFF"/>
        </w:rPr>
        <w:t>Donations may be made online at the Rotary website (</w:t>
      </w:r>
      <w:hyperlink r:id="rId7" w:history="1">
        <w:r w:rsidRPr="005D5791">
          <w:rPr>
            <w:rStyle w:val="Hyperlink"/>
            <w:shd w:val="clear" w:color="auto" w:fill="FFFFFF"/>
          </w:rPr>
          <w:t>https://my.rotary.org/en/donate</w:t>
        </w:r>
      </w:hyperlink>
      <w:r>
        <w:rPr>
          <w:color w:val="000000"/>
          <w:shd w:val="clear" w:color="auto" w:fill="FFFFFF"/>
        </w:rPr>
        <w:t xml:space="preserve">) or through </w:t>
      </w:r>
      <w:r w:rsidR="00ED415A">
        <w:rPr>
          <w:color w:val="000000"/>
          <w:shd w:val="clear" w:color="auto" w:fill="FFFFFF"/>
        </w:rPr>
        <w:t xml:space="preserve">a link on </w:t>
      </w:r>
      <w:r>
        <w:rPr>
          <w:color w:val="000000"/>
          <w:shd w:val="clear" w:color="auto" w:fill="FFFFFF"/>
        </w:rPr>
        <w:t xml:space="preserve">the club’s website. </w:t>
      </w:r>
    </w:p>
    <w:p w14:paraId="7169E25D" w14:textId="20E6A907" w:rsidR="003976A7" w:rsidRPr="00A13B0F" w:rsidRDefault="003976A7" w:rsidP="0030606E">
      <w:pPr>
        <w:widowControl w:val="0"/>
        <w:spacing w:after="80"/>
        <w:ind w:left="360"/>
        <w:jc w:val="both"/>
        <w:rPr>
          <w:b/>
          <w:bCs/>
          <w:color w:val="4472C4" w:themeColor="accent1"/>
        </w:rPr>
      </w:pPr>
      <w:r w:rsidRPr="00ED415A">
        <w:rPr>
          <w:b/>
          <w:bCs/>
        </w:rPr>
        <w:t xml:space="preserve">Rotary District 5170 Foundation (D5170F) </w:t>
      </w:r>
      <w:r>
        <w:t>- The eClub of Silicon Valley</w:t>
      </w:r>
      <w:r w:rsidRPr="00AB6621">
        <w:rPr>
          <w:color w:val="000000" w:themeColor="text1"/>
        </w:rPr>
        <w:t xml:space="preserve"> has</w:t>
      </w:r>
      <w:r w:rsidRPr="00AB6621">
        <w:rPr>
          <w:b/>
          <w:bCs/>
          <w:color w:val="000000" w:themeColor="text1"/>
        </w:rPr>
        <w:t xml:space="preserve"> </w:t>
      </w:r>
      <w:r>
        <w:t>signed a resolution establishing the Rotary District 5170 Foundation as a fiduciary agent to accept donations not listed under the club policies and/or bylaws. D5170F is a 501(c)(3) public benefit charitable corporation and donations to it are tax-deductible</w:t>
      </w:r>
      <w:r w:rsidR="00E66507" w:rsidRPr="00AB6621">
        <w:rPr>
          <w:color w:val="000000" w:themeColor="text1"/>
        </w:rPr>
        <w:t xml:space="preserve"> as defined in the US Internal Revenue Code</w:t>
      </w:r>
      <w:r>
        <w:t xml:space="preserve">. </w:t>
      </w:r>
      <w:r w:rsidR="00E66507">
        <w:t>M</w:t>
      </w:r>
      <w:r>
        <w:t>embers</w:t>
      </w:r>
      <w:r w:rsidRPr="00722C09">
        <w:t xml:space="preserve"> </w:t>
      </w:r>
      <w:r w:rsidR="00E66507">
        <w:t xml:space="preserve">must </w:t>
      </w:r>
      <w:r>
        <w:t>designate</w:t>
      </w:r>
      <w:r w:rsidRPr="00722C09">
        <w:t xml:space="preserve"> </w:t>
      </w:r>
      <w:r>
        <w:t xml:space="preserve">how the </w:t>
      </w:r>
      <w:r w:rsidR="00E66507">
        <w:t xml:space="preserve">donated </w:t>
      </w:r>
      <w:r>
        <w:t xml:space="preserve">funds are to be used. </w:t>
      </w:r>
    </w:p>
    <w:p w14:paraId="2114FBE1" w14:textId="23FE295D" w:rsidR="00ED415A" w:rsidRDefault="00ED415A" w:rsidP="00ED415A">
      <w:pPr>
        <w:rPr>
          <w:color w:val="FF0000"/>
        </w:rPr>
      </w:pPr>
      <w:r>
        <w:rPr>
          <w:color w:val="000000" w:themeColor="text1"/>
        </w:rPr>
        <w:t xml:space="preserve">Donations to the two foundations should be made using </w:t>
      </w:r>
      <w:r w:rsidR="00E66507">
        <w:rPr>
          <w:color w:val="000000" w:themeColor="text1"/>
        </w:rPr>
        <w:t>electronic means</w:t>
      </w:r>
      <w:r>
        <w:rPr>
          <w:color w:val="000000" w:themeColor="text1"/>
        </w:rPr>
        <w:t>.</w:t>
      </w:r>
    </w:p>
    <w:sectPr w:rsidR="00ED415A" w:rsidSect="00A57D4C">
      <w:footerReference w:type="even" r:id="rId8"/>
      <w:footerReference w:type="default" r:id="rId9"/>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592DE" w14:textId="77777777" w:rsidR="004E5F4D" w:rsidRDefault="004E5F4D" w:rsidP="00A57D4C">
      <w:r>
        <w:separator/>
      </w:r>
    </w:p>
  </w:endnote>
  <w:endnote w:type="continuationSeparator" w:id="0">
    <w:p w14:paraId="693162AD" w14:textId="77777777" w:rsidR="004E5F4D" w:rsidRDefault="004E5F4D" w:rsidP="00A5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7408369"/>
      <w:docPartObj>
        <w:docPartGallery w:val="Page Numbers (Bottom of Page)"/>
        <w:docPartUnique/>
      </w:docPartObj>
    </w:sdtPr>
    <w:sdtEndPr>
      <w:rPr>
        <w:rStyle w:val="PageNumber"/>
      </w:rPr>
    </w:sdtEndPr>
    <w:sdtContent>
      <w:p w14:paraId="5E826AFB" w14:textId="529C7D8E" w:rsidR="00A57D4C" w:rsidRDefault="00A57D4C" w:rsidP="00EE26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189114" w14:textId="1C473C46" w:rsidR="00A57D4C" w:rsidRDefault="00A57D4C">
    <w:pPr>
      <w:pStyle w:val="Footer"/>
    </w:pPr>
    <w:r>
      <w:t># 5 Member’s Financial Obligations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596545"/>
      <w:docPartObj>
        <w:docPartGallery w:val="Page Numbers (Bottom of Page)"/>
        <w:docPartUnique/>
      </w:docPartObj>
    </w:sdtPr>
    <w:sdtEndPr>
      <w:rPr>
        <w:rStyle w:val="PageNumber"/>
      </w:rPr>
    </w:sdtEndPr>
    <w:sdtContent>
      <w:p w14:paraId="1E5CFC76" w14:textId="3358FDB0" w:rsidR="00A57D4C" w:rsidRDefault="00A57D4C" w:rsidP="00EE26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83758F9" w14:textId="136093B9" w:rsidR="00A57D4C" w:rsidRDefault="00A57D4C">
    <w:pPr>
      <w:pStyle w:val="Footer"/>
    </w:pPr>
    <w:r>
      <w:t># 5 Member’s Financial Obligations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AE975" w14:textId="77777777" w:rsidR="004E5F4D" w:rsidRDefault="004E5F4D" w:rsidP="00A57D4C">
      <w:r>
        <w:separator/>
      </w:r>
    </w:p>
  </w:footnote>
  <w:footnote w:type="continuationSeparator" w:id="0">
    <w:p w14:paraId="4DE11686" w14:textId="77777777" w:rsidR="004E5F4D" w:rsidRDefault="004E5F4D" w:rsidP="00A57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8AB"/>
    <w:multiLevelType w:val="hybridMultilevel"/>
    <w:tmpl w:val="3F923144"/>
    <w:lvl w:ilvl="0" w:tplc="04090001">
      <w:start w:val="1"/>
      <w:numFmt w:val="bullet"/>
      <w:lvlText w:val=""/>
      <w:lvlJc w:val="left"/>
      <w:pPr>
        <w:ind w:left="720" w:hanging="360"/>
      </w:pPr>
      <w:rPr>
        <w:rFonts w:ascii="Symbol" w:hAnsi="Symbol" w:hint="default"/>
      </w:rPr>
    </w:lvl>
    <w:lvl w:ilvl="1" w:tplc="533CBF2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90C01"/>
    <w:multiLevelType w:val="hybridMultilevel"/>
    <w:tmpl w:val="9E4E7EA2"/>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EB373D"/>
    <w:multiLevelType w:val="multilevel"/>
    <w:tmpl w:val="A3EC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C48A3"/>
    <w:multiLevelType w:val="multilevel"/>
    <w:tmpl w:val="A3EC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A4CF9"/>
    <w:multiLevelType w:val="hybridMultilevel"/>
    <w:tmpl w:val="5C385A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72450F3D"/>
    <w:multiLevelType w:val="multilevel"/>
    <w:tmpl w:val="A3EC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143DB"/>
    <w:multiLevelType w:val="hybridMultilevel"/>
    <w:tmpl w:val="CB96B596"/>
    <w:styleLink w:val="Bullets"/>
    <w:lvl w:ilvl="0" w:tplc="B30C8228">
      <w:start w:val="1"/>
      <w:numFmt w:val="bullet"/>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F36C6CE">
      <w:start w:val="1"/>
      <w:numFmt w:val="bullet"/>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3EF0D86C">
      <w:start w:val="1"/>
      <w:numFmt w:val="bullet"/>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7781ECE">
      <w:start w:val="1"/>
      <w:numFmt w:val="bullet"/>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A3E283A">
      <w:start w:val="1"/>
      <w:numFmt w:val="bullet"/>
      <w:lvlText w:val="•"/>
      <w:lvlJc w:val="left"/>
      <w:pPr>
        <w:tabs>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CDC3C60">
      <w:start w:val="1"/>
      <w:numFmt w:val="bullet"/>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0EE5D62">
      <w:start w:val="1"/>
      <w:numFmt w:val="bullet"/>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A88E4D2">
      <w:start w:val="1"/>
      <w:numFmt w:val="bullet"/>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EC6ABFE">
      <w:start w:val="1"/>
      <w:numFmt w:val="bullet"/>
      <w:lvlText w:val="•"/>
      <w:lvlJc w:val="lef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8436850"/>
    <w:multiLevelType w:val="hybridMultilevel"/>
    <w:tmpl w:val="CB96B596"/>
    <w:numStyleLink w:val="Bullets"/>
  </w:abstractNum>
  <w:num w:numId="1">
    <w:abstractNumId w:val="6"/>
  </w:num>
  <w:num w:numId="2">
    <w:abstractNumId w:val="7"/>
  </w:num>
  <w:num w:numId="3">
    <w:abstractNumId w:val="0"/>
  </w:num>
  <w:num w:numId="4">
    <w:abstractNumId w:val="1"/>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D6"/>
    <w:rsid w:val="000431D7"/>
    <w:rsid w:val="000F697F"/>
    <w:rsid w:val="00183E55"/>
    <w:rsid w:val="001B4E31"/>
    <w:rsid w:val="001C329F"/>
    <w:rsid w:val="00277794"/>
    <w:rsid w:val="002D5435"/>
    <w:rsid w:val="0030606E"/>
    <w:rsid w:val="00365EC4"/>
    <w:rsid w:val="003976A7"/>
    <w:rsid w:val="003C5A12"/>
    <w:rsid w:val="003D337F"/>
    <w:rsid w:val="004030DE"/>
    <w:rsid w:val="004148A1"/>
    <w:rsid w:val="00446720"/>
    <w:rsid w:val="004E5F4D"/>
    <w:rsid w:val="004F62EC"/>
    <w:rsid w:val="00500555"/>
    <w:rsid w:val="005B357A"/>
    <w:rsid w:val="005D0564"/>
    <w:rsid w:val="0064034B"/>
    <w:rsid w:val="0067533F"/>
    <w:rsid w:val="00685D46"/>
    <w:rsid w:val="006C5C3A"/>
    <w:rsid w:val="006D4987"/>
    <w:rsid w:val="006D6492"/>
    <w:rsid w:val="006E4C6E"/>
    <w:rsid w:val="007644AB"/>
    <w:rsid w:val="007814FA"/>
    <w:rsid w:val="007C5A1A"/>
    <w:rsid w:val="0085662D"/>
    <w:rsid w:val="00890A65"/>
    <w:rsid w:val="008A4C3D"/>
    <w:rsid w:val="00935035"/>
    <w:rsid w:val="00A57D4C"/>
    <w:rsid w:val="00A72092"/>
    <w:rsid w:val="00AE3DB3"/>
    <w:rsid w:val="00BB14C9"/>
    <w:rsid w:val="00C0489E"/>
    <w:rsid w:val="00C56942"/>
    <w:rsid w:val="00C8124A"/>
    <w:rsid w:val="00CD01E3"/>
    <w:rsid w:val="00CD0939"/>
    <w:rsid w:val="00CF31EB"/>
    <w:rsid w:val="00D86ECE"/>
    <w:rsid w:val="00DA282F"/>
    <w:rsid w:val="00E53FFC"/>
    <w:rsid w:val="00E66507"/>
    <w:rsid w:val="00E95081"/>
    <w:rsid w:val="00ED415A"/>
    <w:rsid w:val="00F23638"/>
    <w:rsid w:val="00FA4672"/>
    <w:rsid w:val="00FF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7F588F"/>
  <w15:chartTrackingRefBased/>
  <w15:docId w15:val="{0412BA58-12A3-5245-8FE6-3BB468EF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rsid w:val="00FF73D6"/>
    <w:pPr>
      <w:numPr>
        <w:numId w:val="1"/>
      </w:numPr>
    </w:pPr>
  </w:style>
  <w:style w:type="character" w:styleId="Strong">
    <w:name w:val="Strong"/>
    <w:basedOn w:val="DefaultParagraphFont"/>
    <w:uiPriority w:val="22"/>
    <w:qFormat/>
    <w:rsid w:val="00FF73D6"/>
    <w:rPr>
      <w:b/>
      <w:bCs/>
    </w:rPr>
  </w:style>
  <w:style w:type="paragraph" w:styleId="ListParagraph">
    <w:name w:val="List Paragraph"/>
    <w:basedOn w:val="Normal"/>
    <w:uiPriority w:val="34"/>
    <w:qFormat/>
    <w:rsid w:val="002D5435"/>
    <w:pPr>
      <w:ind w:left="720"/>
      <w:contextualSpacing/>
    </w:pPr>
  </w:style>
  <w:style w:type="paragraph" w:styleId="Footer">
    <w:name w:val="footer"/>
    <w:basedOn w:val="Normal"/>
    <w:link w:val="FooterChar"/>
    <w:uiPriority w:val="99"/>
    <w:unhideWhenUsed/>
    <w:rsid w:val="00A57D4C"/>
    <w:pPr>
      <w:tabs>
        <w:tab w:val="center" w:pos="4680"/>
        <w:tab w:val="right" w:pos="9360"/>
      </w:tabs>
    </w:pPr>
  </w:style>
  <w:style w:type="character" w:customStyle="1" w:styleId="FooterChar">
    <w:name w:val="Footer Char"/>
    <w:basedOn w:val="DefaultParagraphFont"/>
    <w:link w:val="Footer"/>
    <w:uiPriority w:val="99"/>
    <w:rsid w:val="00A57D4C"/>
    <w:rPr>
      <w:rFonts w:ascii="Times New Roman" w:eastAsia="Times New Roman" w:hAnsi="Times New Roman" w:cs="Times New Roman"/>
    </w:rPr>
  </w:style>
  <w:style w:type="character" w:styleId="PageNumber">
    <w:name w:val="page number"/>
    <w:basedOn w:val="DefaultParagraphFont"/>
    <w:uiPriority w:val="99"/>
    <w:semiHidden/>
    <w:unhideWhenUsed/>
    <w:rsid w:val="00A57D4C"/>
  </w:style>
  <w:style w:type="paragraph" w:styleId="Header">
    <w:name w:val="header"/>
    <w:basedOn w:val="Normal"/>
    <w:link w:val="HeaderChar"/>
    <w:uiPriority w:val="99"/>
    <w:unhideWhenUsed/>
    <w:rsid w:val="00A57D4C"/>
    <w:pPr>
      <w:tabs>
        <w:tab w:val="center" w:pos="4680"/>
        <w:tab w:val="right" w:pos="9360"/>
      </w:tabs>
    </w:pPr>
  </w:style>
  <w:style w:type="character" w:customStyle="1" w:styleId="HeaderChar">
    <w:name w:val="Header Char"/>
    <w:basedOn w:val="DefaultParagraphFont"/>
    <w:link w:val="Header"/>
    <w:uiPriority w:val="99"/>
    <w:rsid w:val="00A57D4C"/>
    <w:rPr>
      <w:rFonts w:ascii="Times New Roman" w:eastAsia="Times New Roman" w:hAnsi="Times New Roman" w:cs="Times New Roman"/>
    </w:rPr>
  </w:style>
  <w:style w:type="paragraph" w:customStyle="1" w:styleId="site-nav-subitem">
    <w:name w:val="site-nav-subitem"/>
    <w:basedOn w:val="Normal"/>
    <w:rsid w:val="00685D46"/>
    <w:pPr>
      <w:spacing w:before="100" w:beforeAutospacing="1" w:after="100" w:afterAutospacing="1"/>
    </w:pPr>
  </w:style>
  <w:style w:type="character" w:styleId="Hyperlink">
    <w:name w:val="Hyperlink"/>
    <w:basedOn w:val="DefaultParagraphFont"/>
    <w:uiPriority w:val="99"/>
    <w:unhideWhenUsed/>
    <w:rsid w:val="00685D46"/>
    <w:rPr>
      <w:color w:val="0000FF"/>
      <w:u w:val="single"/>
    </w:rPr>
  </w:style>
  <w:style w:type="character" w:styleId="UnresolvedMention">
    <w:name w:val="Unresolved Mention"/>
    <w:basedOn w:val="DefaultParagraphFont"/>
    <w:uiPriority w:val="99"/>
    <w:semiHidden/>
    <w:unhideWhenUsed/>
    <w:rsid w:val="00CD01E3"/>
    <w:rPr>
      <w:color w:val="605E5C"/>
      <w:shd w:val="clear" w:color="auto" w:fill="E1DFDD"/>
    </w:rPr>
  </w:style>
  <w:style w:type="character" w:styleId="FollowedHyperlink">
    <w:name w:val="FollowedHyperlink"/>
    <w:basedOn w:val="DefaultParagraphFont"/>
    <w:uiPriority w:val="99"/>
    <w:semiHidden/>
    <w:unhideWhenUsed/>
    <w:rsid w:val="002777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33188">
      <w:bodyDiv w:val="1"/>
      <w:marLeft w:val="0"/>
      <w:marRight w:val="0"/>
      <w:marTop w:val="0"/>
      <w:marBottom w:val="0"/>
      <w:divBdr>
        <w:top w:val="none" w:sz="0" w:space="0" w:color="auto"/>
        <w:left w:val="none" w:sz="0" w:space="0" w:color="auto"/>
        <w:bottom w:val="none" w:sz="0" w:space="0" w:color="auto"/>
        <w:right w:val="none" w:sz="0" w:space="0" w:color="auto"/>
      </w:divBdr>
    </w:div>
    <w:div w:id="137842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rotary.org/en/do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2806</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2021-01-29T18:29:00Z</cp:lastPrinted>
  <dcterms:created xsi:type="dcterms:W3CDTF">2021-04-04T20:35:00Z</dcterms:created>
  <dcterms:modified xsi:type="dcterms:W3CDTF">2021-04-04T20:35:00Z</dcterms:modified>
</cp:coreProperties>
</file>