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8CD3C" w14:textId="77777777" w:rsidR="009427D7" w:rsidRDefault="009427D7"/>
    <w:p w14:paraId="02762854" w14:textId="77777777" w:rsidR="009427D7" w:rsidRDefault="009427D7"/>
    <w:tbl>
      <w:tblPr>
        <w:tblStyle w:val="TableGrid"/>
        <w:tblW w:w="9467" w:type="dxa"/>
        <w:tblLook w:val="04A0" w:firstRow="1" w:lastRow="0" w:firstColumn="1" w:lastColumn="0" w:noHBand="0" w:noVBand="1"/>
      </w:tblPr>
      <w:tblGrid>
        <w:gridCol w:w="5136"/>
        <w:gridCol w:w="1258"/>
        <w:gridCol w:w="3073"/>
      </w:tblGrid>
      <w:tr w:rsidR="009427D7" w14:paraId="36E4AAAE" w14:textId="77777777" w:rsidTr="00947A71">
        <w:trPr>
          <w:trHeight w:val="425"/>
        </w:trPr>
        <w:tc>
          <w:tcPr>
            <w:tcW w:w="9467" w:type="dxa"/>
            <w:gridSpan w:val="3"/>
          </w:tcPr>
          <w:p w14:paraId="09F5D478" w14:textId="77777777" w:rsidR="009427D7" w:rsidRPr="00701206" w:rsidRDefault="009427D7" w:rsidP="009427D7">
            <w:pPr>
              <w:jc w:val="center"/>
              <w:rPr>
                <w:b/>
                <w:color w:val="000000" w:themeColor="text1"/>
                <w:sz w:val="48"/>
                <w:szCs w:val="48"/>
              </w:rPr>
            </w:pPr>
            <w:r w:rsidRPr="00701206">
              <w:rPr>
                <w:b/>
                <w:color w:val="000000" w:themeColor="text1"/>
                <w:sz w:val="48"/>
                <w:szCs w:val="48"/>
              </w:rPr>
              <w:t>Upcoming Events and Speakers</w:t>
            </w:r>
          </w:p>
        </w:tc>
      </w:tr>
      <w:tr w:rsidR="002508E3" w14:paraId="1F4C9839" w14:textId="77777777" w:rsidTr="00EB58E5">
        <w:trPr>
          <w:trHeight w:val="425"/>
        </w:trPr>
        <w:tc>
          <w:tcPr>
            <w:tcW w:w="5136" w:type="dxa"/>
          </w:tcPr>
          <w:p w14:paraId="75E9F87C" w14:textId="082959D1" w:rsidR="00670F60" w:rsidRPr="00670F60" w:rsidRDefault="00670F60" w:rsidP="00670F60">
            <w:pPr>
              <w:rPr>
                <w:rFonts w:ascii="Times New Roman" w:eastAsia="Times New Roman" w:hAnsi="Times New Roman" w:cs="Times New Roman"/>
                <w:sz w:val="24"/>
                <w:szCs w:val="24"/>
                <w:lang w:val="en-GB" w:eastAsia="en-GB"/>
              </w:rPr>
            </w:pPr>
            <w:bookmarkStart w:id="0" w:name="_GoBack"/>
            <w:bookmarkEnd w:id="0"/>
            <w:r w:rsidRPr="00670F60">
              <w:rPr>
                <w:rFonts w:ascii="Times New Roman" w:eastAsia="Times New Roman" w:hAnsi="Times New Roman" w:cs="Times New Roman"/>
                <w:noProof/>
                <w:sz w:val="24"/>
                <w:szCs w:val="24"/>
                <w:lang w:val="en-GB" w:eastAsia="en-GB"/>
              </w:rPr>
              <w:drawing>
                <wp:inline distT="0" distB="0" distL="0" distR="0" wp14:anchorId="7C3E1CF6" wp14:editId="5F452EEA">
                  <wp:extent cx="894715" cy="1197339"/>
                  <wp:effectExtent l="0" t="0" r="0" b="0"/>
                  <wp:docPr id="2" name="Picture 2" descr="age1image11213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1image11213057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0567" cy="1205170"/>
                          </a:xfrm>
                          <a:prstGeom prst="rect">
                            <a:avLst/>
                          </a:prstGeom>
                          <a:noFill/>
                          <a:ln>
                            <a:noFill/>
                          </a:ln>
                        </pic:spPr>
                      </pic:pic>
                    </a:graphicData>
                  </a:graphic>
                </wp:inline>
              </w:drawing>
            </w:r>
          </w:p>
          <w:p w14:paraId="71C7176F" w14:textId="2147E42A" w:rsidR="002508E3" w:rsidRDefault="002508E3" w:rsidP="00DB3D17">
            <w:pPr>
              <w:jc w:val="center"/>
              <w:rPr>
                <w:noProof/>
                <w:color w:val="000000" w:themeColor="text1"/>
                <w:lang w:val="en-GB" w:eastAsia="en-GB"/>
              </w:rPr>
            </w:pPr>
          </w:p>
        </w:tc>
        <w:tc>
          <w:tcPr>
            <w:tcW w:w="1258" w:type="dxa"/>
          </w:tcPr>
          <w:p w14:paraId="7DDAE52C" w14:textId="7968BD91" w:rsidR="002508E3" w:rsidRDefault="00740112" w:rsidP="004C13E8">
            <w:pPr>
              <w:rPr>
                <w:b/>
                <w:color w:val="000000" w:themeColor="text1"/>
                <w:sz w:val="28"/>
                <w:szCs w:val="28"/>
              </w:rPr>
            </w:pPr>
            <w:r>
              <w:rPr>
                <w:b/>
                <w:color w:val="000000" w:themeColor="text1"/>
                <w:sz w:val="28"/>
                <w:szCs w:val="28"/>
              </w:rPr>
              <w:t>16 May</w:t>
            </w:r>
          </w:p>
        </w:tc>
        <w:tc>
          <w:tcPr>
            <w:tcW w:w="3073" w:type="dxa"/>
          </w:tcPr>
          <w:p w14:paraId="5196BFE5" w14:textId="3597ADC6" w:rsidR="002508E3" w:rsidRDefault="00740112" w:rsidP="004C13E8">
            <w:pPr>
              <w:rPr>
                <w:b/>
                <w:color w:val="000000" w:themeColor="text1"/>
                <w:sz w:val="28"/>
                <w:szCs w:val="28"/>
              </w:rPr>
            </w:pPr>
            <w:r>
              <w:rPr>
                <w:b/>
                <w:color w:val="000000" w:themeColor="text1"/>
                <w:sz w:val="28"/>
                <w:szCs w:val="28"/>
              </w:rPr>
              <w:t>Report back from our nominee at R</w:t>
            </w:r>
            <w:r w:rsidR="00B95450">
              <w:rPr>
                <w:b/>
                <w:color w:val="000000" w:themeColor="text1"/>
                <w:sz w:val="28"/>
                <w:szCs w:val="28"/>
              </w:rPr>
              <w:t xml:space="preserve">otary Youth Program of </w:t>
            </w:r>
            <w:proofErr w:type="spellStart"/>
            <w:r w:rsidR="00B95450">
              <w:rPr>
                <w:b/>
                <w:color w:val="000000" w:themeColor="text1"/>
                <w:sz w:val="28"/>
                <w:szCs w:val="28"/>
              </w:rPr>
              <w:t>ENrichment</w:t>
            </w:r>
            <w:proofErr w:type="spellEnd"/>
          </w:p>
        </w:tc>
      </w:tr>
      <w:tr w:rsidR="00740112" w14:paraId="4D6AF07A" w14:textId="77777777" w:rsidTr="00EB58E5">
        <w:trPr>
          <w:trHeight w:val="425"/>
        </w:trPr>
        <w:tc>
          <w:tcPr>
            <w:tcW w:w="5136" w:type="dxa"/>
          </w:tcPr>
          <w:p w14:paraId="1B73C4C9" w14:textId="21478431" w:rsidR="00740112" w:rsidRDefault="0005263E" w:rsidP="00DB3D17">
            <w:pPr>
              <w:jc w:val="center"/>
              <w:rPr>
                <w:noProof/>
                <w:color w:val="000000" w:themeColor="text1"/>
                <w:lang w:val="en-GB" w:eastAsia="en-GB"/>
              </w:rPr>
            </w:pPr>
            <w:r>
              <w:rPr>
                <w:noProof/>
                <w:color w:val="000000" w:themeColor="text1"/>
                <w:lang w:val="en-GB" w:eastAsia="en-GB"/>
              </w:rPr>
              <w:drawing>
                <wp:inline distT="0" distB="0" distL="0" distR="0" wp14:anchorId="7BEA10E8" wp14:editId="26B10832">
                  <wp:extent cx="1861185" cy="1398548"/>
                  <wp:effectExtent l="0" t="0" r="0" b="0"/>
                  <wp:docPr id="6" name="Picture 6" descr="T1718_EN%5b1%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1718_EN%5b1%5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9680" cy="1434988"/>
                          </a:xfrm>
                          <a:prstGeom prst="rect">
                            <a:avLst/>
                          </a:prstGeom>
                          <a:noFill/>
                          <a:ln>
                            <a:noFill/>
                          </a:ln>
                        </pic:spPr>
                      </pic:pic>
                    </a:graphicData>
                  </a:graphic>
                </wp:inline>
              </w:drawing>
            </w:r>
          </w:p>
        </w:tc>
        <w:tc>
          <w:tcPr>
            <w:tcW w:w="1258" w:type="dxa"/>
          </w:tcPr>
          <w:p w14:paraId="435122AB" w14:textId="0D2DA789" w:rsidR="00740112" w:rsidRDefault="00740112" w:rsidP="004C13E8">
            <w:pPr>
              <w:rPr>
                <w:b/>
                <w:color w:val="000000" w:themeColor="text1"/>
                <w:sz w:val="28"/>
                <w:szCs w:val="28"/>
              </w:rPr>
            </w:pPr>
            <w:r>
              <w:rPr>
                <w:b/>
                <w:color w:val="000000" w:themeColor="text1"/>
                <w:sz w:val="28"/>
                <w:szCs w:val="28"/>
              </w:rPr>
              <w:t>23 May</w:t>
            </w:r>
          </w:p>
        </w:tc>
        <w:tc>
          <w:tcPr>
            <w:tcW w:w="3073" w:type="dxa"/>
          </w:tcPr>
          <w:p w14:paraId="1AABD72F" w14:textId="227C56C6" w:rsidR="00740112" w:rsidRDefault="00F5310F" w:rsidP="004C13E8">
            <w:pPr>
              <w:rPr>
                <w:b/>
                <w:color w:val="000000" w:themeColor="text1"/>
                <w:sz w:val="28"/>
                <w:szCs w:val="28"/>
              </w:rPr>
            </w:pPr>
            <w:r>
              <w:rPr>
                <w:b/>
                <w:color w:val="000000" w:themeColor="text1"/>
                <w:sz w:val="28"/>
                <w:szCs w:val="28"/>
              </w:rPr>
              <w:t>Janet Hay RC Canterbury – Micro Loans</w:t>
            </w:r>
          </w:p>
        </w:tc>
      </w:tr>
      <w:tr w:rsidR="00740112" w14:paraId="41133B71" w14:textId="77777777" w:rsidTr="00EB58E5">
        <w:trPr>
          <w:trHeight w:val="425"/>
        </w:trPr>
        <w:tc>
          <w:tcPr>
            <w:tcW w:w="5136" w:type="dxa"/>
          </w:tcPr>
          <w:p w14:paraId="6E7914B9" w14:textId="364F0765" w:rsidR="00740112" w:rsidRDefault="00755D41" w:rsidP="00DB3D17">
            <w:pPr>
              <w:jc w:val="center"/>
              <w:rPr>
                <w:noProof/>
                <w:color w:val="000000" w:themeColor="text1"/>
                <w:lang w:val="en-GB" w:eastAsia="en-GB"/>
              </w:rPr>
            </w:pPr>
            <w:r>
              <w:rPr>
                <w:rFonts w:ascii="Helvetica" w:hAnsi="Helvetica" w:cs="Helvetica"/>
                <w:noProof/>
                <w:sz w:val="24"/>
                <w:szCs w:val="24"/>
                <w:lang w:val="en-GB" w:eastAsia="en-GB"/>
              </w:rPr>
              <w:drawing>
                <wp:inline distT="0" distB="0" distL="0" distR="0" wp14:anchorId="17063655" wp14:editId="4B8F48B3">
                  <wp:extent cx="1923415" cy="1281087"/>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5297" cy="1315643"/>
                          </a:xfrm>
                          <a:prstGeom prst="rect">
                            <a:avLst/>
                          </a:prstGeom>
                          <a:noFill/>
                          <a:ln>
                            <a:noFill/>
                          </a:ln>
                        </pic:spPr>
                      </pic:pic>
                    </a:graphicData>
                  </a:graphic>
                </wp:inline>
              </w:drawing>
            </w:r>
          </w:p>
        </w:tc>
        <w:tc>
          <w:tcPr>
            <w:tcW w:w="1258" w:type="dxa"/>
          </w:tcPr>
          <w:p w14:paraId="361CE1E9" w14:textId="2B80F143" w:rsidR="00740112" w:rsidRDefault="00740112" w:rsidP="004C13E8">
            <w:pPr>
              <w:rPr>
                <w:b/>
                <w:color w:val="000000" w:themeColor="text1"/>
                <w:sz w:val="28"/>
                <w:szCs w:val="28"/>
              </w:rPr>
            </w:pPr>
            <w:r>
              <w:rPr>
                <w:b/>
                <w:color w:val="000000" w:themeColor="text1"/>
                <w:sz w:val="28"/>
                <w:szCs w:val="28"/>
              </w:rPr>
              <w:t>30 May</w:t>
            </w:r>
          </w:p>
        </w:tc>
        <w:tc>
          <w:tcPr>
            <w:tcW w:w="3073" w:type="dxa"/>
          </w:tcPr>
          <w:p w14:paraId="0D138648" w14:textId="3FE9925D" w:rsidR="00740112" w:rsidRDefault="00F5310F" w:rsidP="004C13E8">
            <w:pPr>
              <w:rPr>
                <w:b/>
                <w:color w:val="000000" w:themeColor="text1"/>
                <w:sz w:val="28"/>
                <w:szCs w:val="28"/>
              </w:rPr>
            </w:pPr>
            <w:r>
              <w:rPr>
                <w:b/>
                <w:color w:val="000000" w:themeColor="text1"/>
                <w:sz w:val="28"/>
                <w:szCs w:val="28"/>
              </w:rPr>
              <w:t>Mark Ellis RC Glenferrie – The Ageing Eye</w:t>
            </w:r>
          </w:p>
        </w:tc>
      </w:tr>
      <w:tr w:rsidR="00740112" w14:paraId="3BE54678" w14:textId="77777777" w:rsidTr="00EB58E5">
        <w:trPr>
          <w:trHeight w:val="425"/>
        </w:trPr>
        <w:tc>
          <w:tcPr>
            <w:tcW w:w="5136" w:type="dxa"/>
          </w:tcPr>
          <w:p w14:paraId="635A9ED0" w14:textId="77777777" w:rsidR="00740112" w:rsidRDefault="00740112" w:rsidP="00DB3D17">
            <w:pPr>
              <w:jc w:val="center"/>
              <w:rPr>
                <w:noProof/>
                <w:color w:val="000000" w:themeColor="text1"/>
                <w:lang w:val="en-GB" w:eastAsia="en-GB"/>
              </w:rPr>
            </w:pPr>
          </w:p>
        </w:tc>
        <w:tc>
          <w:tcPr>
            <w:tcW w:w="1258" w:type="dxa"/>
          </w:tcPr>
          <w:p w14:paraId="268B773E" w14:textId="0CB45D8D" w:rsidR="00740112" w:rsidRDefault="00740112" w:rsidP="004C13E8">
            <w:pPr>
              <w:rPr>
                <w:b/>
                <w:color w:val="000000" w:themeColor="text1"/>
                <w:sz w:val="28"/>
                <w:szCs w:val="28"/>
              </w:rPr>
            </w:pPr>
            <w:r>
              <w:rPr>
                <w:b/>
                <w:color w:val="000000" w:themeColor="text1"/>
                <w:sz w:val="28"/>
                <w:szCs w:val="28"/>
              </w:rPr>
              <w:t>6 June</w:t>
            </w:r>
          </w:p>
        </w:tc>
        <w:tc>
          <w:tcPr>
            <w:tcW w:w="3073" w:type="dxa"/>
          </w:tcPr>
          <w:p w14:paraId="4F6A4BA8" w14:textId="2B362449" w:rsidR="00740112" w:rsidRDefault="00740112" w:rsidP="004C13E8">
            <w:pPr>
              <w:rPr>
                <w:b/>
                <w:color w:val="000000" w:themeColor="text1"/>
                <w:sz w:val="28"/>
                <w:szCs w:val="28"/>
              </w:rPr>
            </w:pPr>
            <w:r>
              <w:rPr>
                <w:b/>
                <w:color w:val="000000" w:themeColor="text1"/>
                <w:sz w:val="28"/>
                <w:szCs w:val="28"/>
              </w:rPr>
              <w:t>tbc</w:t>
            </w:r>
          </w:p>
        </w:tc>
      </w:tr>
      <w:tr w:rsidR="00740112" w14:paraId="034C2116" w14:textId="77777777" w:rsidTr="00EB58E5">
        <w:trPr>
          <w:trHeight w:val="425"/>
        </w:trPr>
        <w:tc>
          <w:tcPr>
            <w:tcW w:w="5136" w:type="dxa"/>
          </w:tcPr>
          <w:p w14:paraId="0E05CDB6" w14:textId="77777777" w:rsidR="00740112" w:rsidRDefault="00740112" w:rsidP="00DB3D17">
            <w:pPr>
              <w:jc w:val="center"/>
              <w:rPr>
                <w:noProof/>
                <w:color w:val="000000" w:themeColor="text1"/>
                <w:lang w:val="en-GB" w:eastAsia="en-GB"/>
              </w:rPr>
            </w:pPr>
          </w:p>
        </w:tc>
        <w:tc>
          <w:tcPr>
            <w:tcW w:w="1258" w:type="dxa"/>
          </w:tcPr>
          <w:p w14:paraId="0FB17FB5" w14:textId="7E75A543" w:rsidR="00740112" w:rsidRDefault="00740112" w:rsidP="004C13E8">
            <w:pPr>
              <w:rPr>
                <w:b/>
                <w:color w:val="000000" w:themeColor="text1"/>
                <w:sz w:val="28"/>
                <w:szCs w:val="28"/>
              </w:rPr>
            </w:pPr>
            <w:r>
              <w:rPr>
                <w:b/>
                <w:color w:val="000000" w:themeColor="text1"/>
                <w:sz w:val="28"/>
                <w:szCs w:val="28"/>
              </w:rPr>
              <w:t>13 June</w:t>
            </w:r>
          </w:p>
        </w:tc>
        <w:tc>
          <w:tcPr>
            <w:tcW w:w="3073" w:type="dxa"/>
          </w:tcPr>
          <w:p w14:paraId="277D0C43" w14:textId="571AD07F" w:rsidR="00740112" w:rsidRDefault="00740112" w:rsidP="004C13E8">
            <w:pPr>
              <w:rPr>
                <w:b/>
                <w:color w:val="000000" w:themeColor="text1"/>
                <w:sz w:val="28"/>
                <w:szCs w:val="28"/>
              </w:rPr>
            </w:pPr>
            <w:r>
              <w:rPr>
                <w:b/>
                <w:color w:val="000000" w:themeColor="text1"/>
                <w:sz w:val="28"/>
                <w:szCs w:val="28"/>
              </w:rPr>
              <w:t>tbc</w:t>
            </w:r>
          </w:p>
        </w:tc>
      </w:tr>
      <w:tr w:rsidR="00740112" w14:paraId="6078965F" w14:textId="77777777" w:rsidTr="00EB58E5">
        <w:trPr>
          <w:trHeight w:val="425"/>
        </w:trPr>
        <w:tc>
          <w:tcPr>
            <w:tcW w:w="5136" w:type="dxa"/>
          </w:tcPr>
          <w:p w14:paraId="30DC8C6B" w14:textId="77777777" w:rsidR="00740112" w:rsidRDefault="00740112" w:rsidP="00DB3D17">
            <w:pPr>
              <w:jc w:val="center"/>
              <w:rPr>
                <w:noProof/>
                <w:color w:val="000000" w:themeColor="text1"/>
                <w:lang w:val="en-GB" w:eastAsia="en-GB"/>
              </w:rPr>
            </w:pPr>
          </w:p>
        </w:tc>
        <w:tc>
          <w:tcPr>
            <w:tcW w:w="1258" w:type="dxa"/>
          </w:tcPr>
          <w:p w14:paraId="1803ADDB" w14:textId="025200A4" w:rsidR="00740112" w:rsidRDefault="00740112" w:rsidP="004C13E8">
            <w:pPr>
              <w:rPr>
                <w:b/>
                <w:color w:val="000000" w:themeColor="text1"/>
                <w:sz w:val="28"/>
                <w:szCs w:val="28"/>
              </w:rPr>
            </w:pPr>
            <w:r>
              <w:rPr>
                <w:b/>
                <w:color w:val="000000" w:themeColor="text1"/>
                <w:sz w:val="28"/>
                <w:szCs w:val="28"/>
              </w:rPr>
              <w:t>20 June</w:t>
            </w:r>
          </w:p>
        </w:tc>
        <w:tc>
          <w:tcPr>
            <w:tcW w:w="3073" w:type="dxa"/>
          </w:tcPr>
          <w:p w14:paraId="60315AE3" w14:textId="3ABD7905" w:rsidR="00740112" w:rsidRDefault="00740112" w:rsidP="004C13E8">
            <w:pPr>
              <w:rPr>
                <w:b/>
                <w:color w:val="000000" w:themeColor="text1"/>
                <w:sz w:val="28"/>
                <w:szCs w:val="28"/>
              </w:rPr>
            </w:pPr>
            <w:r>
              <w:rPr>
                <w:b/>
                <w:color w:val="000000" w:themeColor="text1"/>
                <w:sz w:val="28"/>
                <w:szCs w:val="28"/>
              </w:rPr>
              <w:t>tbc</w:t>
            </w:r>
          </w:p>
        </w:tc>
      </w:tr>
      <w:tr w:rsidR="00740112" w14:paraId="3DEAAA17" w14:textId="77777777" w:rsidTr="00EB58E5">
        <w:trPr>
          <w:trHeight w:val="425"/>
        </w:trPr>
        <w:tc>
          <w:tcPr>
            <w:tcW w:w="5136" w:type="dxa"/>
          </w:tcPr>
          <w:p w14:paraId="09CF95C6" w14:textId="77777777" w:rsidR="00740112" w:rsidRDefault="00740112" w:rsidP="00DB3D17">
            <w:pPr>
              <w:jc w:val="center"/>
              <w:rPr>
                <w:noProof/>
                <w:color w:val="000000" w:themeColor="text1"/>
                <w:lang w:val="en-GB" w:eastAsia="en-GB"/>
              </w:rPr>
            </w:pPr>
          </w:p>
        </w:tc>
        <w:tc>
          <w:tcPr>
            <w:tcW w:w="1258" w:type="dxa"/>
          </w:tcPr>
          <w:p w14:paraId="7BB18220" w14:textId="180C75BF" w:rsidR="00740112" w:rsidRDefault="00740112" w:rsidP="004C13E8">
            <w:pPr>
              <w:rPr>
                <w:b/>
                <w:color w:val="000000" w:themeColor="text1"/>
                <w:sz w:val="28"/>
                <w:szCs w:val="28"/>
              </w:rPr>
            </w:pPr>
            <w:r>
              <w:rPr>
                <w:b/>
                <w:color w:val="000000" w:themeColor="text1"/>
                <w:sz w:val="28"/>
                <w:szCs w:val="28"/>
              </w:rPr>
              <w:t>27 June</w:t>
            </w:r>
          </w:p>
        </w:tc>
        <w:tc>
          <w:tcPr>
            <w:tcW w:w="3073" w:type="dxa"/>
          </w:tcPr>
          <w:p w14:paraId="63DA047A" w14:textId="11D88957" w:rsidR="00740112" w:rsidRDefault="00740112" w:rsidP="004C13E8">
            <w:pPr>
              <w:rPr>
                <w:b/>
                <w:color w:val="000000" w:themeColor="text1"/>
                <w:sz w:val="28"/>
                <w:szCs w:val="28"/>
              </w:rPr>
            </w:pPr>
            <w:r>
              <w:rPr>
                <w:b/>
                <w:color w:val="000000" w:themeColor="text1"/>
                <w:sz w:val="28"/>
                <w:szCs w:val="28"/>
              </w:rPr>
              <w:t>tbc</w:t>
            </w:r>
          </w:p>
        </w:tc>
      </w:tr>
      <w:tr w:rsidR="00740112" w14:paraId="597C7E77" w14:textId="77777777" w:rsidTr="00D5251C">
        <w:trPr>
          <w:trHeight w:val="2715"/>
        </w:trPr>
        <w:tc>
          <w:tcPr>
            <w:tcW w:w="5136" w:type="dxa"/>
          </w:tcPr>
          <w:p w14:paraId="4469AB43" w14:textId="77777777" w:rsidR="00740112" w:rsidRDefault="00D5251C" w:rsidP="00DB3D17">
            <w:pPr>
              <w:jc w:val="center"/>
              <w:rPr>
                <w:noProof/>
                <w:color w:val="000000" w:themeColor="text1"/>
                <w:lang w:val="en-GB" w:eastAsia="en-GB"/>
              </w:rPr>
            </w:pPr>
            <w:r>
              <w:rPr>
                <w:noProof/>
                <w:color w:val="000000" w:themeColor="text1"/>
                <w:lang w:val="en-GB" w:eastAsia="en-GB"/>
              </w:rPr>
              <w:drawing>
                <wp:inline distT="0" distB="0" distL="0" distR="0" wp14:anchorId="08D8F17C" wp14:editId="4AE35A8A">
                  <wp:extent cx="1466215" cy="146621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1819EN_RGB.jpg"/>
                          <pic:cNvPicPr/>
                        </pic:nvPicPr>
                        <pic:blipFill>
                          <a:blip r:embed="rId7">
                            <a:extLst>
                              <a:ext uri="{28A0092B-C50C-407E-A947-70E740481C1C}">
                                <a14:useLocalDpi xmlns:a14="http://schemas.microsoft.com/office/drawing/2010/main" val="0"/>
                              </a:ext>
                            </a:extLst>
                          </a:blip>
                          <a:stretch>
                            <a:fillRect/>
                          </a:stretch>
                        </pic:blipFill>
                        <pic:spPr>
                          <a:xfrm>
                            <a:off x="0" y="0"/>
                            <a:ext cx="1466215" cy="1466215"/>
                          </a:xfrm>
                          <a:prstGeom prst="rect">
                            <a:avLst/>
                          </a:prstGeom>
                        </pic:spPr>
                      </pic:pic>
                    </a:graphicData>
                  </a:graphic>
                </wp:inline>
              </w:drawing>
            </w:r>
          </w:p>
          <w:p w14:paraId="24060D32" w14:textId="24DC0E7F" w:rsidR="00D5251C" w:rsidRDefault="00D5251C" w:rsidP="00DB3D17">
            <w:pPr>
              <w:jc w:val="center"/>
              <w:rPr>
                <w:noProof/>
                <w:color w:val="000000" w:themeColor="text1"/>
                <w:lang w:val="en-GB" w:eastAsia="en-GB"/>
              </w:rPr>
            </w:pPr>
            <w:r>
              <w:rPr>
                <w:noProof/>
                <w:color w:val="000000" w:themeColor="text1"/>
                <w:lang w:val="en-GB" w:eastAsia="en-GB"/>
              </w:rPr>
              <w:t>2018/2019 Theme</w:t>
            </w:r>
          </w:p>
        </w:tc>
        <w:tc>
          <w:tcPr>
            <w:tcW w:w="1258" w:type="dxa"/>
          </w:tcPr>
          <w:p w14:paraId="1735041E" w14:textId="310DE40C" w:rsidR="00740112" w:rsidRDefault="00740112" w:rsidP="004C13E8">
            <w:pPr>
              <w:rPr>
                <w:b/>
                <w:color w:val="000000" w:themeColor="text1"/>
                <w:sz w:val="28"/>
                <w:szCs w:val="28"/>
              </w:rPr>
            </w:pPr>
            <w:r>
              <w:rPr>
                <w:b/>
                <w:color w:val="000000" w:themeColor="text1"/>
                <w:sz w:val="28"/>
                <w:szCs w:val="28"/>
              </w:rPr>
              <w:t>4 July</w:t>
            </w:r>
          </w:p>
        </w:tc>
        <w:tc>
          <w:tcPr>
            <w:tcW w:w="3073" w:type="dxa"/>
          </w:tcPr>
          <w:p w14:paraId="67EBBB47" w14:textId="01235B13" w:rsidR="00740112" w:rsidRDefault="00740112" w:rsidP="004C13E8">
            <w:pPr>
              <w:rPr>
                <w:b/>
                <w:color w:val="000000" w:themeColor="text1"/>
                <w:sz w:val="28"/>
                <w:szCs w:val="28"/>
              </w:rPr>
            </w:pPr>
            <w:r>
              <w:rPr>
                <w:b/>
                <w:color w:val="000000" w:themeColor="text1"/>
                <w:sz w:val="28"/>
                <w:szCs w:val="28"/>
              </w:rPr>
              <w:t>Changeover Dinner</w:t>
            </w:r>
            <w:r w:rsidR="00D5251C">
              <w:rPr>
                <w:b/>
                <w:color w:val="000000" w:themeColor="text1"/>
                <w:sz w:val="28"/>
                <w:szCs w:val="28"/>
              </w:rPr>
              <w:t xml:space="preserve">. Farewell President Ken and his team, celebrate the achievements of 2017/8 and welcome President Edda and her team. </w:t>
            </w:r>
            <w:r w:rsidR="00D5251C" w:rsidRPr="00D5251C">
              <w:rPr>
                <w:color w:val="000000" w:themeColor="text1"/>
                <w:sz w:val="21"/>
                <w:szCs w:val="21"/>
              </w:rPr>
              <w:t>(Dinner cost may exceed usual weekly meeting cost)</w:t>
            </w:r>
            <w:r w:rsidR="00D5251C">
              <w:rPr>
                <w:b/>
                <w:color w:val="000000" w:themeColor="text1"/>
                <w:sz w:val="28"/>
                <w:szCs w:val="28"/>
              </w:rPr>
              <w:t xml:space="preserve"> </w:t>
            </w:r>
          </w:p>
        </w:tc>
      </w:tr>
    </w:tbl>
    <w:p w14:paraId="2DE6D783" w14:textId="77777777" w:rsidR="009427D7" w:rsidRDefault="009427D7"/>
    <w:p w14:paraId="0BE6996E" w14:textId="77777777" w:rsidR="009576F5" w:rsidRDefault="005E4B82">
      <w:pPr>
        <w:rPr>
          <w:b/>
          <w:color w:val="002060"/>
          <w:sz w:val="28"/>
          <w:szCs w:val="28"/>
        </w:rPr>
      </w:pPr>
      <w:r w:rsidRPr="005E4B82">
        <w:rPr>
          <w:b/>
          <w:color w:val="002060"/>
          <w:sz w:val="28"/>
          <w:szCs w:val="28"/>
        </w:rPr>
        <w:t>Unless otherwise specified</w:t>
      </w:r>
      <w:r w:rsidR="00697038">
        <w:rPr>
          <w:b/>
          <w:color w:val="002060"/>
          <w:sz w:val="28"/>
          <w:szCs w:val="28"/>
        </w:rPr>
        <w:t>,</w:t>
      </w:r>
      <w:r>
        <w:rPr>
          <w:b/>
          <w:color w:val="002060"/>
          <w:sz w:val="28"/>
          <w:szCs w:val="28"/>
        </w:rPr>
        <w:t xml:space="preserve"> events are held at The Amora Riverwalk Hotel in Richmond. Meet at 6.30pm for a 7.00pm start. Dinner cost is $35.00 which includes a ticket in a small door prize.</w:t>
      </w:r>
      <w:r w:rsidR="001807F5">
        <w:rPr>
          <w:b/>
          <w:color w:val="002060"/>
          <w:sz w:val="28"/>
          <w:szCs w:val="28"/>
        </w:rPr>
        <w:t xml:space="preserve"> Drinks at bar prices</w:t>
      </w:r>
      <w:r w:rsidR="00697038">
        <w:rPr>
          <w:b/>
          <w:color w:val="002060"/>
          <w:sz w:val="28"/>
          <w:szCs w:val="28"/>
        </w:rPr>
        <w:t>.</w:t>
      </w:r>
    </w:p>
    <w:p w14:paraId="2898C676" w14:textId="77777777" w:rsidR="005E4B82" w:rsidRPr="005E4B82" w:rsidRDefault="005E4B82">
      <w:pPr>
        <w:rPr>
          <w:b/>
          <w:color w:val="002060"/>
          <w:sz w:val="28"/>
          <w:szCs w:val="28"/>
        </w:rPr>
      </w:pPr>
      <w:r>
        <w:rPr>
          <w:b/>
          <w:color w:val="002060"/>
          <w:sz w:val="28"/>
          <w:szCs w:val="28"/>
        </w:rPr>
        <w:lastRenderedPageBreak/>
        <w:t>The hotel needs firm numbers by the Monday prior to these Wednesday meetings so bookings are essential. Unless otherwise described above, the primary contact is Club Secretary Anne Brown who can be reached on</w:t>
      </w:r>
      <w:r w:rsidR="00697038">
        <w:rPr>
          <w:b/>
          <w:color w:val="002060"/>
          <w:sz w:val="28"/>
          <w:szCs w:val="28"/>
        </w:rPr>
        <w:t xml:space="preserve"> 0404 029 165 or at yarrabendrotary@gmail.com</w:t>
      </w:r>
    </w:p>
    <w:sectPr w:rsidR="005E4B82" w:rsidRPr="005E4B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D7"/>
    <w:rsid w:val="0005263E"/>
    <w:rsid w:val="00117B84"/>
    <w:rsid w:val="001221C3"/>
    <w:rsid w:val="00167AFE"/>
    <w:rsid w:val="001807F5"/>
    <w:rsid w:val="001959D2"/>
    <w:rsid w:val="001D1266"/>
    <w:rsid w:val="002508E3"/>
    <w:rsid w:val="00271FDD"/>
    <w:rsid w:val="002D6538"/>
    <w:rsid w:val="003324D3"/>
    <w:rsid w:val="00351C30"/>
    <w:rsid w:val="003A382B"/>
    <w:rsid w:val="0042168C"/>
    <w:rsid w:val="00461A29"/>
    <w:rsid w:val="00464316"/>
    <w:rsid w:val="004B1D82"/>
    <w:rsid w:val="004C13E8"/>
    <w:rsid w:val="005114CF"/>
    <w:rsid w:val="0051551B"/>
    <w:rsid w:val="0058260A"/>
    <w:rsid w:val="005E4B82"/>
    <w:rsid w:val="00670F60"/>
    <w:rsid w:val="00697038"/>
    <w:rsid w:val="006B1E05"/>
    <w:rsid w:val="00701206"/>
    <w:rsid w:val="00714A5B"/>
    <w:rsid w:val="00740112"/>
    <w:rsid w:val="00742158"/>
    <w:rsid w:val="00755D41"/>
    <w:rsid w:val="007570B0"/>
    <w:rsid w:val="00770A47"/>
    <w:rsid w:val="008D2D5B"/>
    <w:rsid w:val="009427D7"/>
    <w:rsid w:val="00947A71"/>
    <w:rsid w:val="009576F5"/>
    <w:rsid w:val="00992E30"/>
    <w:rsid w:val="009C7993"/>
    <w:rsid w:val="009D4864"/>
    <w:rsid w:val="00A574E9"/>
    <w:rsid w:val="00A734BE"/>
    <w:rsid w:val="00AA16BE"/>
    <w:rsid w:val="00AC4E63"/>
    <w:rsid w:val="00AF50EB"/>
    <w:rsid w:val="00B878C3"/>
    <w:rsid w:val="00B95450"/>
    <w:rsid w:val="00BC2AB7"/>
    <w:rsid w:val="00C1733E"/>
    <w:rsid w:val="00C41020"/>
    <w:rsid w:val="00C47AF5"/>
    <w:rsid w:val="00CF53F7"/>
    <w:rsid w:val="00D22C40"/>
    <w:rsid w:val="00D5251C"/>
    <w:rsid w:val="00D96943"/>
    <w:rsid w:val="00DB3D17"/>
    <w:rsid w:val="00E6794C"/>
    <w:rsid w:val="00E9158C"/>
    <w:rsid w:val="00EB3EC2"/>
    <w:rsid w:val="00EB58E5"/>
    <w:rsid w:val="00EF5AC6"/>
    <w:rsid w:val="00F2262F"/>
    <w:rsid w:val="00F36BDB"/>
    <w:rsid w:val="00F5310F"/>
    <w:rsid w:val="00FC1E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D118A"/>
  <w15:chartTrackingRefBased/>
  <w15:docId w15:val="{BEDA09B4-286A-44B4-806A-FC7573E0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2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819785">
      <w:bodyDiv w:val="1"/>
      <w:marLeft w:val="0"/>
      <w:marRight w:val="0"/>
      <w:marTop w:val="0"/>
      <w:marBottom w:val="0"/>
      <w:divBdr>
        <w:top w:val="none" w:sz="0" w:space="0" w:color="auto"/>
        <w:left w:val="none" w:sz="0" w:space="0" w:color="auto"/>
        <w:bottom w:val="none" w:sz="0" w:space="0" w:color="auto"/>
        <w:right w:val="none" w:sz="0" w:space="0" w:color="auto"/>
      </w:divBdr>
      <w:divsChild>
        <w:div w:id="1081871941">
          <w:marLeft w:val="0"/>
          <w:marRight w:val="0"/>
          <w:marTop w:val="0"/>
          <w:marBottom w:val="0"/>
          <w:divBdr>
            <w:top w:val="none" w:sz="0" w:space="0" w:color="auto"/>
            <w:left w:val="none" w:sz="0" w:space="0" w:color="auto"/>
            <w:bottom w:val="none" w:sz="0" w:space="0" w:color="auto"/>
            <w:right w:val="none" w:sz="0" w:space="0" w:color="auto"/>
          </w:divBdr>
        </w:div>
      </w:divsChild>
    </w:div>
    <w:div w:id="2115973477">
      <w:bodyDiv w:val="1"/>
      <w:marLeft w:val="0"/>
      <w:marRight w:val="0"/>
      <w:marTop w:val="0"/>
      <w:marBottom w:val="0"/>
      <w:divBdr>
        <w:top w:val="none" w:sz="0" w:space="0" w:color="auto"/>
        <w:left w:val="none" w:sz="0" w:space="0" w:color="auto"/>
        <w:bottom w:val="none" w:sz="0" w:space="0" w:color="auto"/>
        <w:right w:val="none" w:sz="0" w:space="0" w:color="auto"/>
      </w:divBdr>
      <w:divsChild>
        <w:div w:id="1261136117">
          <w:marLeft w:val="0"/>
          <w:marRight w:val="0"/>
          <w:marTop w:val="0"/>
          <w:marBottom w:val="0"/>
          <w:divBdr>
            <w:top w:val="none" w:sz="0" w:space="0" w:color="auto"/>
            <w:left w:val="none" w:sz="0" w:space="0" w:color="auto"/>
            <w:bottom w:val="none" w:sz="0" w:space="0" w:color="auto"/>
            <w:right w:val="none" w:sz="0" w:space="0" w:color="auto"/>
          </w:divBdr>
        </w:div>
        <w:div w:id="740559613">
          <w:marLeft w:val="0"/>
          <w:marRight w:val="0"/>
          <w:marTop w:val="0"/>
          <w:marBottom w:val="0"/>
          <w:divBdr>
            <w:top w:val="none" w:sz="0" w:space="0" w:color="auto"/>
            <w:left w:val="none" w:sz="0" w:space="0" w:color="auto"/>
            <w:bottom w:val="none" w:sz="0" w:space="0" w:color="auto"/>
            <w:right w:val="none" w:sz="0" w:space="0" w:color="auto"/>
          </w:divBdr>
        </w:div>
        <w:div w:id="65497112">
          <w:marLeft w:val="0"/>
          <w:marRight w:val="0"/>
          <w:marTop w:val="0"/>
          <w:marBottom w:val="0"/>
          <w:divBdr>
            <w:top w:val="none" w:sz="0" w:space="0" w:color="auto"/>
            <w:left w:val="none" w:sz="0" w:space="0" w:color="auto"/>
            <w:bottom w:val="none" w:sz="0" w:space="0" w:color="auto"/>
            <w:right w:val="none" w:sz="0" w:space="0" w:color="auto"/>
          </w:divBdr>
        </w:div>
        <w:div w:id="305744840">
          <w:marLeft w:val="0"/>
          <w:marRight w:val="0"/>
          <w:marTop w:val="0"/>
          <w:marBottom w:val="0"/>
          <w:divBdr>
            <w:top w:val="none" w:sz="0" w:space="0" w:color="auto"/>
            <w:left w:val="none" w:sz="0" w:space="0" w:color="auto"/>
            <w:bottom w:val="none" w:sz="0" w:space="0" w:color="auto"/>
            <w:right w:val="none" w:sz="0" w:space="0" w:color="auto"/>
          </w:divBdr>
        </w:div>
        <w:div w:id="1600527336">
          <w:marLeft w:val="0"/>
          <w:marRight w:val="0"/>
          <w:marTop w:val="0"/>
          <w:marBottom w:val="0"/>
          <w:divBdr>
            <w:top w:val="none" w:sz="0" w:space="0" w:color="auto"/>
            <w:left w:val="none" w:sz="0" w:space="0" w:color="auto"/>
            <w:bottom w:val="none" w:sz="0" w:space="0" w:color="auto"/>
            <w:right w:val="none" w:sz="0" w:space="0" w:color="auto"/>
          </w:divBdr>
        </w:div>
        <w:div w:id="280847776">
          <w:marLeft w:val="0"/>
          <w:marRight w:val="0"/>
          <w:marTop w:val="0"/>
          <w:marBottom w:val="0"/>
          <w:divBdr>
            <w:top w:val="none" w:sz="0" w:space="0" w:color="auto"/>
            <w:left w:val="none" w:sz="0" w:space="0" w:color="auto"/>
            <w:bottom w:val="none" w:sz="0" w:space="0" w:color="auto"/>
            <w:right w:val="none" w:sz="0" w:space="0" w:color="auto"/>
          </w:divBdr>
        </w:div>
        <w:div w:id="1471820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804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Pollard</dc:creator>
  <cp:keywords/>
  <dc:description/>
  <cp:lastModifiedBy>Matt Pollard</cp:lastModifiedBy>
  <cp:revision>3</cp:revision>
  <dcterms:created xsi:type="dcterms:W3CDTF">2018-05-12T09:14:00Z</dcterms:created>
  <dcterms:modified xsi:type="dcterms:W3CDTF">2018-05-12T09:14:00Z</dcterms:modified>
</cp:coreProperties>
</file>