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ed220b"/>
          <w:sz w:val="48"/>
          <w:szCs w:val="48"/>
          <w:rtl w:val="0"/>
          <w14:textFill>
            <w14:solidFill>
              <w14:srgbClr w14:val="EE220C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ed220b"/>
          <w:sz w:val="48"/>
          <w:szCs w:val="48"/>
          <w:rtl w:val="0"/>
          <w14:textFill>
            <w14:solidFill>
              <w14:srgbClr w14:val="EE220C"/>
            </w14:solidFill>
          </w14:textFill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378459</wp:posOffset>
            </wp:positionV>
            <wp:extent cx="1924120" cy="155132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120" cy="15513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Roman" w:hAnsi="Times Roman"/>
          <w:b w:val="1"/>
          <w:bCs w:val="1"/>
          <w:outline w:val="0"/>
          <w:color w:val="ed220b"/>
          <w:sz w:val="48"/>
          <w:szCs w:val="48"/>
          <w:rtl w:val="0"/>
          <w:lang w:val="da-DK"/>
          <w14:textFill>
            <w14:solidFill>
              <w14:srgbClr w14:val="EE220C"/>
            </w14:solidFill>
          </w14:textFill>
        </w:rPr>
        <w:t>Flags for</w:t>
      </w:r>
      <w:r>
        <w:rPr>
          <w:rFonts w:ascii="Times Roman" w:cs="Times Roman" w:hAnsi="Times Roman" w:eastAsia="Times Roman"/>
          <w:b w:val="1"/>
          <w:bCs w:val="1"/>
          <w:outline w:val="0"/>
          <w:color w:val="ed220b"/>
          <w:sz w:val="48"/>
          <w:szCs w:val="48"/>
          <w:rtl w:val="0"/>
          <w14:textFill>
            <w14:solidFill>
              <w14:srgbClr w14:val="EE220C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3890009</wp:posOffset>
            </wp:positionH>
            <wp:positionV relativeFrom="page">
              <wp:posOffset>751840</wp:posOffset>
            </wp:positionV>
            <wp:extent cx="2438400" cy="40640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064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Roman" w:hAnsi="Times Roman"/>
          <w:b w:val="1"/>
          <w:bCs w:val="1"/>
          <w:outline w:val="0"/>
          <w:color w:val="ed220b"/>
          <w:sz w:val="48"/>
          <w:szCs w:val="48"/>
          <w:rtl w:val="0"/>
          <w:lang w:val="nl-NL"/>
          <w14:textFill>
            <w14:solidFill>
              <w14:srgbClr w14:val="EE220C"/>
            </w14:solidFill>
          </w14:textFill>
        </w:rPr>
        <w:t xml:space="preserve"> Heroes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432ff"/>
          <w:sz w:val="26"/>
          <w:szCs w:val="26"/>
          <w:rtl w:val="0"/>
          <w14:textFill>
            <w14:solidFill>
              <w14:srgbClr w14:val="0433FF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432ff"/>
          <w:sz w:val="26"/>
          <w:szCs w:val="26"/>
          <w:rtl w:val="0"/>
          <w:lang w:val="en-US"/>
          <w14:textFill>
            <w14:solidFill>
              <w14:srgbClr w14:val="0433FF"/>
            </w14:solidFill>
          </w14:textFill>
        </w:rPr>
        <w:t>Presented by the Rotary Club of Spring Lake-Brielle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Honor a hero. Celebrate their service. Fill our community with pride.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Flags for Heroes is an annual tribute to the men and women who are serving</w:t>
      </w:r>
      <w:r>
        <w:rPr>
          <w:rFonts w:ascii="Times Roman" w:hAnsi="Times Roman" w:hint="default"/>
          <w:rtl w:val="0"/>
          <w:lang w:val="en-US"/>
        </w:rPr>
        <w:t>—</w:t>
      </w:r>
      <w:r>
        <w:rPr>
          <w:rFonts w:ascii="Times Roman" w:hAnsi="Times Roman"/>
          <w:rtl w:val="0"/>
          <w:lang w:val="en-US"/>
        </w:rPr>
        <w:t>or have served</w:t>
      </w:r>
      <w:r>
        <w:rPr>
          <w:rFonts w:ascii="Times Roman" w:hAnsi="Times Roman" w:hint="default"/>
          <w:rtl w:val="0"/>
          <w:lang w:val="en-US"/>
        </w:rPr>
        <w:t>—</w:t>
      </w:r>
      <w:r>
        <w:rPr>
          <w:rFonts w:ascii="Times Roman" w:hAnsi="Times Roman"/>
          <w:rtl w:val="0"/>
          <w:lang w:val="en-US"/>
        </w:rPr>
        <w:t>in our military, living or deceased. Sponsor a flag in honor of someone special and help create a moving display of gratitude, unity, and remembrance.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432ff"/>
          <w:sz w:val="28"/>
          <w:szCs w:val="28"/>
          <w:rtl w:val="0"/>
          <w14:textFill>
            <w14:solidFill>
              <w14:srgbClr w14:val="0433FF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432ff"/>
          <w:sz w:val="28"/>
          <w:szCs w:val="28"/>
          <w:rtl w:val="0"/>
          <w:lang w:val="en-US"/>
          <w14:textFill>
            <w14:solidFill>
              <w14:srgbClr w14:val="0433FF"/>
            </w14:solidFill>
          </w14:textFill>
        </w:rPr>
        <w:t>These flags fly for all the people who have made a difference in our lives.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Rows of American flags will be installed at Divine Park in Spring Lake, New Jersey, and will fly for one full week: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November 9</w:t>
      </w:r>
      <w:r>
        <w:rPr>
          <w:rFonts w:ascii="Times Roman" w:hAnsi="Times Roman" w:hint="default"/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–</w:t>
      </w:r>
      <w:r>
        <w:rPr>
          <w:rFonts w:ascii="Times Roman" w:hAnsi="Times Roman"/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16, 2026</w:t>
      </w:r>
      <w:r>
        <w:rPr>
          <w:rFonts w:ascii="Times Roman" w:cs="Times Roman" w:hAnsi="Times Roman" w:eastAsia="Times Roman"/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br w:type="textWrapping"/>
      </w:r>
      <w:r>
        <w:rPr>
          <w:rFonts w:ascii="Times Roman" w:hAnsi="Times Roman"/>
          <w:b w:val="1"/>
          <w:bCs w:val="1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Divine Park, Fifth Avenue, between Warren and Passaic Avenues</w:t>
      </w:r>
      <w:r>
        <w:rPr>
          <w:rFonts w:ascii="Times Roman" w:cs="Times Roman" w:hAnsi="Times Roman" w:eastAsia="Times Roman"/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br w:type="textWrapping"/>
      </w:r>
      <w:r>
        <w:rPr>
          <w:rFonts w:ascii="Times Roman" w:hAnsi="Times Roman"/>
          <w:b w:val="1"/>
          <w:bCs w:val="1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Spring Lake, NJ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For some, t</w:t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6134361</wp:posOffset>
            </wp:positionH>
            <wp:positionV relativeFrom="page">
              <wp:posOffset>7258494</wp:posOffset>
            </wp:positionV>
            <wp:extent cx="1027633" cy="139340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33" cy="1393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Roman" w:hAnsi="Times Roman"/>
          <w:rtl w:val="0"/>
          <w:lang w:val="en-US"/>
        </w:rPr>
        <w:t>he display is a quiet place for contemplation. For others, it is a sea of red, white, and blue to experience with family and friends. For everyone, it is an opportunity to reflect on the heroes in our lives.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outline w:val="0"/>
          <w:color w:val="ff2600"/>
          <w:sz w:val="36"/>
          <w:szCs w:val="36"/>
          <w:rtl w:val="0"/>
          <w14:textFill>
            <w14:solidFill>
              <w14:srgbClr w14:val="FF2600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ff2600"/>
          <w:sz w:val="36"/>
          <w:szCs w:val="36"/>
          <w:rtl w:val="0"/>
          <w:lang w:val="en-US"/>
          <w14:textFill>
            <w14:solidFill>
              <w14:srgbClr w14:val="FF2600"/>
            </w14:solidFill>
          </w14:textFill>
        </w:rPr>
        <w:t xml:space="preserve">Sponsor a Flag </w:t>
      </w:r>
      <w:r>
        <w:rPr>
          <w:rFonts w:ascii="Times Roman" w:hAnsi="Times Roman" w:hint="default"/>
          <w:b w:val="1"/>
          <w:bCs w:val="1"/>
          <w:outline w:val="0"/>
          <w:color w:val="ff2600"/>
          <w:sz w:val="36"/>
          <w:szCs w:val="36"/>
          <w:rtl w:val="0"/>
          <w:lang w:val="en-US"/>
          <w14:textFill>
            <w14:solidFill>
              <w14:srgbClr w14:val="FF2600"/>
            </w14:solidFill>
          </w14:textFill>
        </w:rPr>
        <w:t xml:space="preserve">— </w:t>
      </w:r>
      <w:r>
        <w:rPr>
          <w:rFonts w:ascii="Times Roman" w:hAnsi="Times Roman"/>
          <w:b w:val="1"/>
          <w:bCs w:val="1"/>
          <w:outline w:val="0"/>
          <w:color w:val="ff2600"/>
          <w:sz w:val="36"/>
          <w:szCs w:val="36"/>
          <w:rtl w:val="0"/>
          <w:lang w:val="en-US"/>
          <w14:textFill>
            <w14:solidFill>
              <w14:srgbClr w14:val="FF2600"/>
            </w14:solidFill>
          </w14:textFill>
        </w:rPr>
        <w:t>$100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Your hero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s name and military branch will be proudly displayed with the flag throughout the week.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After Veterans Day, you may collect your hero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en-US"/>
        </w:rPr>
        <w:t>s commemorative plaque at a Rotary meeting. Visit our website for meeting times and details. springlakebriellerotary.org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Contact a Rotary Club of Spring Lake-Brielle member to sponsor a flag and help us fill the park with pride, honor, and love.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i w:val="1"/>
          <w:iCs w:val="1"/>
          <w:rtl w:val="0"/>
          <w:lang w:val="en-US"/>
        </w:rPr>
        <w:t>See the attached sponsorship form for additional information</w:t>
      </w:r>
      <w:r>
        <w:rPr>
          <w:rFonts w:ascii="Times Roman" w:hAnsi="Times Roman"/>
          <w:i w:val="1"/>
          <w:iCs w:val="1"/>
          <w:rtl w:val="0"/>
          <w:lang w:val="en-US"/>
        </w:rPr>
        <w:t>.</w:t>
      </w:r>
      <w:r>
        <w:rPr>
          <w:rFonts w:ascii="Times Roman" w:cs="Times Roman" w:hAnsi="Times Roman" w:eastAsia="Times Roman"/>
          <w:i w:val="0"/>
          <w:iCs w:val="0"/>
          <w:rtl w:val="0"/>
        </w:rPr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