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570"/>
        <w:tblW w:w="5000" w:type="pct"/>
        <w:tblCellSpacing w:w="0" w:type="dxa"/>
        <w:shd w:val="clear" w:color="auto" w:fill="0050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201A1" w14:paraId="62524027" w14:textId="77777777" w:rsidTr="004201A1">
        <w:trPr>
          <w:tblCellSpacing w:w="0" w:type="dxa"/>
        </w:trPr>
        <w:tc>
          <w:tcPr>
            <w:tcW w:w="0" w:type="auto"/>
            <w:shd w:val="clear" w:color="auto" w:fill="0050A2"/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14:paraId="0CF306A3" w14:textId="5A4B2F18" w:rsidR="004201A1" w:rsidRDefault="004201A1" w:rsidP="004201A1">
            <w:pPr>
              <w:spacing w:line="390" w:lineRule="exact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</w:tr>
      <w:tr w:rsidR="004201A1" w14:paraId="209835D8" w14:textId="77777777" w:rsidTr="004201A1">
        <w:trPr>
          <w:tblCellSpacing w:w="0" w:type="dxa"/>
        </w:trPr>
        <w:tc>
          <w:tcPr>
            <w:tcW w:w="0" w:type="auto"/>
            <w:shd w:val="clear" w:color="auto" w:fill="0050A2"/>
            <w:tcMar>
              <w:top w:w="0" w:type="dxa"/>
              <w:left w:w="210" w:type="dxa"/>
              <w:bottom w:w="210" w:type="dxa"/>
              <w:right w:w="210" w:type="dxa"/>
            </w:tcMar>
            <w:hideMark/>
          </w:tcPr>
          <w:p w14:paraId="08740711" w14:textId="77777777" w:rsidR="004201A1" w:rsidRDefault="004201A1" w:rsidP="004201A1">
            <w:pPr>
              <w:spacing w:line="330" w:lineRule="exac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Are you looking for ideas to engage members while </w:t>
            </w:r>
            <w:proofErr w:type="gramStart"/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>we’re</w:t>
            </w:r>
            <w:proofErr w:type="gramEnd"/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 physically distancing ourselves from each other? Has your club started meeting online? Here are some of our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>favorite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 resources to help: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  </w:t>
            </w:r>
          </w:p>
          <w:p w14:paraId="663FC40E" w14:textId="77777777" w:rsidR="004201A1" w:rsidRDefault="004201A1" w:rsidP="004201A1">
            <w:pPr>
              <w:numPr>
                <w:ilvl w:val="0"/>
                <w:numId w:val="1"/>
              </w:numPr>
              <w:spacing w:before="100" w:beforeAutospacing="1" w:after="100" w:afterAutospacing="1" w:line="330" w:lineRule="exact"/>
              <w:ind w:left="300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Watch membership webinars and speeches from recent conventions and the International Assembly in the new </w:t>
            </w:r>
            <w:hyperlink r:id="rId5" w:history="1">
              <w:r>
                <w:rPr>
                  <w:rStyle w:val="Hyperlink"/>
                  <w:rFonts w:ascii="Arial" w:eastAsia="Times New Roman" w:hAnsi="Arial" w:cs="Arial"/>
                  <w:color w:val="FFA500"/>
                  <w:sz w:val="21"/>
                  <w:szCs w:val="21"/>
                </w:rPr>
                <w:t>Club Programming collection</w:t>
              </w:r>
            </w:hyperlink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> on Vimeo. </w:t>
            </w:r>
          </w:p>
          <w:p w14:paraId="375145B9" w14:textId="77777777" w:rsidR="004201A1" w:rsidRDefault="004201A1" w:rsidP="004201A1">
            <w:pPr>
              <w:numPr>
                <w:ilvl w:val="0"/>
                <w:numId w:val="1"/>
              </w:numPr>
              <w:spacing w:before="100" w:beforeAutospacing="1" w:after="100" w:afterAutospacing="1" w:line="330" w:lineRule="exact"/>
              <w:ind w:left="300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Share the updated </w:t>
            </w:r>
            <w:hyperlink r:id="rId6" w:history="1">
              <w:r>
                <w:rPr>
                  <w:rStyle w:val="Hyperlink"/>
                  <w:rFonts w:ascii="Arial" w:eastAsia="Times New Roman" w:hAnsi="Arial" w:cs="Arial"/>
                  <w:color w:val="FFA500"/>
                  <w:sz w:val="21"/>
                  <w:szCs w:val="21"/>
                </w:rPr>
                <w:t>State of Membership</w:t>
              </w:r>
            </w:hyperlink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 presentation at your next meeting.  </w:t>
            </w:r>
          </w:p>
          <w:p w14:paraId="43EC8E9E" w14:textId="77777777" w:rsidR="004201A1" w:rsidRDefault="004201A1" w:rsidP="004201A1">
            <w:pPr>
              <w:numPr>
                <w:ilvl w:val="0"/>
                <w:numId w:val="1"/>
              </w:numPr>
              <w:spacing w:before="100" w:beforeAutospacing="1" w:after="100" w:afterAutospacing="1" w:line="330" w:lineRule="exact"/>
              <w:ind w:left="300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Discover the professional and personal development opportunities in the </w:t>
            </w:r>
            <w:hyperlink r:id="rId7" w:history="1">
              <w:r>
                <w:rPr>
                  <w:rStyle w:val="Hyperlink"/>
                  <w:rFonts w:ascii="Arial" w:eastAsia="Times New Roman" w:hAnsi="Arial" w:cs="Arial"/>
                  <w:color w:val="FFA500"/>
                  <w:sz w:val="21"/>
                  <w:szCs w:val="21"/>
                </w:rPr>
                <w:t xml:space="preserve">Learning </w:t>
              </w:r>
              <w:proofErr w:type="spellStart"/>
              <w:r>
                <w:rPr>
                  <w:rStyle w:val="Hyperlink"/>
                  <w:rFonts w:ascii="Arial" w:eastAsia="Times New Roman" w:hAnsi="Arial" w:cs="Arial"/>
                  <w:color w:val="FFA500"/>
                  <w:sz w:val="21"/>
                  <w:szCs w:val="21"/>
                </w:rPr>
                <w:t>Center</w:t>
              </w:r>
              <w:proofErr w:type="spellEnd"/>
            </w:hyperlink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. From </w:t>
            </w:r>
            <w:hyperlink r:id="rId8" w:history="1">
              <w:r>
                <w:rPr>
                  <w:rStyle w:val="Hyperlink"/>
                  <w:rFonts w:ascii="Arial" w:eastAsia="Times New Roman" w:hAnsi="Arial" w:cs="Arial"/>
                  <w:color w:val="FFA500"/>
                  <w:sz w:val="21"/>
                  <w:szCs w:val="21"/>
                </w:rPr>
                <w:t>Leading Change</w:t>
              </w:r>
            </w:hyperlink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 to </w:t>
            </w:r>
            <w:hyperlink r:id="rId9" w:history="1">
              <w:r>
                <w:rPr>
                  <w:rStyle w:val="Hyperlink"/>
                  <w:rFonts w:ascii="Arial" w:eastAsia="Times New Roman" w:hAnsi="Arial" w:cs="Arial"/>
                  <w:color w:val="FFA500"/>
                  <w:sz w:val="21"/>
                  <w:szCs w:val="21"/>
                </w:rPr>
                <w:t>Building Rotary’s Public Image</w:t>
              </w:r>
            </w:hyperlink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>, these online courses allow you to learn new skills from your home. </w:t>
            </w:r>
          </w:p>
          <w:p w14:paraId="65281704" w14:textId="77777777" w:rsidR="004201A1" w:rsidRDefault="004201A1" w:rsidP="004201A1">
            <w:pPr>
              <w:numPr>
                <w:ilvl w:val="0"/>
                <w:numId w:val="1"/>
              </w:numPr>
              <w:spacing w:before="100" w:beforeAutospacing="1" w:after="100" w:afterAutospacing="1" w:line="330" w:lineRule="exact"/>
              <w:ind w:left="300"/>
              <w:rPr>
                <w:rFonts w:ascii="Arial" w:eastAsia="Times New Roman" w:hAnsi="Arial" w:cs="Arial"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Encourage your members to exchange ideas in the </w:t>
            </w:r>
            <w:hyperlink r:id="rId10" w:history="1">
              <w:r>
                <w:rPr>
                  <w:rStyle w:val="Hyperlink"/>
                  <w:rFonts w:ascii="Arial" w:eastAsia="Times New Roman" w:hAnsi="Arial" w:cs="Arial"/>
                  <w:color w:val="FFA500"/>
                  <w:sz w:val="21"/>
                  <w:szCs w:val="21"/>
                </w:rPr>
                <w:t>Meeting Online learning topic</w:t>
              </w:r>
            </w:hyperlink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 in the Learning </w:t>
            </w:r>
            <w:proofErr w:type="spellStart"/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>Center</w:t>
            </w:r>
            <w:proofErr w:type="spellEnd"/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>. </w:t>
            </w:r>
          </w:p>
          <w:p w14:paraId="4E07E991" w14:textId="77777777" w:rsidR="004201A1" w:rsidRDefault="004201A1" w:rsidP="004201A1">
            <w:pPr>
              <w:spacing w:line="330" w:lineRule="exac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 xml:space="preserve">Find more resources at </w:t>
            </w:r>
            <w:hyperlink r:id="rId11" w:history="1">
              <w:r>
                <w:rPr>
                  <w:rStyle w:val="Hyperlink"/>
                  <w:rFonts w:ascii="Arial" w:eastAsia="Times New Roman" w:hAnsi="Arial" w:cs="Arial"/>
                  <w:color w:val="FFA500"/>
                  <w:sz w:val="21"/>
                  <w:szCs w:val="21"/>
                </w:rPr>
                <w:t>rotary.org/membership</w:t>
              </w:r>
            </w:hyperlink>
            <w:r>
              <w:rPr>
                <w:rFonts w:ascii="Arial" w:eastAsia="Times New Roman" w:hAnsi="Arial" w:cs="Arial"/>
                <w:color w:val="FFFFFF"/>
                <w:sz w:val="21"/>
                <w:szCs w:val="21"/>
              </w:rPr>
              <w:t>.</w:t>
            </w:r>
          </w:p>
        </w:tc>
      </w:tr>
    </w:tbl>
    <w:p w14:paraId="51E886DD" w14:textId="678819A2" w:rsidR="00E57D01" w:rsidRPr="00427F32" w:rsidRDefault="004201A1">
      <w:pPr>
        <w:rPr>
          <w:color w:val="1F3864" w:themeColor="accent1" w:themeShade="80"/>
          <w:sz w:val="28"/>
          <w:szCs w:val="28"/>
        </w:rPr>
      </w:pPr>
      <w:r w:rsidRPr="00427F32">
        <w:rPr>
          <w:color w:val="1F3864" w:themeColor="accent1" w:themeShade="80"/>
          <w:sz w:val="28"/>
          <w:szCs w:val="28"/>
        </w:rPr>
        <w:t xml:space="preserve">Membership Minute – Four Ways </w:t>
      </w:r>
      <w:proofErr w:type="gramStart"/>
      <w:r w:rsidRPr="00427F32">
        <w:rPr>
          <w:color w:val="1F3864" w:themeColor="accent1" w:themeShade="80"/>
          <w:sz w:val="28"/>
          <w:szCs w:val="28"/>
        </w:rPr>
        <w:t>To</w:t>
      </w:r>
      <w:proofErr w:type="gramEnd"/>
      <w:r w:rsidRPr="00427F32">
        <w:rPr>
          <w:color w:val="1F3864" w:themeColor="accent1" w:themeShade="80"/>
          <w:sz w:val="28"/>
          <w:szCs w:val="28"/>
        </w:rPr>
        <w:t xml:space="preserve"> Engage Members online</w:t>
      </w:r>
    </w:p>
    <w:sectPr w:rsidR="00E57D01" w:rsidRPr="00427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07D0E"/>
    <w:multiLevelType w:val="multilevel"/>
    <w:tmpl w:val="C00281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A1"/>
    <w:rsid w:val="004201A1"/>
    <w:rsid w:val="00427F32"/>
    <w:rsid w:val="00E5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8F1B"/>
  <w15:chartTrackingRefBased/>
  <w15:docId w15:val="{4B930988-F400-4401-918B-272A8AF6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A1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01A1"/>
    <w:rPr>
      <w:strike w:val="0"/>
      <w:dstrike w:val="0"/>
      <w:color w:val="832C7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gfocus.rotary.org/c/18YAzL5t5TcJtHNI4IXuIYezjz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sgfocus.rotary.org/c/18YAy7S6xa0f123y9IOxVM6IVz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gfocus.rotary.org/c/18YAy05nSkPK3B000zgtpnkqAEF" TargetMode="External"/><Relationship Id="rId11" Type="http://schemas.openxmlformats.org/officeDocument/2006/relationships/hyperlink" Target="http://msgfocus.rotary.org/c/18YAA8rD4mIem0YmwbBIiazskle" TargetMode="External"/><Relationship Id="rId5" Type="http://schemas.openxmlformats.org/officeDocument/2006/relationships/hyperlink" Target="http://msgfocus.rotary.org/c/18YAxSiFdvFf69WrRpIoSYy8fJs" TargetMode="External"/><Relationship Id="rId10" Type="http://schemas.openxmlformats.org/officeDocument/2006/relationships/hyperlink" Target="http://msgfocus.rotary.org/c/18YAA0EUpxxJozUOn23DLLN9Zq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gfocus.rotary.org/c/18YAzSSbKIner8RgdSvzfn0RE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Mcknight</dc:creator>
  <cp:keywords/>
  <dc:description/>
  <cp:lastModifiedBy>Paula Mcknight</cp:lastModifiedBy>
  <cp:revision>2</cp:revision>
  <dcterms:created xsi:type="dcterms:W3CDTF">2020-05-03T04:49:00Z</dcterms:created>
  <dcterms:modified xsi:type="dcterms:W3CDTF">2020-05-03T04:53:00Z</dcterms:modified>
</cp:coreProperties>
</file>