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C062" w14:textId="744B4E9F" w:rsidR="001F71B0" w:rsidRPr="001F71B0" w:rsidRDefault="001F71B0" w:rsidP="001F71B0">
      <w:pPr>
        <w:jc w:val="center"/>
        <w:rPr>
          <w:b/>
          <w:bCs/>
          <w:sz w:val="36"/>
          <w:szCs w:val="36"/>
        </w:rPr>
      </w:pPr>
      <w:r w:rsidRPr="001F71B0">
        <w:rPr>
          <w:b/>
          <w:bCs/>
          <w:sz w:val="36"/>
          <w:szCs w:val="36"/>
        </w:rPr>
        <w:t>Board Briefing Report</w:t>
      </w:r>
      <w:r w:rsidR="00A03D0B">
        <w:rPr>
          <w:b/>
          <w:bCs/>
          <w:sz w:val="36"/>
          <w:szCs w:val="36"/>
        </w:rPr>
        <w:t xml:space="preserve"> – June 2026</w:t>
      </w:r>
    </w:p>
    <w:p w14:paraId="27275AFA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>Back to School Nepal Project</w:t>
      </w:r>
    </w:p>
    <w:p w14:paraId="2BD9E789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>Student Reintegration, Learning Recovery &amp; Teacher Capacity Building Initiative</w:t>
      </w:r>
    </w:p>
    <w:p w14:paraId="61944DE1" w14:textId="77777777" w:rsidR="001F71B0" w:rsidRPr="001F71B0" w:rsidRDefault="001F71B0" w:rsidP="001F71B0">
      <w:proofErr w:type="spellStart"/>
      <w:r w:rsidRPr="001F71B0">
        <w:rPr>
          <w:b/>
          <w:bCs/>
        </w:rPr>
        <w:t>Siraha</w:t>
      </w:r>
      <w:proofErr w:type="spellEnd"/>
      <w:r w:rsidRPr="001F71B0">
        <w:rPr>
          <w:b/>
          <w:bCs/>
        </w:rPr>
        <w:t xml:space="preserve"> and </w:t>
      </w:r>
      <w:proofErr w:type="spellStart"/>
      <w:r w:rsidRPr="001F71B0">
        <w:rPr>
          <w:b/>
          <w:bCs/>
        </w:rPr>
        <w:t>Udayapur</w:t>
      </w:r>
      <w:proofErr w:type="spellEnd"/>
      <w:r w:rsidRPr="001F71B0">
        <w:rPr>
          <w:b/>
          <w:bCs/>
        </w:rPr>
        <w:t xml:space="preserve"> Districts, Nepal</w:t>
      </w:r>
    </w:p>
    <w:p w14:paraId="117CAC26" w14:textId="77777777" w:rsidR="001F71B0" w:rsidRPr="001F71B0" w:rsidRDefault="001F71B0" w:rsidP="001F71B0">
      <w:r w:rsidRPr="001F71B0">
        <w:t>Prepared by:</w:t>
      </w:r>
      <w:r w:rsidRPr="001F71B0">
        <w:br/>
      </w:r>
      <w:r w:rsidRPr="001F71B0">
        <w:rPr>
          <w:b/>
          <w:bCs/>
        </w:rPr>
        <w:t>Shraddha Sharma</w:t>
      </w:r>
      <w:r w:rsidRPr="001F71B0">
        <w:br/>
        <w:t>International Director – Nepal Projects</w:t>
      </w:r>
      <w:r w:rsidRPr="001F71B0">
        <w:br/>
        <w:t>Rotary Club of Flemington Kensington</w:t>
      </w:r>
    </w:p>
    <w:p w14:paraId="76E4E77F" w14:textId="77777777" w:rsidR="001F71B0" w:rsidRPr="001F71B0" w:rsidRDefault="00000000" w:rsidP="001F71B0">
      <w:r>
        <w:pict w14:anchorId="7DBB98FF">
          <v:rect id="_x0000_i1025" style="width:0;height:1.5pt" o:hralign="center" o:hrstd="t" o:hr="t" fillcolor="#a0a0a0" stroked="f"/>
        </w:pict>
      </w:r>
    </w:p>
    <w:p w14:paraId="4691EE18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>Executive Summary</w:t>
      </w:r>
    </w:p>
    <w:p w14:paraId="6767EB67" w14:textId="77777777" w:rsidR="001F71B0" w:rsidRPr="001F71B0" w:rsidRDefault="001F71B0" w:rsidP="001F71B0">
      <w:r w:rsidRPr="001F71B0">
        <w:t xml:space="preserve">The </w:t>
      </w:r>
      <w:proofErr w:type="gramStart"/>
      <w:r w:rsidRPr="001F71B0">
        <w:rPr>
          <w:i/>
          <w:iCs/>
        </w:rPr>
        <w:t>Back to School Nepal</w:t>
      </w:r>
      <w:proofErr w:type="gramEnd"/>
      <w:r w:rsidRPr="001F71B0">
        <w:t xml:space="preserve"> initiative has successfully re-engaged vulnerable out-of-school children across </w:t>
      </w:r>
      <w:proofErr w:type="spellStart"/>
      <w:r w:rsidRPr="001F71B0">
        <w:t>Siraha</w:t>
      </w:r>
      <w:proofErr w:type="spellEnd"/>
      <w:r w:rsidRPr="001F71B0">
        <w:t xml:space="preserve"> and </w:t>
      </w:r>
      <w:proofErr w:type="spellStart"/>
      <w:r w:rsidRPr="001F71B0">
        <w:t>Udayapur</w:t>
      </w:r>
      <w:proofErr w:type="spellEnd"/>
      <w:r w:rsidRPr="001F71B0">
        <w:t xml:space="preserve"> through a community-based bridging and learning recovery model implemented in partnership with:</w:t>
      </w:r>
    </w:p>
    <w:p w14:paraId="18BEC2B6" w14:textId="77777777" w:rsidR="001F71B0" w:rsidRPr="001F71B0" w:rsidRDefault="001F71B0">
      <w:pPr>
        <w:numPr>
          <w:ilvl w:val="0"/>
          <w:numId w:val="1"/>
        </w:numPr>
      </w:pPr>
      <w:r w:rsidRPr="001F71B0">
        <w:rPr>
          <w:b/>
          <w:bCs/>
        </w:rPr>
        <w:t>Dalit Jana Kalyan Yuba Club (DJKYC)</w:t>
      </w:r>
      <w:r w:rsidRPr="001F71B0">
        <w:t xml:space="preserve"> – </w:t>
      </w:r>
      <w:proofErr w:type="spellStart"/>
      <w:r w:rsidRPr="001F71B0">
        <w:t>Siraha</w:t>
      </w:r>
      <w:proofErr w:type="spellEnd"/>
      <w:r w:rsidRPr="001F71B0">
        <w:t xml:space="preserve"> </w:t>
      </w:r>
    </w:p>
    <w:p w14:paraId="69406FFF" w14:textId="77777777" w:rsidR="001F71B0" w:rsidRPr="001F71B0" w:rsidRDefault="001F71B0">
      <w:pPr>
        <w:numPr>
          <w:ilvl w:val="0"/>
          <w:numId w:val="1"/>
        </w:numPr>
      </w:pPr>
      <w:r w:rsidRPr="001F71B0">
        <w:rPr>
          <w:b/>
          <w:bCs/>
        </w:rPr>
        <w:t>Social Transformation Nepal (STN)</w:t>
      </w:r>
      <w:r w:rsidRPr="001F71B0">
        <w:t xml:space="preserve"> – </w:t>
      </w:r>
      <w:proofErr w:type="spellStart"/>
      <w:r w:rsidRPr="001F71B0">
        <w:t>Udayapur</w:t>
      </w:r>
      <w:proofErr w:type="spellEnd"/>
      <w:r w:rsidRPr="001F71B0">
        <w:t xml:space="preserve"> </w:t>
      </w:r>
    </w:p>
    <w:p w14:paraId="68156619" w14:textId="77777777" w:rsidR="001F71B0" w:rsidRPr="001F71B0" w:rsidRDefault="001F71B0" w:rsidP="001F71B0">
      <w:r w:rsidRPr="001F71B0">
        <w:t>The project focused on:</w:t>
      </w:r>
    </w:p>
    <w:p w14:paraId="17FAAC78" w14:textId="77777777" w:rsidR="001F71B0" w:rsidRPr="001F71B0" w:rsidRDefault="001F71B0">
      <w:pPr>
        <w:numPr>
          <w:ilvl w:val="0"/>
          <w:numId w:val="2"/>
        </w:numPr>
      </w:pPr>
      <w:r w:rsidRPr="001F71B0">
        <w:t xml:space="preserve">reenrolment into formal schooling, </w:t>
      </w:r>
    </w:p>
    <w:p w14:paraId="06B733D7" w14:textId="77777777" w:rsidR="001F71B0" w:rsidRPr="001F71B0" w:rsidRDefault="001F71B0">
      <w:pPr>
        <w:numPr>
          <w:ilvl w:val="0"/>
          <w:numId w:val="2"/>
        </w:numPr>
      </w:pPr>
      <w:r w:rsidRPr="001F71B0">
        <w:t xml:space="preserve">after-school tutoring, </w:t>
      </w:r>
    </w:p>
    <w:p w14:paraId="3D4C7415" w14:textId="77777777" w:rsidR="001F71B0" w:rsidRPr="001F71B0" w:rsidRDefault="001F71B0">
      <w:pPr>
        <w:numPr>
          <w:ilvl w:val="0"/>
          <w:numId w:val="2"/>
        </w:numPr>
      </w:pPr>
      <w:r w:rsidRPr="001F71B0">
        <w:t xml:space="preserve">bridging education, </w:t>
      </w:r>
    </w:p>
    <w:p w14:paraId="390E0D37" w14:textId="77777777" w:rsidR="001F71B0" w:rsidRPr="001F71B0" w:rsidRDefault="001F71B0">
      <w:pPr>
        <w:numPr>
          <w:ilvl w:val="0"/>
          <w:numId w:val="2"/>
        </w:numPr>
      </w:pPr>
      <w:r w:rsidRPr="001F71B0">
        <w:t xml:space="preserve">teacher training, </w:t>
      </w:r>
    </w:p>
    <w:p w14:paraId="6B1DCAAC" w14:textId="77777777" w:rsidR="001F71B0" w:rsidRPr="001F71B0" w:rsidRDefault="001F71B0">
      <w:pPr>
        <w:numPr>
          <w:ilvl w:val="0"/>
          <w:numId w:val="2"/>
        </w:numPr>
      </w:pPr>
      <w:r w:rsidRPr="001F71B0">
        <w:t xml:space="preserve">and community mobilisation. </w:t>
      </w:r>
    </w:p>
    <w:p w14:paraId="70F52490" w14:textId="77777777" w:rsidR="001F71B0" w:rsidRPr="001F71B0" w:rsidRDefault="001F71B0" w:rsidP="001F71B0">
      <w:r w:rsidRPr="001F71B0">
        <w:t xml:space="preserve">A total of </w:t>
      </w:r>
      <w:r w:rsidRPr="001F71B0">
        <w:rPr>
          <w:b/>
          <w:bCs/>
        </w:rPr>
        <w:t>100 children</w:t>
      </w:r>
      <w:r w:rsidRPr="001F71B0">
        <w:t xml:space="preserve"> were </w:t>
      </w:r>
      <w:proofErr w:type="spellStart"/>
      <w:r w:rsidRPr="001F71B0">
        <w:t>reenrolled</w:t>
      </w:r>
      <w:proofErr w:type="spellEnd"/>
      <w:r w:rsidRPr="001F71B0">
        <w:t xml:space="preserve"> into formal education and supported through structured tutoring outside school hours to help them reach competency levels appropriate for their assigned grades.</w:t>
      </w:r>
    </w:p>
    <w:p w14:paraId="0788A0BA" w14:textId="77777777" w:rsidR="001F71B0" w:rsidRPr="001F71B0" w:rsidRDefault="001F71B0" w:rsidP="001F71B0">
      <w:r w:rsidRPr="001F71B0">
        <w:t>The initiative also strengthened:</w:t>
      </w:r>
    </w:p>
    <w:p w14:paraId="1F8AAF27" w14:textId="77777777" w:rsidR="001F71B0" w:rsidRPr="001F71B0" w:rsidRDefault="001F71B0">
      <w:pPr>
        <w:numPr>
          <w:ilvl w:val="0"/>
          <w:numId w:val="3"/>
        </w:numPr>
      </w:pPr>
      <w:r w:rsidRPr="001F71B0">
        <w:t xml:space="preserve">teacher capability, </w:t>
      </w:r>
    </w:p>
    <w:p w14:paraId="266E2BC2" w14:textId="77777777" w:rsidR="001F71B0" w:rsidRPr="001F71B0" w:rsidRDefault="001F71B0">
      <w:pPr>
        <w:numPr>
          <w:ilvl w:val="0"/>
          <w:numId w:val="3"/>
        </w:numPr>
      </w:pPr>
      <w:r w:rsidRPr="001F71B0">
        <w:t xml:space="preserve">parent engagement, </w:t>
      </w:r>
    </w:p>
    <w:p w14:paraId="6B917AFB" w14:textId="77777777" w:rsidR="001F71B0" w:rsidRPr="001F71B0" w:rsidRDefault="001F71B0">
      <w:pPr>
        <w:numPr>
          <w:ilvl w:val="0"/>
          <w:numId w:val="3"/>
        </w:numPr>
      </w:pPr>
      <w:r w:rsidRPr="001F71B0">
        <w:t xml:space="preserve">community ownership, </w:t>
      </w:r>
    </w:p>
    <w:p w14:paraId="4727D04A" w14:textId="77777777" w:rsidR="001F71B0" w:rsidRPr="001F71B0" w:rsidRDefault="001F71B0">
      <w:pPr>
        <w:numPr>
          <w:ilvl w:val="0"/>
          <w:numId w:val="3"/>
        </w:numPr>
      </w:pPr>
      <w:r w:rsidRPr="001F71B0">
        <w:t xml:space="preserve">and local government participation. </w:t>
      </w:r>
    </w:p>
    <w:p w14:paraId="5D6E904E" w14:textId="77777777" w:rsidR="001F71B0" w:rsidRPr="001F71B0" w:rsidRDefault="001F71B0" w:rsidP="001F71B0">
      <w:r w:rsidRPr="001F71B0">
        <w:lastRenderedPageBreak/>
        <w:t>The results demonstrate that structured community-based support can significantly improve educational recovery, confidence and retention among highly vulnerable children.</w:t>
      </w:r>
    </w:p>
    <w:p w14:paraId="75A2EFFA" w14:textId="77777777" w:rsidR="001F71B0" w:rsidRPr="001F71B0" w:rsidRDefault="00000000" w:rsidP="001F71B0">
      <w:r>
        <w:pict w14:anchorId="20E95F7B">
          <v:rect id="_x0000_i1026" style="width:0;height:1.5pt" o:hralign="center" o:hrstd="t" o:hr="t" fillcolor="#a0a0a0" stroked="f"/>
        </w:pict>
      </w:r>
    </w:p>
    <w:p w14:paraId="06DD3C64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>1. Student Performance Summary</w:t>
      </w:r>
    </w:p>
    <w:p w14:paraId="70627176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>Comparative Student Performance Overview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5"/>
        <w:gridCol w:w="1115"/>
        <w:gridCol w:w="754"/>
        <w:gridCol w:w="1502"/>
        <w:gridCol w:w="1050"/>
      </w:tblGrid>
      <w:tr w:rsidR="001F71B0" w:rsidRPr="001F71B0" w14:paraId="4ADEEA0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A7B15C" w14:textId="77777777" w:rsidR="001F71B0" w:rsidRPr="001F71B0" w:rsidRDefault="001F71B0" w:rsidP="001F71B0">
            <w:pPr>
              <w:rPr>
                <w:b/>
                <w:bCs/>
              </w:rPr>
            </w:pPr>
            <w:r w:rsidRPr="001F71B0">
              <w:rPr>
                <w:b/>
                <w:bCs/>
              </w:rPr>
              <w:t>Student Performance Indicator</w:t>
            </w:r>
          </w:p>
        </w:tc>
        <w:tc>
          <w:tcPr>
            <w:tcW w:w="0" w:type="auto"/>
            <w:vAlign w:val="center"/>
            <w:hideMark/>
          </w:tcPr>
          <w:p w14:paraId="3B4BC2B5" w14:textId="77777777" w:rsidR="001F71B0" w:rsidRPr="001F71B0" w:rsidRDefault="001F71B0" w:rsidP="001F71B0">
            <w:pPr>
              <w:rPr>
                <w:b/>
                <w:bCs/>
              </w:rPr>
            </w:pPr>
            <w:proofErr w:type="spellStart"/>
            <w:r w:rsidRPr="001F71B0">
              <w:rPr>
                <w:b/>
                <w:bCs/>
              </w:rPr>
              <w:t>Udayapur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795AA4" w14:textId="77777777" w:rsidR="001F71B0" w:rsidRPr="001F71B0" w:rsidRDefault="001F71B0" w:rsidP="001F71B0">
            <w:pPr>
              <w:rPr>
                <w:b/>
                <w:bCs/>
              </w:rPr>
            </w:pPr>
            <w:proofErr w:type="spellStart"/>
            <w:r w:rsidRPr="001F71B0">
              <w:rPr>
                <w:b/>
                <w:bCs/>
              </w:rPr>
              <w:t>Siraha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972AF5" w14:textId="77777777" w:rsidR="001F71B0" w:rsidRPr="001F71B0" w:rsidRDefault="001F71B0" w:rsidP="001F71B0">
            <w:pPr>
              <w:rPr>
                <w:b/>
                <w:bCs/>
              </w:rPr>
            </w:pPr>
            <w:r w:rsidRPr="001F71B0">
              <w:rPr>
                <w:b/>
                <w:bCs/>
              </w:rPr>
              <w:t>Combined Total</w:t>
            </w:r>
          </w:p>
        </w:tc>
        <w:tc>
          <w:tcPr>
            <w:tcW w:w="0" w:type="auto"/>
            <w:vAlign w:val="center"/>
            <w:hideMark/>
          </w:tcPr>
          <w:p w14:paraId="2857C9A1" w14:textId="77777777" w:rsidR="001F71B0" w:rsidRPr="001F71B0" w:rsidRDefault="001F71B0" w:rsidP="001F71B0">
            <w:pPr>
              <w:rPr>
                <w:b/>
                <w:bCs/>
              </w:rPr>
            </w:pPr>
            <w:r w:rsidRPr="001F71B0">
              <w:rPr>
                <w:b/>
                <w:bCs/>
              </w:rPr>
              <w:t>Approx. %</w:t>
            </w:r>
          </w:p>
        </w:tc>
      </w:tr>
      <w:tr w:rsidR="001F71B0" w:rsidRPr="001F71B0" w14:paraId="36AD0B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5AFEA" w14:textId="77777777" w:rsidR="001F71B0" w:rsidRPr="001F71B0" w:rsidRDefault="001F71B0" w:rsidP="001F71B0">
            <w:r w:rsidRPr="001F71B0">
              <w:t>Total students enrolled in learning support</w:t>
            </w:r>
          </w:p>
        </w:tc>
        <w:tc>
          <w:tcPr>
            <w:tcW w:w="0" w:type="auto"/>
            <w:vAlign w:val="center"/>
            <w:hideMark/>
          </w:tcPr>
          <w:p w14:paraId="0EFA90E2" w14:textId="77777777" w:rsidR="001F71B0" w:rsidRPr="001F71B0" w:rsidRDefault="001F71B0" w:rsidP="001F71B0">
            <w:r w:rsidRPr="001F71B0">
              <w:t>61</w:t>
            </w:r>
          </w:p>
        </w:tc>
        <w:tc>
          <w:tcPr>
            <w:tcW w:w="0" w:type="auto"/>
            <w:vAlign w:val="center"/>
            <w:hideMark/>
          </w:tcPr>
          <w:p w14:paraId="3D94DEA8" w14:textId="77777777" w:rsidR="001F71B0" w:rsidRPr="001F71B0" w:rsidRDefault="001F71B0" w:rsidP="001F71B0">
            <w:r w:rsidRPr="001F71B0">
              <w:t>39</w:t>
            </w:r>
          </w:p>
        </w:tc>
        <w:tc>
          <w:tcPr>
            <w:tcW w:w="0" w:type="auto"/>
            <w:vAlign w:val="center"/>
            <w:hideMark/>
          </w:tcPr>
          <w:p w14:paraId="132EA17C" w14:textId="77777777" w:rsidR="001F71B0" w:rsidRPr="001F71B0" w:rsidRDefault="001F71B0" w:rsidP="001F71B0">
            <w:r w:rsidRPr="001F71B0">
              <w:t>100</w:t>
            </w:r>
          </w:p>
        </w:tc>
        <w:tc>
          <w:tcPr>
            <w:tcW w:w="0" w:type="auto"/>
            <w:vAlign w:val="center"/>
            <w:hideMark/>
          </w:tcPr>
          <w:p w14:paraId="7EF5CC56" w14:textId="77777777" w:rsidR="001F71B0" w:rsidRPr="001F71B0" w:rsidRDefault="001F71B0" w:rsidP="001F71B0">
            <w:r w:rsidRPr="001F71B0">
              <w:t>100%</w:t>
            </w:r>
          </w:p>
        </w:tc>
      </w:tr>
      <w:tr w:rsidR="001F71B0" w:rsidRPr="001F71B0" w14:paraId="4C0C36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23536" w14:textId="77777777" w:rsidR="001F71B0" w:rsidRPr="001F71B0" w:rsidRDefault="001F71B0" w:rsidP="001F71B0">
            <w:r w:rsidRPr="001F71B0">
              <w:t>Students regularly attending coaching/tutoring</w:t>
            </w:r>
          </w:p>
        </w:tc>
        <w:tc>
          <w:tcPr>
            <w:tcW w:w="0" w:type="auto"/>
            <w:vAlign w:val="center"/>
            <w:hideMark/>
          </w:tcPr>
          <w:p w14:paraId="14E0298B" w14:textId="77777777" w:rsidR="001F71B0" w:rsidRPr="001F71B0" w:rsidRDefault="001F71B0" w:rsidP="001F71B0">
            <w:r w:rsidRPr="001F71B0">
              <w:t>56</w:t>
            </w:r>
          </w:p>
        </w:tc>
        <w:tc>
          <w:tcPr>
            <w:tcW w:w="0" w:type="auto"/>
            <w:vAlign w:val="center"/>
            <w:hideMark/>
          </w:tcPr>
          <w:p w14:paraId="76A67390" w14:textId="77777777" w:rsidR="001F71B0" w:rsidRPr="001F71B0" w:rsidRDefault="001F71B0" w:rsidP="001F71B0">
            <w:r w:rsidRPr="001F71B0">
              <w:t>35</w:t>
            </w:r>
          </w:p>
        </w:tc>
        <w:tc>
          <w:tcPr>
            <w:tcW w:w="0" w:type="auto"/>
            <w:vAlign w:val="center"/>
            <w:hideMark/>
          </w:tcPr>
          <w:p w14:paraId="6AAC52BF" w14:textId="77777777" w:rsidR="001F71B0" w:rsidRPr="001F71B0" w:rsidRDefault="001F71B0" w:rsidP="001F71B0">
            <w:r w:rsidRPr="001F71B0">
              <w:t>91</w:t>
            </w:r>
          </w:p>
        </w:tc>
        <w:tc>
          <w:tcPr>
            <w:tcW w:w="0" w:type="auto"/>
            <w:vAlign w:val="center"/>
            <w:hideMark/>
          </w:tcPr>
          <w:p w14:paraId="6FEF57E7" w14:textId="77777777" w:rsidR="001F71B0" w:rsidRPr="001F71B0" w:rsidRDefault="001F71B0" w:rsidP="001F71B0">
            <w:r w:rsidRPr="001F71B0">
              <w:t>91%</w:t>
            </w:r>
          </w:p>
        </w:tc>
      </w:tr>
      <w:tr w:rsidR="001F71B0" w:rsidRPr="001F71B0" w14:paraId="43028B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25164" w14:textId="77777777" w:rsidR="001F71B0" w:rsidRPr="001F71B0" w:rsidRDefault="001F71B0" w:rsidP="001F71B0">
            <w:r w:rsidRPr="001F71B0">
              <w:t>Students who sat for competency assessments</w:t>
            </w:r>
          </w:p>
        </w:tc>
        <w:tc>
          <w:tcPr>
            <w:tcW w:w="0" w:type="auto"/>
            <w:vAlign w:val="center"/>
            <w:hideMark/>
          </w:tcPr>
          <w:p w14:paraId="21791371" w14:textId="77777777" w:rsidR="001F71B0" w:rsidRPr="001F71B0" w:rsidRDefault="001F71B0" w:rsidP="001F71B0">
            <w:r w:rsidRPr="001F71B0">
              <w:t>54</w:t>
            </w:r>
          </w:p>
        </w:tc>
        <w:tc>
          <w:tcPr>
            <w:tcW w:w="0" w:type="auto"/>
            <w:vAlign w:val="center"/>
            <w:hideMark/>
          </w:tcPr>
          <w:p w14:paraId="3CEB8CAD" w14:textId="77777777" w:rsidR="001F71B0" w:rsidRPr="001F71B0" w:rsidRDefault="001F71B0" w:rsidP="001F71B0">
            <w:r w:rsidRPr="001F71B0">
              <w:t>34</w:t>
            </w:r>
          </w:p>
        </w:tc>
        <w:tc>
          <w:tcPr>
            <w:tcW w:w="0" w:type="auto"/>
            <w:vAlign w:val="center"/>
            <w:hideMark/>
          </w:tcPr>
          <w:p w14:paraId="33808C49" w14:textId="77777777" w:rsidR="001F71B0" w:rsidRPr="001F71B0" w:rsidRDefault="001F71B0" w:rsidP="001F71B0">
            <w:r w:rsidRPr="001F71B0">
              <w:t>88</w:t>
            </w:r>
          </w:p>
        </w:tc>
        <w:tc>
          <w:tcPr>
            <w:tcW w:w="0" w:type="auto"/>
            <w:vAlign w:val="center"/>
            <w:hideMark/>
          </w:tcPr>
          <w:p w14:paraId="65929247" w14:textId="77777777" w:rsidR="001F71B0" w:rsidRPr="001F71B0" w:rsidRDefault="001F71B0" w:rsidP="001F71B0">
            <w:r w:rsidRPr="001F71B0">
              <w:t>88%</w:t>
            </w:r>
          </w:p>
        </w:tc>
      </w:tr>
      <w:tr w:rsidR="001F71B0" w:rsidRPr="001F71B0" w14:paraId="45E52F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B83C69" w14:textId="77777777" w:rsidR="001F71B0" w:rsidRPr="001F71B0" w:rsidRDefault="001F71B0" w:rsidP="001F71B0">
            <w:r w:rsidRPr="001F71B0">
              <w:t>Students performing at satisfactory grade competency</w:t>
            </w:r>
          </w:p>
        </w:tc>
        <w:tc>
          <w:tcPr>
            <w:tcW w:w="0" w:type="auto"/>
            <w:vAlign w:val="center"/>
            <w:hideMark/>
          </w:tcPr>
          <w:p w14:paraId="5DF2650E" w14:textId="77777777" w:rsidR="001F71B0" w:rsidRPr="001F71B0" w:rsidRDefault="001F71B0" w:rsidP="001F71B0">
            <w:r w:rsidRPr="001F71B0">
              <w:t>36</w:t>
            </w:r>
          </w:p>
        </w:tc>
        <w:tc>
          <w:tcPr>
            <w:tcW w:w="0" w:type="auto"/>
            <w:vAlign w:val="center"/>
            <w:hideMark/>
          </w:tcPr>
          <w:p w14:paraId="371BACEB" w14:textId="77777777" w:rsidR="001F71B0" w:rsidRPr="001F71B0" w:rsidRDefault="001F71B0" w:rsidP="001F71B0">
            <w:r w:rsidRPr="001F71B0">
              <w:t>22</w:t>
            </w:r>
          </w:p>
        </w:tc>
        <w:tc>
          <w:tcPr>
            <w:tcW w:w="0" w:type="auto"/>
            <w:vAlign w:val="center"/>
            <w:hideMark/>
          </w:tcPr>
          <w:p w14:paraId="3BC57D40" w14:textId="77777777" w:rsidR="001F71B0" w:rsidRPr="001F71B0" w:rsidRDefault="001F71B0" w:rsidP="001F71B0">
            <w:r w:rsidRPr="001F71B0">
              <w:t>58</w:t>
            </w:r>
          </w:p>
        </w:tc>
        <w:tc>
          <w:tcPr>
            <w:tcW w:w="0" w:type="auto"/>
            <w:vAlign w:val="center"/>
            <w:hideMark/>
          </w:tcPr>
          <w:p w14:paraId="2262DDD6" w14:textId="77777777" w:rsidR="001F71B0" w:rsidRPr="001F71B0" w:rsidRDefault="001F71B0" w:rsidP="001F71B0">
            <w:r w:rsidRPr="001F71B0">
              <w:t>58%</w:t>
            </w:r>
          </w:p>
        </w:tc>
      </w:tr>
      <w:tr w:rsidR="001F71B0" w:rsidRPr="001F71B0" w14:paraId="10E8F0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E7278" w14:textId="77777777" w:rsidR="001F71B0" w:rsidRPr="001F71B0" w:rsidRDefault="001F71B0" w:rsidP="001F71B0">
            <w:r w:rsidRPr="001F71B0">
              <w:t>Students showing moderate improvement but still underperforming</w:t>
            </w:r>
          </w:p>
        </w:tc>
        <w:tc>
          <w:tcPr>
            <w:tcW w:w="0" w:type="auto"/>
            <w:vAlign w:val="center"/>
            <w:hideMark/>
          </w:tcPr>
          <w:p w14:paraId="365A2030" w14:textId="77777777" w:rsidR="001F71B0" w:rsidRPr="001F71B0" w:rsidRDefault="001F71B0" w:rsidP="001F71B0">
            <w:r w:rsidRPr="001F71B0">
              <w:t>14</w:t>
            </w:r>
          </w:p>
        </w:tc>
        <w:tc>
          <w:tcPr>
            <w:tcW w:w="0" w:type="auto"/>
            <w:vAlign w:val="center"/>
            <w:hideMark/>
          </w:tcPr>
          <w:p w14:paraId="3A91ACED" w14:textId="77777777" w:rsidR="001F71B0" w:rsidRPr="001F71B0" w:rsidRDefault="001F71B0" w:rsidP="001F71B0">
            <w:r w:rsidRPr="001F71B0">
              <w:t>9</w:t>
            </w:r>
          </w:p>
        </w:tc>
        <w:tc>
          <w:tcPr>
            <w:tcW w:w="0" w:type="auto"/>
            <w:vAlign w:val="center"/>
            <w:hideMark/>
          </w:tcPr>
          <w:p w14:paraId="01A3D1A0" w14:textId="77777777" w:rsidR="001F71B0" w:rsidRPr="001F71B0" w:rsidRDefault="001F71B0" w:rsidP="001F71B0">
            <w:r w:rsidRPr="001F71B0">
              <w:t>23</w:t>
            </w:r>
          </w:p>
        </w:tc>
        <w:tc>
          <w:tcPr>
            <w:tcW w:w="0" w:type="auto"/>
            <w:vAlign w:val="center"/>
            <w:hideMark/>
          </w:tcPr>
          <w:p w14:paraId="04AD8C38" w14:textId="77777777" w:rsidR="001F71B0" w:rsidRPr="001F71B0" w:rsidRDefault="001F71B0" w:rsidP="001F71B0">
            <w:r w:rsidRPr="001F71B0">
              <w:t>23%</w:t>
            </w:r>
          </w:p>
        </w:tc>
      </w:tr>
      <w:tr w:rsidR="001F71B0" w:rsidRPr="001F71B0" w14:paraId="602C6C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5D4247" w14:textId="77777777" w:rsidR="001F71B0" w:rsidRPr="001F71B0" w:rsidRDefault="001F71B0" w:rsidP="001F71B0">
            <w:r w:rsidRPr="001F71B0">
              <w:t>Students requiring intensive additional support</w:t>
            </w:r>
          </w:p>
        </w:tc>
        <w:tc>
          <w:tcPr>
            <w:tcW w:w="0" w:type="auto"/>
            <w:vAlign w:val="center"/>
            <w:hideMark/>
          </w:tcPr>
          <w:p w14:paraId="3BC477D7" w14:textId="77777777" w:rsidR="001F71B0" w:rsidRPr="001F71B0" w:rsidRDefault="001F71B0" w:rsidP="001F71B0">
            <w:r w:rsidRPr="001F71B0">
              <w:t>9</w:t>
            </w:r>
          </w:p>
        </w:tc>
        <w:tc>
          <w:tcPr>
            <w:tcW w:w="0" w:type="auto"/>
            <w:vAlign w:val="center"/>
            <w:hideMark/>
          </w:tcPr>
          <w:p w14:paraId="7B363B2F" w14:textId="77777777" w:rsidR="001F71B0" w:rsidRPr="001F71B0" w:rsidRDefault="001F71B0" w:rsidP="001F71B0">
            <w:r w:rsidRPr="001F71B0">
              <w:t>7</w:t>
            </w:r>
          </w:p>
        </w:tc>
        <w:tc>
          <w:tcPr>
            <w:tcW w:w="0" w:type="auto"/>
            <w:vAlign w:val="center"/>
            <w:hideMark/>
          </w:tcPr>
          <w:p w14:paraId="6A89703C" w14:textId="77777777" w:rsidR="001F71B0" w:rsidRPr="001F71B0" w:rsidRDefault="001F71B0" w:rsidP="001F71B0">
            <w:r w:rsidRPr="001F71B0">
              <w:t>16</w:t>
            </w:r>
          </w:p>
        </w:tc>
        <w:tc>
          <w:tcPr>
            <w:tcW w:w="0" w:type="auto"/>
            <w:vAlign w:val="center"/>
            <w:hideMark/>
          </w:tcPr>
          <w:p w14:paraId="35A398DF" w14:textId="77777777" w:rsidR="001F71B0" w:rsidRPr="001F71B0" w:rsidRDefault="001F71B0" w:rsidP="001F71B0">
            <w:r w:rsidRPr="001F71B0">
              <w:t>16%</w:t>
            </w:r>
          </w:p>
        </w:tc>
      </w:tr>
      <w:tr w:rsidR="001F71B0" w:rsidRPr="001F71B0" w14:paraId="13CAF7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D85B5" w14:textId="77777777" w:rsidR="001F71B0" w:rsidRPr="001F71B0" w:rsidRDefault="001F71B0" w:rsidP="001F71B0">
            <w:r w:rsidRPr="001F71B0">
              <w:t>Students identified as excelling beyond expected progression</w:t>
            </w:r>
          </w:p>
        </w:tc>
        <w:tc>
          <w:tcPr>
            <w:tcW w:w="0" w:type="auto"/>
            <w:vAlign w:val="center"/>
            <w:hideMark/>
          </w:tcPr>
          <w:p w14:paraId="0A3F486C" w14:textId="77777777" w:rsidR="001F71B0" w:rsidRPr="001F71B0" w:rsidRDefault="001F71B0" w:rsidP="001F71B0">
            <w:r w:rsidRPr="001F71B0">
              <w:t>5</w:t>
            </w:r>
          </w:p>
        </w:tc>
        <w:tc>
          <w:tcPr>
            <w:tcW w:w="0" w:type="auto"/>
            <w:vAlign w:val="center"/>
            <w:hideMark/>
          </w:tcPr>
          <w:p w14:paraId="38CA1EA4" w14:textId="77777777" w:rsidR="001F71B0" w:rsidRPr="001F71B0" w:rsidRDefault="001F71B0" w:rsidP="001F71B0">
            <w:r w:rsidRPr="001F71B0">
              <w:t>3</w:t>
            </w:r>
          </w:p>
        </w:tc>
        <w:tc>
          <w:tcPr>
            <w:tcW w:w="0" w:type="auto"/>
            <w:vAlign w:val="center"/>
            <w:hideMark/>
          </w:tcPr>
          <w:p w14:paraId="3D065764" w14:textId="77777777" w:rsidR="001F71B0" w:rsidRPr="001F71B0" w:rsidRDefault="001F71B0" w:rsidP="001F71B0">
            <w:r w:rsidRPr="001F71B0">
              <w:t>8</w:t>
            </w:r>
          </w:p>
        </w:tc>
        <w:tc>
          <w:tcPr>
            <w:tcW w:w="0" w:type="auto"/>
            <w:vAlign w:val="center"/>
            <w:hideMark/>
          </w:tcPr>
          <w:p w14:paraId="37535AB1" w14:textId="77777777" w:rsidR="001F71B0" w:rsidRPr="001F71B0" w:rsidRDefault="001F71B0" w:rsidP="001F71B0">
            <w:r w:rsidRPr="001F71B0">
              <w:t>8%</w:t>
            </w:r>
          </w:p>
        </w:tc>
      </w:tr>
      <w:tr w:rsidR="001F71B0" w:rsidRPr="001F71B0" w14:paraId="25D616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60F6F" w14:textId="77777777" w:rsidR="001F71B0" w:rsidRPr="001F71B0" w:rsidRDefault="001F71B0" w:rsidP="001F71B0">
            <w:r w:rsidRPr="001F71B0">
              <w:t>Students demonstrating improved confidence/public speaking</w:t>
            </w:r>
          </w:p>
        </w:tc>
        <w:tc>
          <w:tcPr>
            <w:tcW w:w="0" w:type="auto"/>
            <w:vAlign w:val="center"/>
            <w:hideMark/>
          </w:tcPr>
          <w:p w14:paraId="083B0C9D" w14:textId="77777777" w:rsidR="001F71B0" w:rsidRPr="001F71B0" w:rsidRDefault="001F71B0" w:rsidP="001F71B0">
            <w:r w:rsidRPr="001F71B0">
              <w:t>24</w:t>
            </w:r>
          </w:p>
        </w:tc>
        <w:tc>
          <w:tcPr>
            <w:tcW w:w="0" w:type="auto"/>
            <w:vAlign w:val="center"/>
            <w:hideMark/>
          </w:tcPr>
          <w:p w14:paraId="5C5F9D1A" w14:textId="77777777" w:rsidR="001F71B0" w:rsidRPr="001F71B0" w:rsidRDefault="001F71B0" w:rsidP="001F71B0">
            <w:r w:rsidRPr="001F71B0">
              <w:t>39</w:t>
            </w:r>
          </w:p>
        </w:tc>
        <w:tc>
          <w:tcPr>
            <w:tcW w:w="0" w:type="auto"/>
            <w:vAlign w:val="center"/>
            <w:hideMark/>
          </w:tcPr>
          <w:p w14:paraId="5B1AE5E1" w14:textId="77777777" w:rsidR="001F71B0" w:rsidRPr="001F71B0" w:rsidRDefault="001F71B0" w:rsidP="001F71B0">
            <w:r w:rsidRPr="001F71B0">
              <w:t>63</w:t>
            </w:r>
          </w:p>
        </w:tc>
        <w:tc>
          <w:tcPr>
            <w:tcW w:w="0" w:type="auto"/>
            <w:vAlign w:val="center"/>
            <w:hideMark/>
          </w:tcPr>
          <w:p w14:paraId="31F1D71C" w14:textId="77777777" w:rsidR="001F71B0" w:rsidRPr="001F71B0" w:rsidRDefault="001F71B0" w:rsidP="001F71B0">
            <w:r w:rsidRPr="001F71B0">
              <w:t>63%</w:t>
            </w:r>
          </w:p>
        </w:tc>
      </w:tr>
      <w:tr w:rsidR="001F71B0" w:rsidRPr="001F71B0" w14:paraId="6297E4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6ED1F" w14:textId="77777777" w:rsidR="001F71B0" w:rsidRPr="001F71B0" w:rsidRDefault="001F71B0" w:rsidP="001F71B0">
            <w:r w:rsidRPr="001F71B0">
              <w:t>Students successfully retained in formal school system</w:t>
            </w:r>
          </w:p>
        </w:tc>
        <w:tc>
          <w:tcPr>
            <w:tcW w:w="0" w:type="auto"/>
            <w:vAlign w:val="center"/>
            <w:hideMark/>
          </w:tcPr>
          <w:p w14:paraId="0793800D" w14:textId="77777777" w:rsidR="001F71B0" w:rsidRPr="001F71B0" w:rsidRDefault="001F71B0" w:rsidP="001F71B0">
            <w:r w:rsidRPr="001F71B0">
              <w:t>53</w:t>
            </w:r>
          </w:p>
        </w:tc>
        <w:tc>
          <w:tcPr>
            <w:tcW w:w="0" w:type="auto"/>
            <w:vAlign w:val="center"/>
            <w:hideMark/>
          </w:tcPr>
          <w:p w14:paraId="40A438A2" w14:textId="77777777" w:rsidR="001F71B0" w:rsidRPr="001F71B0" w:rsidRDefault="001F71B0" w:rsidP="001F71B0">
            <w:r w:rsidRPr="001F71B0">
              <w:t>33</w:t>
            </w:r>
          </w:p>
        </w:tc>
        <w:tc>
          <w:tcPr>
            <w:tcW w:w="0" w:type="auto"/>
            <w:vAlign w:val="center"/>
            <w:hideMark/>
          </w:tcPr>
          <w:p w14:paraId="771D6462" w14:textId="77777777" w:rsidR="001F71B0" w:rsidRPr="001F71B0" w:rsidRDefault="001F71B0" w:rsidP="001F71B0">
            <w:r w:rsidRPr="001F71B0">
              <w:t>86</w:t>
            </w:r>
          </w:p>
        </w:tc>
        <w:tc>
          <w:tcPr>
            <w:tcW w:w="0" w:type="auto"/>
            <w:vAlign w:val="center"/>
            <w:hideMark/>
          </w:tcPr>
          <w:p w14:paraId="3DA0F305" w14:textId="77777777" w:rsidR="001F71B0" w:rsidRPr="001F71B0" w:rsidRDefault="001F71B0" w:rsidP="001F71B0">
            <w:r w:rsidRPr="001F71B0">
              <w:t>86%</w:t>
            </w:r>
          </w:p>
        </w:tc>
      </w:tr>
    </w:tbl>
    <w:p w14:paraId="7827D7FA" w14:textId="77777777" w:rsidR="001F71B0" w:rsidRPr="001F71B0" w:rsidRDefault="00000000" w:rsidP="001F71B0">
      <w:r>
        <w:pict w14:anchorId="3400BA71">
          <v:rect id="_x0000_i1027" style="width:0;height:1.5pt" o:hralign="center" o:hrstd="t" o:hr="t" fillcolor="#a0a0a0" stroked="f"/>
        </w:pict>
      </w:r>
    </w:p>
    <w:p w14:paraId="2B957B19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>Key Student Findings</w:t>
      </w:r>
    </w:p>
    <w:p w14:paraId="20A02981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>Strong Reintegration Outcomes</w:t>
      </w:r>
    </w:p>
    <w:p w14:paraId="3B64EEEA" w14:textId="77777777" w:rsidR="001F71B0" w:rsidRPr="001F71B0" w:rsidRDefault="001F71B0" w:rsidP="001F71B0">
      <w:r w:rsidRPr="001F71B0">
        <w:t>The project achieved an estimated:</w:t>
      </w:r>
    </w:p>
    <w:p w14:paraId="2A2E5190" w14:textId="77777777" w:rsidR="001F71B0" w:rsidRPr="001F71B0" w:rsidRDefault="001F71B0">
      <w:pPr>
        <w:numPr>
          <w:ilvl w:val="0"/>
          <w:numId w:val="4"/>
        </w:numPr>
      </w:pPr>
      <w:r w:rsidRPr="001F71B0">
        <w:rPr>
          <w:b/>
          <w:bCs/>
        </w:rPr>
        <w:lastRenderedPageBreak/>
        <w:t>86% school retention rate</w:t>
      </w:r>
      <w:r w:rsidRPr="001F71B0">
        <w:br/>
        <w:t xml:space="preserve">among </w:t>
      </w:r>
      <w:proofErr w:type="spellStart"/>
      <w:r w:rsidRPr="001F71B0">
        <w:t>reenrolled</w:t>
      </w:r>
      <w:proofErr w:type="spellEnd"/>
      <w:r w:rsidRPr="001F71B0">
        <w:t xml:space="preserve"> students during the implementation period. </w:t>
      </w:r>
    </w:p>
    <w:p w14:paraId="4DFBD0E3" w14:textId="77777777" w:rsidR="001F71B0" w:rsidRPr="001F71B0" w:rsidRDefault="001F71B0" w:rsidP="001F71B0">
      <w:r w:rsidRPr="001F71B0">
        <w:t>This is highly significant given:</w:t>
      </w:r>
    </w:p>
    <w:p w14:paraId="50896A8F" w14:textId="77777777" w:rsidR="001F71B0" w:rsidRPr="001F71B0" w:rsidRDefault="001F71B0">
      <w:pPr>
        <w:numPr>
          <w:ilvl w:val="0"/>
          <w:numId w:val="5"/>
        </w:numPr>
      </w:pPr>
      <w:r w:rsidRPr="001F71B0">
        <w:t xml:space="preserve">prolonged dropout histories, </w:t>
      </w:r>
    </w:p>
    <w:p w14:paraId="42C9BE79" w14:textId="77777777" w:rsidR="001F71B0" w:rsidRPr="001F71B0" w:rsidRDefault="001F71B0">
      <w:pPr>
        <w:numPr>
          <w:ilvl w:val="0"/>
          <w:numId w:val="5"/>
        </w:numPr>
      </w:pPr>
      <w:r w:rsidRPr="001F71B0">
        <w:t xml:space="preserve">socioeconomic vulnerability, </w:t>
      </w:r>
    </w:p>
    <w:p w14:paraId="509D0F95" w14:textId="77777777" w:rsidR="001F71B0" w:rsidRPr="001F71B0" w:rsidRDefault="001F71B0">
      <w:pPr>
        <w:numPr>
          <w:ilvl w:val="0"/>
          <w:numId w:val="5"/>
        </w:numPr>
      </w:pPr>
      <w:r w:rsidRPr="001F71B0">
        <w:t xml:space="preserve">and limited prior educational engagement. </w:t>
      </w:r>
    </w:p>
    <w:p w14:paraId="346BA8FC" w14:textId="77777777" w:rsidR="001F71B0" w:rsidRPr="001F71B0" w:rsidRDefault="00000000" w:rsidP="001F71B0">
      <w:r>
        <w:pict w14:anchorId="1AFD42D7">
          <v:rect id="_x0000_i1028" style="width:0;height:1.5pt" o:hralign="center" o:hrstd="t" o:hr="t" fillcolor="#a0a0a0" stroked="f"/>
        </w:pict>
      </w:r>
    </w:p>
    <w:p w14:paraId="213EADEE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>Learning Recovery &amp; Academic Progress</w:t>
      </w:r>
    </w:p>
    <w:p w14:paraId="7CA349E4" w14:textId="77777777" w:rsidR="001F71B0" w:rsidRPr="001F71B0" w:rsidRDefault="001F71B0" w:rsidP="001F71B0">
      <w:r w:rsidRPr="001F71B0">
        <w:t>Approximately:</w:t>
      </w:r>
    </w:p>
    <w:p w14:paraId="1F56A624" w14:textId="77777777" w:rsidR="001F71B0" w:rsidRPr="001F71B0" w:rsidRDefault="001F71B0">
      <w:pPr>
        <w:numPr>
          <w:ilvl w:val="0"/>
          <w:numId w:val="6"/>
        </w:numPr>
      </w:pPr>
      <w:r w:rsidRPr="001F71B0">
        <w:rPr>
          <w:b/>
          <w:bCs/>
        </w:rPr>
        <w:t>58% of students reached satisfactory grade-level competency</w:t>
      </w:r>
      <w:r w:rsidRPr="001F71B0">
        <w:br/>
        <w:t xml:space="preserve">after participating in structured tutoring and bridging support. </w:t>
      </w:r>
    </w:p>
    <w:p w14:paraId="5A3085B9" w14:textId="77777777" w:rsidR="001F71B0" w:rsidRPr="001F71B0" w:rsidRDefault="001F71B0" w:rsidP="001F71B0">
      <w:r w:rsidRPr="001F71B0">
        <w:t>Improvements were observed in:</w:t>
      </w:r>
    </w:p>
    <w:p w14:paraId="1286F176" w14:textId="77777777" w:rsidR="001F71B0" w:rsidRPr="001F71B0" w:rsidRDefault="001F71B0">
      <w:pPr>
        <w:numPr>
          <w:ilvl w:val="0"/>
          <w:numId w:val="7"/>
        </w:numPr>
      </w:pPr>
      <w:r w:rsidRPr="001F71B0">
        <w:t xml:space="preserve">literacy, </w:t>
      </w:r>
    </w:p>
    <w:p w14:paraId="5DE9FAE1" w14:textId="77777777" w:rsidR="001F71B0" w:rsidRPr="001F71B0" w:rsidRDefault="001F71B0">
      <w:pPr>
        <w:numPr>
          <w:ilvl w:val="0"/>
          <w:numId w:val="7"/>
        </w:numPr>
      </w:pPr>
      <w:r w:rsidRPr="001F71B0">
        <w:t xml:space="preserve">numeracy, </w:t>
      </w:r>
    </w:p>
    <w:p w14:paraId="744A80B9" w14:textId="77777777" w:rsidR="001F71B0" w:rsidRPr="001F71B0" w:rsidRDefault="001F71B0">
      <w:pPr>
        <w:numPr>
          <w:ilvl w:val="0"/>
          <w:numId w:val="7"/>
        </w:numPr>
      </w:pPr>
      <w:r w:rsidRPr="001F71B0">
        <w:t xml:space="preserve">classroom participation, </w:t>
      </w:r>
    </w:p>
    <w:p w14:paraId="69392421" w14:textId="77777777" w:rsidR="001F71B0" w:rsidRPr="001F71B0" w:rsidRDefault="001F71B0">
      <w:pPr>
        <w:numPr>
          <w:ilvl w:val="0"/>
          <w:numId w:val="7"/>
        </w:numPr>
      </w:pPr>
      <w:r w:rsidRPr="001F71B0">
        <w:t xml:space="preserve">and school readiness. </w:t>
      </w:r>
    </w:p>
    <w:p w14:paraId="502BE79F" w14:textId="77777777" w:rsidR="001F71B0" w:rsidRPr="001F71B0" w:rsidRDefault="00000000" w:rsidP="001F71B0">
      <w:r>
        <w:pict w14:anchorId="00F9F805">
          <v:rect id="_x0000_i1029" style="width:0;height:1.5pt" o:hralign="center" o:hrstd="t" o:hr="t" fillcolor="#a0a0a0" stroked="f"/>
        </w:pict>
      </w:r>
    </w:p>
    <w:p w14:paraId="3F618C3D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>Confidence &amp; Psychosocial Development</w:t>
      </w:r>
    </w:p>
    <w:p w14:paraId="1C4DD2F5" w14:textId="77777777" w:rsidR="001F71B0" w:rsidRPr="001F71B0" w:rsidRDefault="001F71B0" w:rsidP="001F71B0">
      <w:r w:rsidRPr="001F71B0">
        <w:t>One of the strongest indicators of transformation was increased student confidence.</w:t>
      </w:r>
    </w:p>
    <w:p w14:paraId="70A2CFD3" w14:textId="77777777" w:rsidR="001F71B0" w:rsidRPr="001F71B0" w:rsidRDefault="001F71B0" w:rsidP="001F71B0">
      <w:r w:rsidRPr="001F71B0">
        <w:t>A total of:</w:t>
      </w:r>
    </w:p>
    <w:p w14:paraId="310BD527" w14:textId="77777777" w:rsidR="001F71B0" w:rsidRPr="001F71B0" w:rsidRDefault="001F71B0">
      <w:pPr>
        <w:numPr>
          <w:ilvl w:val="0"/>
          <w:numId w:val="8"/>
        </w:numPr>
      </w:pPr>
      <w:r w:rsidRPr="001F71B0">
        <w:rPr>
          <w:b/>
          <w:bCs/>
        </w:rPr>
        <w:t>63 students</w:t>
      </w:r>
      <w:r w:rsidRPr="001F71B0">
        <w:br/>
        <w:t xml:space="preserve">demonstrated improved ability to: </w:t>
      </w:r>
    </w:p>
    <w:p w14:paraId="2DFD0A9E" w14:textId="77777777" w:rsidR="001F71B0" w:rsidRPr="001F71B0" w:rsidRDefault="001F71B0">
      <w:pPr>
        <w:numPr>
          <w:ilvl w:val="0"/>
          <w:numId w:val="8"/>
        </w:numPr>
      </w:pPr>
      <w:r w:rsidRPr="001F71B0">
        <w:t xml:space="preserve">introduce themselves publicly, </w:t>
      </w:r>
    </w:p>
    <w:p w14:paraId="5F8D13E2" w14:textId="77777777" w:rsidR="001F71B0" w:rsidRPr="001F71B0" w:rsidRDefault="001F71B0">
      <w:pPr>
        <w:numPr>
          <w:ilvl w:val="0"/>
          <w:numId w:val="8"/>
        </w:numPr>
      </w:pPr>
      <w:r w:rsidRPr="001F71B0">
        <w:t xml:space="preserve">participate in classroom discussion, </w:t>
      </w:r>
    </w:p>
    <w:p w14:paraId="42409FB1" w14:textId="77777777" w:rsidR="001F71B0" w:rsidRPr="001F71B0" w:rsidRDefault="001F71B0">
      <w:pPr>
        <w:numPr>
          <w:ilvl w:val="0"/>
          <w:numId w:val="8"/>
        </w:numPr>
      </w:pPr>
      <w:r w:rsidRPr="001F71B0">
        <w:t xml:space="preserve">and engage confidently with peers and teachers. </w:t>
      </w:r>
    </w:p>
    <w:p w14:paraId="443B13EE" w14:textId="77777777" w:rsidR="001F71B0" w:rsidRPr="001F71B0" w:rsidRDefault="001F71B0" w:rsidP="001F71B0">
      <w:r w:rsidRPr="001F71B0">
        <w:t>Facilitators identified this as a major psychosocial milestone for previously excluded children.</w:t>
      </w:r>
    </w:p>
    <w:p w14:paraId="29786801" w14:textId="77777777" w:rsidR="001F71B0" w:rsidRPr="001F71B0" w:rsidRDefault="00000000" w:rsidP="001F71B0">
      <w:r>
        <w:pict w14:anchorId="10AC76FD">
          <v:rect id="_x0000_i1030" style="width:0;height:1.5pt" o:hralign="center" o:hrstd="t" o:hr="t" fillcolor="#a0a0a0" stroked="f"/>
        </w:pict>
      </w:r>
    </w:p>
    <w:p w14:paraId="0B3AC057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>Students Requiring Continued Support</w:t>
      </w:r>
    </w:p>
    <w:p w14:paraId="67F17224" w14:textId="77777777" w:rsidR="001F71B0" w:rsidRPr="001F71B0" w:rsidRDefault="001F71B0" w:rsidP="001F71B0">
      <w:r w:rsidRPr="001F71B0">
        <w:lastRenderedPageBreak/>
        <w:t>Approximately:</w:t>
      </w:r>
    </w:p>
    <w:p w14:paraId="34B4B32F" w14:textId="77777777" w:rsidR="001F71B0" w:rsidRPr="001F71B0" w:rsidRDefault="001F71B0">
      <w:pPr>
        <w:numPr>
          <w:ilvl w:val="0"/>
          <w:numId w:val="9"/>
        </w:numPr>
      </w:pPr>
      <w:r w:rsidRPr="001F71B0">
        <w:rPr>
          <w:b/>
          <w:bCs/>
        </w:rPr>
        <w:t>16% of students</w:t>
      </w:r>
      <w:r w:rsidRPr="001F71B0">
        <w:br/>
        <w:t xml:space="preserve">continue to require intensive academic and psychosocial support. </w:t>
      </w:r>
    </w:p>
    <w:p w14:paraId="134ADF54" w14:textId="77777777" w:rsidR="001F71B0" w:rsidRPr="001F71B0" w:rsidRDefault="001F71B0" w:rsidP="001F71B0">
      <w:r w:rsidRPr="001F71B0">
        <w:t>Key challenges include:</w:t>
      </w:r>
    </w:p>
    <w:p w14:paraId="3A665768" w14:textId="77777777" w:rsidR="001F71B0" w:rsidRPr="001F71B0" w:rsidRDefault="001F71B0">
      <w:pPr>
        <w:numPr>
          <w:ilvl w:val="0"/>
          <w:numId w:val="10"/>
        </w:numPr>
      </w:pPr>
      <w:r w:rsidRPr="001F71B0">
        <w:t xml:space="preserve">foundational learning gaps, </w:t>
      </w:r>
    </w:p>
    <w:p w14:paraId="03340BF9" w14:textId="77777777" w:rsidR="001F71B0" w:rsidRPr="001F71B0" w:rsidRDefault="001F71B0">
      <w:pPr>
        <w:numPr>
          <w:ilvl w:val="0"/>
          <w:numId w:val="10"/>
        </w:numPr>
      </w:pPr>
      <w:r w:rsidRPr="001F71B0">
        <w:t xml:space="preserve">age-grade mismatch, </w:t>
      </w:r>
    </w:p>
    <w:p w14:paraId="7EBC051A" w14:textId="77777777" w:rsidR="001F71B0" w:rsidRPr="001F71B0" w:rsidRDefault="001F71B0">
      <w:pPr>
        <w:numPr>
          <w:ilvl w:val="0"/>
          <w:numId w:val="10"/>
        </w:numPr>
      </w:pPr>
      <w:r w:rsidRPr="001F71B0">
        <w:t xml:space="preserve">irregular attendance histories, </w:t>
      </w:r>
    </w:p>
    <w:p w14:paraId="0E1CB8C0" w14:textId="77777777" w:rsidR="001F71B0" w:rsidRPr="001F71B0" w:rsidRDefault="001F71B0">
      <w:pPr>
        <w:numPr>
          <w:ilvl w:val="0"/>
          <w:numId w:val="10"/>
        </w:numPr>
      </w:pPr>
      <w:r w:rsidRPr="001F71B0">
        <w:t xml:space="preserve">and unstable home environments. </w:t>
      </w:r>
    </w:p>
    <w:p w14:paraId="7EE8635B" w14:textId="77777777" w:rsidR="001F71B0" w:rsidRPr="001F71B0" w:rsidRDefault="001F71B0" w:rsidP="001F71B0">
      <w:r w:rsidRPr="001F71B0">
        <w:t>Without continued intervention, these students remain vulnerable to future dropout.</w:t>
      </w:r>
    </w:p>
    <w:p w14:paraId="34389072" w14:textId="77777777" w:rsidR="001F71B0" w:rsidRPr="001F71B0" w:rsidRDefault="00000000" w:rsidP="001F71B0">
      <w:r>
        <w:pict w14:anchorId="435D90F7">
          <v:rect id="_x0000_i1031" style="width:0;height:1.5pt" o:hralign="center" o:hrstd="t" o:hr="t" fillcolor="#a0a0a0" stroked="f"/>
        </w:pict>
      </w:r>
    </w:p>
    <w:p w14:paraId="790A3EF3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>Emerging High Performers</w:t>
      </w:r>
    </w:p>
    <w:p w14:paraId="191DF2CE" w14:textId="77777777" w:rsidR="001F71B0" w:rsidRPr="001F71B0" w:rsidRDefault="001F71B0" w:rsidP="001F71B0">
      <w:r w:rsidRPr="001F71B0">
        <w:t>A smaller cohort of students:</w:t>
      </w:r>
    </w:p>
    <w:p w14:paraId="2CF88C7F" w14:textId="77777777" w:rsidR="001F71B0" w:rsidRPr="001F71B0" w:rsidRDefault="001F71B0">
      <w:pPr>
        <w:numPr>
          <w:ilvl w:val="0"/>
          <w:numId w:val="11"/>
        </w:numPr>
      </w:pPr>
      <w:r w:rsidRPr="001F71B0">
        <w:t xml:space="preserve">exceeded expected progression levels, </w:t>
      </w:r>
    </w:p>
    <w:p w14:paraId="5632BECD" w14:textId="77777777" w:rsidR="001F71B0" w:rsidRPr="001F71B0" w:rsidRDefault="001F71B0">
      <w:pPr>
        <w:numPr>
          <w:ilvl w:val="0"/>
          <w:numId w:val="11"/>
        </w:numPr>
      </w:pPr>
      <w:r w:rsidRPr="001F71B0">
        <w:t xml:space="preserve">adapted rapidly to formal schooling, </w:t>
      </w:r>
    </w:p>
    <w:p w14:paraId="73CE9011" w14:textId="77777777" w:rsidR="001F71B0" w:rsidRPr="001F71B0" w:rsidRDefault="001F71B0">
      <w:pPr>
        <w:numPr>
          <w:ilvl w:val="0"/>
          <w:numId w:val="11"/>
        </w:numPr>
      </w:pPr>
      <w:r w:rsidRPr="001F71B0">
        <w:t xml:space="preserve">and demonstrated leadership potential. </w:t>
      </w:r>
    </w:p>
    <w:p w14:paraId="5679D4F6" w14:textId="77777777" w:rsidR="001F71B0" w:rsidRPr="001F71B0" w:rsidRDefault="001F71B0" w:rsidP="001F71B0">
      <w:r w:rsidRPr="001F71B0">
        <w:t>Facilitators observed strong peer-learning effects, with higher-performing students motivating others.</w:t>
      </w:r>
    </w:p>
    <w:p w14:paraId="1AEBB3B7" w14:textId="77777777" w:rsidR="001F71B0" w:rsidRPr="001F71B0" w:rsidRDefault="00000000" w:rsidP="001F71B0">
      <w:r>
        <w:pict w14:anchorId="778F3CE4">
          <v:rect id="_x0000_i1032" style="width:0;height:1.5pt" o:hralign="center" o:hrstd="t" o:hr="t" fillcolor="#a0a0a0" stroked="f"/>
        </w:pict>
      </w:r>
    </w:p>
    <w:p w14:paraId="5F5A3EDB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>2. Program Overview</w:t>
      </w:r>
    </w:p>
    <w:p w14:paraId="242A4D6C" w14:textId="77777777" w:rsidR="001F71B0" w:rsidRPr="001F71B0" w:rsidRDefault="001F71B0" w:rsidP="001F71B0">
      <w:r w:rsidRPr="001F71B0">
        <w:t>The initiative was developed to address:</w:t>
      </w:r>
    </w:p>
    <w:p w14:paraId="05E8F75D" w14:textId="77777777" w:rsidR="001F71B0" w:rsidRPr="001F71B0" w:rsidRDefault="001F71B0">
      <w:pPr>
        <w:numPr>
          <w:ilvl w:val="0"/>
          <w:numId w:val="12"/>
        </w:numPr>
      </w:pPr>
      <w:r w:rsidRPr="001F71B0">
        <w:t xml:space="preserve">high dropout rates, </w:t>
      </w:r>
    </w:p>
    <w:p w14:paraId="55665711" w14:textId="77777777" w:rsidR="001F71B0" w:rsidRPr="001F71B0" w:rsidRDefault="001F71B0">
      <w:pPr>
        <w:numPr>
          <w:ilvl w:val="0"/>
          <w:numId w:val="12"/>
        </w:numPr>
      </w:pPr>
      <w:r w:rsidRPr="001F71B0">
        <w:t xml:space="preserve">learning loss, </w:t>
      </w:r>
    </w:p>
    <w:p w14:paraId="52270E6D" w14:textId="77777777" w:rsidR="001F71B0" w:rsidRPr="001F71B0" w:rsidRDefault="001F71B0">
      <w:pPr>
        <w:numPr>
          <w:ilvl w:val="0"/>
          <w:numId w:val="12"/>
        </w:numPr>
      </w:pPr>
      <w:r w:rsidRPr="001F71B0">
        <w:t xml:space="preserve">irregular attendance, </w:t>
      </w:r>
    </w:p>
    <w:p w14:paraId="3F6150FA" w14:textId="77777777" w:rsidR="001F71B0" w:rsidRPr="001F71B0" w:rsidRDefault="001F71B0">
      <w:pPr>
        <w:numPr>
          <w:ilvl w:val="0"/>
          <w:numId w:val="12"/>
        </w:numPr>
      </w:pPr>
      <w:r w:rsidRPr="001F71B0">
        <w:t xml:space="preserve">and exclusion from formal schooling. </w:t>
      </w:r>
    </w:p>
    <w:p w14:paraId="136C5772" w14:textId="77777777" w:rsidR="001F71B0" w:rsidRPr="001F71B0" w:rsidRDefault="001F71B0" w:rsidP="001F71B0">
      <w:r w:rsidRPr="001F71B0">
        <w:t>The program primarily targeted:</w:t>
      </w:r>
    </w:p>
    <w:p w14:paraId="3E6374F9" w14:textId="77777777" w:rsidR="001F71B0" w:rsidRPr="001F71B0" w:rsidRDefault="001F71B0">
      <w:pPr>
        <w:numPr>
          <w:ilvl w:val="0"/>
          <w:numId w:val="13"/>
        </w:numPr>
      </w:pPr>
      <w:r w:rsidRPr="001F71B0">
        <w:t xml:space="preserve">Dalit communities, </w:t>
      </w:r>
    </w:p>
    <w:p w14:paraId="088B5604" w14:textId="77777777" w:rsidR="001F71B0" w:rsidRPr="001F71B0" w:rsidRDefault="001F71B0">
      <w:pPr>
        <w:numPr>
          <w:ilvl w:val="0"/>
          <w:numId w:val="13"/>
        </w:numPr>
      </w:pPr>
      <w:r w:rsidRPr="001F71B0">
        <w:t xml:space="preserve">Muslim communities, </w:t>
      </w:r>
    </w:p>
    <w:p w14:paraId="646F9DF5" w14:textId="77777777" w:rsidR="001F71B0" w:rsidRPr="001F71B0" w:rsidRDefault="001F71B0">
      <w:pPr>
        <w:numPr>
          <w:ilvl w:val="0"/>
          <w:numId w:val="13"/>
        </w:numPr>
      </w:pPr>
      <w:r w:rsidRPr="001F71B0">
        <w:t xml:space="preserve">economically vulnerable children, </w:t>
      </w:r>
    </w:p>
    <w:p w14:paraId="290BBD49" w14:textId="77777777" w:rsidR="001F71B0" w:rsidRPr="001F71B0" w:rsidRDefault="001F71B0">
      <w:pPr>
        <w:numPr>
          <w:ilvl w:val="0"/>
          <w:numId w:val="13"/>
        </w:numPr>
      </w:pPr>
      <w:r w:rsidRPr="001F71B0">
        <w:t xml:space="preserve">and long-term school dropouts. </w:t>
      </w:r>
    </w:p>
    <w:p w14:paraId="426967F8" w14:textId="77777777" w:rsidR="001F71B0" w:rsidRPr="001F71B0" w:rsidRDefault="001F71B0" w:rsidP="001F71B0">
      <w:r w:rsidRPr="001F71B0">
        <w:lastRenderedPageBreak/>
        <w:t>The intervention model included:</w:t>
      </w:r>
    </w:p>
    <w:p w14:paraId="60C675C0" w14:textId="77777777" w:rsidR="001F71B0" w:rsidRPr="001F71B0" w:rsidRDefault="001F71B0">
      <w:pPr>
        <w:numPr>
          <w:ilvl w:val="0"/>
          <w:numId w:val="14"/>
        </w:numPr>
      </w:pPr>
      <w:r w:rsidRPr="001F71B0">
        <w:t xml:space="preserve">Community-based bridging classes, </w:t>
      </w:r>
    </w:p>
    <w:p w14:paraId="38A02CBA" w14:textId="77777777" w:rsidR="001F71B0" w:rsidRPr="001F71B0" w:rsidRDefault="001F71B0">
      <w:pPr>
        <w:numPr>
          <w:ilvl w:val="0"/>
          <w:numId w:val="14"/>
        </w:numPr>
      </w:pPr>
      <w:r w:rsidRPr="001F71B0">
        <w:t xml:space="preserve">Reenrolment into formal schools, </w:t>
      </w:r>
    </w:p>
    <w:p w14:paraId="73E0BD93" w14:textId="77777777" w:rsidR="001F71B0" w:rsidRPr="001F71B0" w:rsidRDefault="001F71B0">
      <w:pPr>
        <w:numPr>
          <w:ilvl w:val="0"/>
          <w:numId w:val="14"/>
        </w:numPr>
      </w:pPr>
      <w:r w:rsidRPr="001F71B0">
        <w:t xml:space="preserve">After-school tutoring, </w:t>
      </w:r>
    </w:p>
    <w:p w14:paraId="0FD5A0B9" w14:textId="77777777" w:rsidR="001F71B0" w:rsidRPr="001F71B0" w:rsidRDefault="001F71B0">
      <w:pPr>
        <w:numPr>
          <w:ilvl w:val="0"/>
          <w:numId w:val="14"/>
        </w:numPr>
      </w:pPr>
      <w:r w:rsidRPr="001F71B0">
        <w:t xml:space="preserve">School material support, </w:t>
      </w:r>
    </w:p>
    <w:p w14:paraId="1183977A" w14:textId="77777777" w:rsidR="001F71B0" w:rsidRPr="001F71B0" w:rsidRDefault="001F71B0">
      <w:pPr>
        <w:numPr>
          <w:ilvl w:val="0"/>
          <w:numId w:val="14"/>
        </w:numPr>
      </w:pPr>
      <w:r w:rsidRPr="001F71B0">
        <w:t xml:space="preserve">Teacher professional development, </w:t>
      </w:r>
    </w:p>
    <w:p w14:paraId="0056D4A1" w14:textId="77777777" w:rsidR="001F71B0" w:rsidRPr="001F71B0" w:rsidRDefault="001F71B0">
      <w:pPr>
        <w:numPr>
          <w:ilvl w:val="0"/>
          <w:numId w:val="14"/>
        </w:numPr>
      </w:pPr>
      <w:r w:rsidRPr="001F71B0">
        <w:t xml:space="preserve">Parent engagement, </w:t>
      </w:r>
    </w:p>
    <w:p w14:paraId="1E27C589" w14:textId="77777777" w:rsidR="001F71B0" w:rsidRPr="001F71B0" w:rsidRDefault="001F71B0">
      <w:pPr>
        <w:numPr>
          <w:ilvl w:val="0"/>
          <w:numId w:val="14"/>
        </w:numPr>
      </w:pPr>
      <w:r w:rsidRPr="001F71B0">
        <w:t xml:space="preserve">Child-friendly learning methodologies. </w:t>
      </w:r>
    </w:p>
    <w:p w14:paraId="76D1D037" w14:textId="77777777" w:rsidR="001F71B0" w:rsidRPr="001F71B0" w:rsidRDefault="00000000" w:rsidP="001F71B0">
      <w:r>
        <w:pict w14:anchorId="4D1FE13A">
          <v:rect id="_x0000_i1033" style="width:0;height:1.5pt" o:hralign="center" o:hrstd="t" o:hr="t" fillcolor="#a0a0a0" stroked="f"/>
        </w:pict>
      </w:r>
    </w:p>
    <w:p w14:paraId="6A2DC617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>3. Participating Organisations</w:t>
      </w:r>
    </w:p>
    <w:p w14:paraId="791540C9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 xml:space="preserve">Dalit Jana Kalyan Yuba Club (DJKYC) – </w:t>
      </w:r>
      <w:proofErr w:type="spellStart"/>
      <w:r w:rsidRPr="001F71B0">
        <w:rPr>
          <w:b/>
          <w:bCs/>
        </w:rPr>
        <w:t>Siraha</w:t>
      </w:r>
      <w:proofErr w:type="spellEnd"/>
    </w:p>
    <w:p w14:paraId="3F635675" w14:textId="77777777" w:rsidR="001F71B0" w:rsidRPr="001F71B0" w:rsidRDefault="001F71B0" w:rsidP="001F71B0">
      <w:r w:rsidRPr="001F71B0">
        <w:t>DJKYC coordinated:</w:t>
      </w:r>
    </w:p>
    <w:p w14:paraId="60F88EA8" w14:textId="77777777" w:rsidR="001F71B0" w:rsidRPr="001F71B0" w:rsidRDefault="001F71B0">
      <w:pPr>
        <w:numPr>
          <w:ilvl w:val="0"/>
          <w:numId w:val="15"/>
        </w:numPr>
      </w:pPr>
      <w:r w:rsidRPr="001F71B0">
        <w:t xml:space="preserve">student identification, </w:t>
      </w:r>
    </w:p>
    <w:p w14:paraId="3A85C02A" w14:textId="77777777" w:rsidR="001F71B0" w:rsidRPr="001F71B0" w:rsidRDefault="001F71B0">
      <w:pPr>
        <w:numPr>
          <w:ilvl w:val="0"/>
          <w:numId w:val="15"/>
        </w:numPr>
      </w:pPr>
      <w:r w:rsidRPr="001F71B0">
        <w:t xml:space="preserve">community mobilisation, </w:t>
      </w:r>
    </w:p>
    <w:p w14:paraId="3829CBC6" w14:textId="77777777" w:rsidR="001F71B0" w:rsidRPr="001F71B0" w:rsidRDefault="001F71B0">
      <w:pPr>
        <w:numPr>
          <w:ilvl w:val="0"/>
          <w:numId w:val="15"/>
        </w:numPr>
      </w:pPr>
      <w:r w:rsidRPr="001F71B0">
        <w:t xml:space="preserve">facilitator deployment, </w:t>
      </w:r>
    </w:p>
    <w:p w14:paraId="367B2D78" w14:textId="77777777" w:rsidR="001F71B0" w:rsidRPr="001F71B0" w:rsidRDefault="001F71B0">
      <w:pPr>
        <w:numPr>
          <w:ilvl w:val="0"/>
          <w:numId w:val="15"/>
        </w:numPr>
      </w:pPr>
      <w:r w:rsidRPr="001F71B0">
        <w:t xml:space="preserve">parent engagement, </w:t>
      </w:r>
    </w:p>
    <w:p w14:paraId="2E8C1376" w14:textId="77777777" w:rsidR="001F71B0" w:rsidRPr="001F71B0" w:rsidRDefault="001F71B0">
      <w:pPr>
        <w:numPr>
          <w:ilvl w:val="0"/>
          <w:numId w:val="15"/>
        </w:numPr>
      </w:pPr>
      <w:r w:rsidRPr="001F71B0">
        <w:t xml:space="preserve">and teacher training activities. </w:t>
      </w:r>
    </w:p>
    <w:p w14:paraId="4ED3588E" w14:textId="77777777" w:rsidR="001F71B0" w:rsidRPr="001F71B0" w:rsidRDefault="001F71B0" w:rsidP="001F71B0">
      <w:r w:rsidRPr="001F71B0">
        <w:t>The organisation demonstrated strong grassroots reach among Dalit and marginalised communities and played a central role in school-community coordination.</w:t>
      </w:r>
    </w:p>
    <w:p w14:paraId="1CF90C64" w14:textId="77777777" w:rsidR="001F71B0" w:rsidRPr="001F71B0" w:rsidRDefault="00000000" w:rsidP="001F71B0">
      <w:r>
        <w:pict w14:anchorId="5B104536">
          <v:rect id="_x0000_i1034" style="width:0;height:1.5pt" o:hralign="center" o:hrstd="t" o:hr="t" fillcolor="#a0a0a0" stroked="f"/>
        </w:pict>
      </w:r>
    </w:p>
    <w:p w14:paraId="195D12C6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 xml:space="preserve">Social Transformation Nepal (STN) – </w:t>
      </w:r>
      <w:proofErr w:type="spellStart"/>
      <w:r w:rsidRPr="001F71B0">
        <w:rPr>
          <w:b/>
          <w:bCs/>
        </w:rPr>
        <w:t>Udayapur</w:t>
      </w:r>
      <w:proofErr w:type="spellEnd"/>
    </w:p>
    <w:p w14:paraId="22A6037C" w14:textId="77777777" w:rsidR="001F71B0" w:rsidRPr="001F71B0" w:rsidRDefault="001F71B0" w:rsidP="001F71B0">
      <w:r w:rsidRPr="001F71B0">
        <w:t xml:space="preserve">STN led implementation activities in </w:t>
      </w:r>
      <w:proofErr w:type="spellStart"/>
      <w:r w:rsidRPr="001F71B0">
        <w:t>Udayapur</w:t>
      </w:r>
      <w:proofErr w:type="spellEnd"/>
      <w:r w:rsidRPr="001F71B0">
        <w:t xml:space="preserve"> and coordinated:</w:t>
      </w:r>
    </w:p>
    <w:p w14:paraId="55E05F72" w14:textId="77777777" w:rsidR="001F71B0" w:rsidRPr="001F71B0" w:rsidRDefault="001F71B0">
      <w:pPr>
        <w:numPr>
          <w:ilvl w:val="0"/>
          <w:numId w:val="16"/>
        </w:numPr>
      </w:pPr>
      <w:r w:rsidRPr="001F71B0">
        <w:t xml:space="preserve">community learning centres, </w:t>
      </w:r>
    </w:p>
    <w:p w14:paraId="1BBA897C" w14:textId="77777777" w:rsidR="001F71B0" w:rsidRPr="001F71B0" w:rsidRDefault="001F71B0">
      <w:pPr>
        <w:numPr>
          <w:ilvl w:val="0"/>
          <w:numId w:val="16"/>
        </w:numPr>
      </w:pPr>
      <w:r w:rsidRPr="001F71B0">
        <w:t xml:space="preserve">facilitator supervision, </w:t>
      </w:r>
    </w:p>
    <w:p w14:paraId="5E391131" w14:textId="77777777" w:rsidR="001F71B0" w:rsidRPr="001F71B0" w:rsidRDefault="001F71B0">
      <w:pPr>
        <w:numPr>
          <w:ilvl w:val="0"/>
          <w:numId w:val="16"/>
        </w:numPr>
      </w:pPr>
      <w:r w:rsidRPr="001F71B0">
        <w:t xml:space="preserve">municipal coordination, </w:t>
      </w:r>
    </w:p>
    <w:p w14:paraId="4E557904" w14:textId="77777777" w:rsidR="001F71B0" w:rsidRPr="001F71B0" w:rsidRDefault="001F71B0">
      <w:pPr>
        <w:numPr>
          <w:ilvl w:val="0"/>
          <w:numId w:val="16"/>
        </w:numPr>
      </w:pPr>
      <w:r w:rsidRPr="001F71B0">
        <w:t xml:space="preserve">school partnerships, </w:t>
      </w:r>
    </w:p>
    <w:p w14:paraId="40105DBA" w14:textId="77777777" w:rsidR="001F71B0" w:rsidRPr="001F71B0" w:rsidRDefault="001F71B0">
      <w:pPr>
        <w:numPr>
          <w:ilvl w:val="0"/>
          <w:numId w:val="16"/>
        </w:numPr>
      </w:pPr>
      <w:r w:rsidRPr="001F71B0">
        <w:t xml:space="preserve">and student reintegration support. </w:t>
      </w:r>
    </w:p>
    <w:p w14:paraId="4EE88927" w14:textId="77777777" w:rsidR="001F71B0" w:rsidRPr="001F71B0" w:rsidRDefault="001F71B0" w:rsidP="001F71B0">
      <w:r w:rsidRPr="001F71B0">
        <w:t>Field monitoring highlighted strong facilitator-parent relationships and highly active coaching centres under STN leadership.</w:t>
      </w:r>
    </w:p>
    <w:p w14:paraId="49E27C2D" w14:textId="77777777" w:rsidR="001F71B0" w:rsidRPr="001F71B0" w:rsidRDefault="00000000" w:rsidP="001F71B0">
      <w:r>
        <w:lastRenderedPageBreak/>
        <w:pict w14:anchorId="1A3C0BFA">
          <v:rect id="_x0000_i1035" style="width:0;height:1.5pt" o:hralign="center" o:hrstd="t" o:hr="t" fillcolor="#a0a0a0" stroked="f"/>
        </w:pict>
      </w:r>
    </w:p>
    <w:p w14:paraId="10C2B07A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>4. Teacher Capacity Building Outcomes</w:t>
      </w:r>
    </w:p>
    <w:p w14:paraId="17F901E7" w14:textId="77777777" w:rsidR="001F71B0" w:rsidRPr="001F71B0" w:rsidRDefault="001F71B0" w:rsidP="001F71B0">
      <w:r w:rsidRPr="001F71B0">
        <w:t>Teacher training focused on:</w:t>
      </w:r>
    </w:p>
    <w:p w14:paraId="46CABCA1" w14:textId="77777777" w:rsidR="001F71B0" w:rsidRPr="001F71B0" w:rsidRDefault="001F71B0">
      <w:pPr>
        <w:numPr>
          <w:ilvl w:val="0"/>
          <w:numId w:val="17"/>
        </w:numPr>
      </w:pPr>
      <w:r w:rsidRPr="001F71B0">
        <w:t xml:space="preserve">child-friendly pedagogy, </w:t>
      </w:r>
    </w:p>
    <w:p w14:paraId="6AB351CA" w14:textId="77777777" w:rsidR="001F71B0" w:rsidRPr="001F71B0" w:rsidRDefault="001F71B0">
      <w:pPr>
        <w:numPr>
          <w:ilvl w:val="0"/>
          <w:numId w:val="17"/>
        </w:numPr>
      </w:pPr>
      <w:r w:rsidRPr="001F71B0">
        <w:t xml:space="preserve">learner-centred teaching, </w:t>
      </w:r>
    </w:p>
    <w:p w14:paraId="7C55A266" w14:textId="77777777" w:rsidR="001F71B0" w:rsidRPr="001F71B0" w:rsidRDefault="001F71B0">
      <w:pPr>
        <w:numPr>
          <w:ilvl w:val="0"/>
          <w:numId w:val="17"/>
        </w:numPr>
      </w:pPr>
      <w:r w:rsidRPr="001F71B0">
        <w:t xml:space="preserve">classroom management, </w:t>
      </w:r>
    </w:p>
    <w:p w14:paraId="7C441218" w14:textId="77777777" w:rsidR="001F71B0" w:rsidRPr="001F71B0" w:rsidRDefault="001F71B0">
      <w:pPr>
        <w:numPr>
          <w:ilvl w:val="0"/>
          <w:numId w:val="17"/>
        </w:numPr>
      </w:pPr>
      <w:r w:rsidRPr="001F71B0">
        <w:t xml:space="preserve">inclusive education, </w:t>
      </w:r>
    </w:p>
    <w:p w14:paraId="5A772A6A" w14:textId="77777777" w:rsidR="001F71B0" w:rsidRPr="001F71B0" w:rsidRDefault="001F71B0">
      <w:pPr>
        <w:numPr>
          <w:ilvl w:val="0"/>
          <w:numId w:val="17"/>
        </w:numPr>
      </w:pPr>
      <w:r w:rsidRPr="001F71B0">
        <w:t xml:space="preserve">project-based learning, </w:t>
      </w:r>
    </w:p>
    <w:p w14:paraId="28A2FC8D" w14:textId="77777777" w:rsidR="001F71B0" w:rsidRPr="001F71B0" w:rsidRDefault="001F71B0">
      <w:pPr>
        <w:numPr>
          <w:ilvl w:val="0"/>
          <w:numId w:val="17"/>
        </w:numPr>
      </w:pPr>
      <w:r w:rsidRPr="001F71B0">
        <w:t xml:space="preserve">and continuous assessment methods. </w:t>
      </w:r>
    </w:p>
    <w:p w14:paraId="0FBF711C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>Comparative Teacher Training Summary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1614"/>
        <w:gridCol w:w="2040"/>
      </w:tblGrid>
      <w:tr w:rsidR="001F71B0" w:rsidRPr="001F71B0" w14:paraId="5EF283B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630861" w14:textId="77777777" w:rsidR="001F71B0" w:rsidRPr="001F71B0" w:rsidRDefault="001F71B0" w:rsidP="001F71B0">
            <w:pPr>
              <w:rPr>
                <w:b/>
                <w:bCs/>
              </w:rPr>
            </w:pPr>
            <w:r w:rsidRPr="001F71B0">
              <w:rPr>
                <w:b/>
                <w:bCs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78453678" w14:textId="77777777" w:rsidR="001F71B0" w:rsidRPr="001F71B0" w:rsidRDefault="001F71B0" w:rsidP="001F71B0">
            <w:pPr>
              <w:rPr>
                <w:b/>
                <w:bCs/>
              </w:rPr>
            </w:pPr>
            <w:proofErr w:type="spellStart"/>
            <w:r w:rsidRPr="001F71B0">
              <w:rPr>
                <w:b/>
                <w:bCs/>
              </w:rPr>
              <w:t>Siraha</w:t>
            </w:r>
            <w:proofErr w:type="spellEnd"/>
            <w:r w:rsidRPr="001F71B0">
              <w:rPr>
                <w:b/>
                <w:bCs/>
              </w:rPr>
              <w:t xml:space="preserve"> / Lahan</w:t>
            </w:r>
          </w:p>
        </w:tc>
        <w:tc>
          <w:tcPr>
            <w:tcW w:w="0" w:type="auto"/>
            <w:vAlign w:val="center"/>
            <w:hideMark/>
          </w:tcPr>
          <w:p w14:paraId="12479381" w14:textId="77777777" w:rsidR="001F71B0" w:rsidRPr="001F71B0" w:rsidRDefault="001F71B0" w:rsidP="001F71B0">
            <w:pPr>
              <w:rPr>
                <w:b/>
                <w:bCs/>
              </w:rPr>
            </w:pPr>
            <w:proofErr w:type="spellStart"/>
            <w:r w:rsidRPr="001F71B0">
              <w:rPr>
                <w:b/>
                <w:bCs/>
              </w:rPr>
              <w:t>Udayapur</w:t>
            </w:r>
            <w:proofErr w:type="spellEnd"/>
            <w:r w:rsidRPr="001F71B0">
              <w:rPr>
                <w:b/>
                <w:bCs/>
              </w:rPr>
              <w:t xml:space="preserve"> / </w:t>
            </w:r>
            <w:proofErr w:type="spellStart"/>
            <w:r w:rsidRPr="001F71B0">
              <w:rPr>
                <w:b/>
                <w:bCs/>
              </w:rPr>
              <w:t>Trijuga</w:t>
            </w:r>
            <w:proofErr w:type="spellEnd"/>
          </w:p>
        </w:tc>
      </w:tr>
      <w:tr w:rsidR="001F71B0" w:rsidRPr="001F71B0" w14:paraId="78520A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40B1A" w14:textId="77777777" w:rsidR="001F71B0" w:rsidRPr="001F71B0" w:rsidRDefault="001F71B0" w:rsidP="001F71B0">
            <w:r w:rsidRPr="001F71B0">
              <w:t>ECD–Grade 5 Training Participants</w:t>
            </w:r>
          </w:p>
        </w:tc>
        <w:tc>
          <w:tcPr>
            <w:tcW w:w="0" w:type="auto"/>
            <w:vAlign w:val="center"/>
            <w:hideMark/>
          </w:tcPr>
          <w:p w14:paraId="4E1AB571" w14:textId="77777777" w:rsidR="001F71B0" w:rsidRPr="001F71B0" w:rsidRDefault="001F71B0" w:rsidP="001F71B0">
            <w:r w:rsidRPr="001F71B0">
              <w:t>21</w:t>
            </w:r>
          </w:p>
        </w:tc>
        <w:tc>
          <w:tcPr>
            <w:tcW w:w="0" w:type="auto"/>
            <w:vAlign w:val="center"/>
            <w:hideMark/>
          </w:tcPr>
          <w:p w14:paraId="71AF9773" w14:textId="77777777" w:rsidR="001F71B0" w:rsidRPr="001F71B0" w:rsidRDefault="001F71B0" w:rsidP="001F71B0">
            <w:r w:rsidRPr="001F71B0">
              <w:t>36</w:t>
            </w:r>
          </w:p>
        </w:tc>
      </w:tr>
      <w:tr w:rsidR="001F71B0" w:rsidRPr="001F71B0" w14:paraId="44FCF5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A032C" w14:textId="77777777" w:rsidR="001F71B0" w:rsidRPr="001F71B0" w:rsidRDefault="001F71B0" w:rsidP="001F71B0">
            <w:r w:rsidRPr="001F71B0">
              <w:t>Grade 6+ Teacher Training Participants</w:t>
            </w:r>
          </w:p>
        </w:tc>
        <w:tc>
          <w:tcPr>
            <w:tcW w:w="0" w:type="auto"/>
            <w:vAlign w:val="center"/>
            <w:hideMark/>
          </w:tcPr>
          <w:p w14:paraId="5E38A1B3" w14:textId="77777777" w:rsidR="001F71B0" w:rsidRPr="001F71B0" w:rsidRDefault="001F71B0" w:rsidP="001F71B0">
            <w:r w:rsidRPr="001F71B0">
              <w:t>14–15</w:t>
            </w:r>
          </w:p>
        </w:tc>
        <w:tc>
          <w:tcPr>
            <w:tcW w:w="0" w:type="auto"/>
            <w:vAlign w:val="center"/>
            <w:hideMark/>
          </w:tcPr>
          <w:p w14:paraId="3DA02D77" w14:textId="77777777" w:rsidR="001F71B0" w:rsidRPr="001F71B0" w:rsidRDefault="001F71B0" w:rsidP="001F71B0">
            <w:r w:rsidRPr="001F71B0">
              <w:t>21</w:t>
            </w:r>
          </w:p>
        </w:tc>
      </w:tr>
      <w:tr w:rsidR="001F71B0" w:rsidRPr="001F71B0" w14:paraId="6F724B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42CEE" w14:textId="77777777" w:rsidR="001F71B0" w:rsidRPr="001F71B0" w:rsidRDefault="001F71B0" w:rsidP="001F71B0">
            <w:r w:rsidRPr="001F71B0">
              <w:t>Schools Covered</w:t>
            </w:r>
          </w:p>
        </w:tc>
        <w:tc>
          <w:tcPr>
            <w:tcW w:w="0" w:type="auto"/>
            <w:vAlign w:val="center"/>
            <w:hideMark/>
          </w:tcPr>
          <w:p w14:paraId="334C86AC" w14:textId="77777777" w:rsidR="001F71B0" w:rsidRPr="001F71B0" w:rsidRDefault="001F71B0" w:rsidP="001F71B0">
            <w:r w:rsidRPr="001F71B0">
              <w:t>4 schools</w:t>
            </w:r>
          </w:p>
        </w:tc>
        <w:tc>
          <w:tcPr>
            <w:tcW w:w="0" w:type="auto"/>
            <w:vAlign w:val="center"/>
            <w:hideMark/>
          </w:tcPr>
          <w:p w14:paraId="19D730A8" w14:textId="77777777" w:rsidR="001F71B0" w:rsidRPr="001F71B0" w:rsidRDefault="001F71B0" w:rsidP="001F71B0">
            <w:r w:rsidRPr="001F71B0">
              <w:t>3 schools</w:t>
            </w:r>
          </w:p>
        </w:tc>
      </w:tr>
      <w:tr w:rsidR="001F71B0" w:rsidRPr="001F71B0" w14:paraId="26B556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58658" w14:textId="77777777" w:rsidR="001F71B0" w:rsidRPr="001F71B0" w:rsidRDefault="001F71B0" w:rsidP="001F71B0">
            <w:r w:rsidRPr="001F71B0">
              <w:t>Training Duration</w:t>
            </w:r>
          </w:p>
        </w:tc>
        <w:tc>
          <w:tcPr>
            <w:tcW w:w="0" w:type="auto"/>
            <w:vAlign w:val="center"/>
            <w:hideMark/>
          </w:tcPr>
          <w:p w14:paraId="64EF8B00" w14:textId="77777777" w:rsidR="001F71B0" w:rsidRPr="001F71B0" w:rsidRDefault="001F71B0" w:rsidP="001F71B0">
            <w:r w:rsidRPr="001F71B0">
              <w:t>5 days</w:t>
            </w:r>
          </w:p>
        </w:tc>
        <w:tc>
          <w:tcPr>
            <w:tcW w:w="0" w:type="auto"/>
            <w:vAlign w:val="center"/>
            <w:hideMark/>
          </w:tcPr>
          <w:p w14:paraId="54B45F35" w14:textId="77777777" w:rsidR="001F71B0" w:rsidRPr="001F71B0" w:rsidRDefault="001F71B0" w:rsidP="001F71B0">
            <w:r w:rsidRPr="001F71B0">
              <w:t>5 days</w:t>
            </w:r>
          </w:p>
        </w:tc>
      </w:tr>
    </w:tbl>
    <w:p w14:paraId="15CF3164" w14:textId="77777777" w:rsidR="001F71B0" w:rsidRPr="001F71B0" w:rsidRDefault="00000000" w:rsidP="001F71B0">
      <w:r>
        <w:pict w14:anchorId="0CA423C1">
          <v:rect id="_x0000_i1036" style="width:0;height:1.5pt" o:hralign="center" o:hrstd="t" o:hr="t" fillcolor="#a0a0a0" stroked="f"/>
        </w:pict>
      </w:r>
    </w:p>
    <w:p w14:paraId="48A69109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>Training Impact</w:t>
      </w:r>
    </w:p>
    <w:p w14:paraId="3916D997" w14:textId="77777777" w:rsidR="001F71B0" w:rsidRPr="001F71B0" w:rsidRDefault="001F71B0" w:rsidP="001F71B0">
      <w:r w:rsidRPr="001F71B0">
        <w:t>Training evaluations showed measurable improvement in:</w:t>
      </w:r>
    </w:p>
    <w:p w14:paraId="3CA64F18" w14:textId="77777777" w:rsidR="001F71B0" w:rsidRPr="001F71B0" w:rsidRDefault="001F71B0">
      <w:pPr>
        <w:numPr>
          <w:ilvl w:val="0"/>
          <w:numId w:val="18"/>
        </w:numPr>
      </w:pPr>
      <w:r w:rsidRPr="001F71B0">
        <w:t xml:space="preserve">teacher confidence, </w:t>
      </w:r>
    </w:p>
    <w:p w14:paraId="5335325F" w14:textId="77777777" w:rsidR="001F71B0" w:rsidRPr="001F71B0" w:rsidRDefault="001F71B0">
      <w:pPr>
        <w:numPr>
          <w:ilvl w:val="0"/>
          <w:numId w:val="18"/>
        </w:numPr>
      </w:pPr>
      <w:r w:rsidRPr="001F71B0">
        <w:t xml:space="preserve">classroom engagement, </w:t>
      </w:r>
    </w:p>
    <w:p w14:paraId="3ADA3A82" w14:textId="77777777" w:rsidR="001F71B0" w:rsidRPr="001F71B0" w:rsidRDefault="001F71B0">
      <w:pPr>
        <w:numPr>
          <w:ilvl w:val="0"/>
          <w:numId w:val="18"/>
        </w:numPr>
      </w:pPr>
      <w:r w:rsidRPr="001F71B0">
        <w:t xml:space="preserve">participatory pedagogy, </w:t>
      </w:r>
    </w:p>
    <w:p w14:paraId="61035874" w14:textId="77777777" w:rsidR="001F71B0" w:rsidRPr="001F71B0" w:rsidRDefault="001F71B0">
      <w:pPr>
        <w:numPr>
          <w:ilvl w:val="0"/>
          <w:numId w:val="18"/>
        </w:numPr>
      </w:pPr>
      <w:r w:rsidRPr="001F71B0">
        <w:t xml:space="preserve">and inclusive teaching practices. </w:t>
      </w:r>
    </w:p>
    <w:p w14:paraId="58654211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>Pre/Post Training Improvements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1619"/>
        <w:gridCol w:w="1751"/>
      </w:tblGrid>
      <w:tr w:rsidR="001F71B0" w:rsidRPr="001F71B0" w14:paraId="65DBE4F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A45D8B" w14:textId="77777777" w:rsidR="001F71B0" w:rsidRPr="001F71B0" w:rsidRDefault="001F71B0" w:rsidP="001F71B0">
            <w:pPr>
              <w:rPr>
                <w:b/>
                <w:bCs/>
              </w:rPr>
            </w:pPr>
            <w:r w:rsidRPr="001F71B0">
              <w:rPr>
                <w:b/>
                <w:bCs/>
              </w:rPr>
              <w:t>District</w:t>
            </w:r>
          </w:p>
        </w:tc>
        <w:tc>
          <w:tcPr>
            <w:tcW w:w="0" w:type="auto"/>
            <w:vAlign w:val="center"/>
            <w:hideMark/>
          </w:tcPr>
          <w:p w14:paraId="1FA56F65" w14:textId="77777777" w:rsidR="001F71B0" w:rsidRPr="001F71B0" w:rsidRDefault="001F71B0" w:rsidP="001F71B0">
            <w:pPr>
              <w:rPr>
                <w:b/>
                <w:bCs/>
              </w:rPr>
            </w:pPr>
            <w:r w:rsidRPr="001F71B0">
              <w:rPr>
                <w:b/>
                <w:bCs/>
              </w:rPr>
              <w:t>Pre-Test Score</w:t>
            </w:r>
          </w:p>
        </w:tc>
        <w:tc>
          <w:tcPr>
            <w:tcW w:w="0" w:type="auto"/>
            <w:vAlign w:val="center"/>
            <w:hideMark/>
          </w:tcPr>
          <w:p w14:paraId="28AF3DA0" w14:textId="77777777" w:rsidR="001F71B0" w:rsidRPr="001F71B0" w:rsidRDefault="001F71B0" w:rsidP="001F71B0">
            <w:pPr>
              <w:rPr>
                <w:b/>
                <w:bCs/>
              </w:rPr>
            </w:pPr>
            <w:r w:rsidRPr="001F71B0">
              <w:rPr>
                <w:b/>
                <w:bCs/>
              </w:rPr>
              <w:t>Post-Test Score</w:t>
            </w:r>
          </w:p>
        </w:tc>
      </w:tr>
      <w:tr w:rsidR="001F71B0" w:rsidRPr="001F71B0" w14:paraId="4507FF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C8AC9" w14:textId="77777777" w:rsidR="001F71B0" w:rsidRPr="001F71B0" w:rsidRDefault="001F71B0" w:rsidP="001F71B0">
            <w:proofErr w:type="spellStart"/>
            <w:r w:rsidRPr="001F71B0">
              <w:t>Siraha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9528CB" w14:textId="77777777" w:rsidR="001F71B0" w:rsidRPr="001F71B0" w:rsidRDefault="001F71B0" w:rsidP="001F71B0">
            <w:r w:rsidRPr="001F71B0">
              <w:t>187</w:t>
            </w:r>
          </w:p>
        </w:tc>
        <w:tc>
          <w:tcPr>
            <w:tcW w:w="0" w:type="auto"/>
            <w:vAlign w:val="center"/>
            <w:hideMark/>
          </w:tcPr>
          <w:p w14:paraId="254AE38B" w14:textId="77777777" w:rsidR="001F71B0" w:rsidRPr="001F71B0" w:rsidRDefault="001F71B0" w:rsidP="001F71B0">
            <w:r w:rsidRPr="001F71B0">
              <w:t>216</w:t>
            </w:r>
          </w:p>
        </w:tc>
      </w:tr>
      <w:tr w:rsidR="001F71B0" w:rsidRPr="001F71B0" w14:paraId="019504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8E79C" w14:textId="77777777" w:rsidR="001F71B0" w:rsidRPr="001F71B0" w:rsidRDefault="001F71B0" w:rsidP="001F71B0">
            <w:proofErr w:type="spellStart"/>
            <w:r w:rsidRPr="001F71B0">
              <w:t>Udayapur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3A3AF1" w14:textId="77777777" w:rsidR="001F71B0" w:rsidRPr="001F71B0" w:rsidRDefault="001F71B0" w:rsidP="001F71B0">
            <w:r w:rsidRPr="001F71B0">
              <w:t>382</w:t>
            </w:r>
          </w:p>
        </w:tc>
        <w:tc>
          <w:tcPr>
            <w:tcW w:w="0" w:type="auto"/>
            <w:vAlign w:val="center"/>
            <w:hideMark/>
          </w:tcPr>
          <w:p w14:paraId="4EF3FF46" w14:textId="77777777" w:rsidR="001F71B0" w:rsidRPr="001F71B0" w:rsidRDefault="001F71B0" w:rsidP="001F71B0">
            <w:r w:rsidRPr="001F71B0">
              <w:t>503</w:t>
            </w:r>
          </w:p>
        </w:tc>
      </w:tr>
    </w:tbl>
    <w:p w14:paraId="4CD8E926" w14:textId="77777777" w:rsidR="001F71B0" w:rsidRPr="001F71B0" w:rsidRDefault="001F71B0" w:rsidP="001F71B0">
      <w:r w:rsidRPr="001F71B0">
        <w:t>Teachers developed practical classroom tools including:</w:t>
      </w:r>
    </w:p>
    <w:p w14:paraId="38753F2F" w14:textId="77777777" w:rsidR="001F71B0" w:rsidRPr="001F71B0" w:rsidRDefault="001F71B0">
      <w:pPr>
        <w:numPr>
          <w:ilvl w:val="0"/>
          <w:numId w:val="19"/>
        </w:numPr>
      </w:pPr>
      <w:r w:rsidRPr="001F71B0">
        <w:lastRenderedPageBreak/>
        <w:t xml:space="preserve">educational games, </w:t>
      </w:r>
    </w:p>
    <w:p w14:paraId="0505ADFE" w14:textId="77777777" w:rsidR="001F71B0" w:rsidRPr="001F71B0" w:rsidRDefault="001F71B0">
      <w:pPr>
        <w:numPr>
          <w:ilvl w:val="0"/>
          <w:numId w:val="19"/>
        </w:numPr>
      </w:pPr>
      <w:r w:rsidRPr="001F71B0">
        <w:t xml:space="preserve">flash cards, </w:t>
      </w:r>
    </w:p>
    <w:p w14:paraId="45F09A6D" w14:textId="77777777" w:rsidR="001F71B0" w:rsidRPr="001F71B0" w:rsidRDefault="001F71B0">
      <w:pPr>
        <w:numPr>
          <w:ilvl w:val="0"/>
          <w:numId w:val="19"/>
        </w:numPr>
      </w:pPr>
      <w:r w:rsidRPr="001F71B0">
        <w:t xml:space="preserve">project-based learning rubrics, </w:t>
      </w:r>
    </w:p>
    <w:p w14:paraId="3A61276E" w14:textId="77777777" w:rsidR="001F71B0" w:rsidRPr="001F71B0" w:rsidRDefault="001F71B0">
      <w:pPr>
        <w:numPr>
          <w:ilvl w:val="0"/>
          <w:numId w:val="19"/>
        </w:numPr>
      </w:pPr>
      <w:r w:rsidRPr="001F71B0">
        <w:t xml:space="preserve">and continuous assessment techniques. </w:t>
      </w:r>
    </w:p>
    <w:p w14:paraId="3C328D04" w14:textId="77777777" w:rsidR="001F71B0" w:rsidRPr="001F71B0" w:rsidRDefault="00000000" w:rsidP="001F71B0">
      <w:r>
        <w:pict w14:anchorId="0FFC63DB">
          <v:rect id="_x0000_i1037" style="width:0;height:1.5pt" o:hralign="center" o:hrstd="t" o:hr="t" fillcolor="#a0a0a0" stroked="f"/>
        </w:pict>
      </w:r>
    </w:p>
    <w:p w14:paraId="7A589510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>5. Field Monitoring Findings</w:t>
      </w:r>
    </w:p>
    <w:p w14:paraId="335B7303" w14:textId="77777777" w:rsidR="001F71B0" w:rsidRPr="001F71B0" w:rsidRDefault="001F71B0" w:rsidP="001F71B0">
      <w:r w:rsidRPr="001F71B0">
        <w:t>Monitoring visits conducted by Rotary Club of Tripureswor confirmed:</w:t>
      </w:r>
    </w:p>
    <w:p w14:paraId="5657F8A7" w14:textId="77777777" w:rsidR="001F71B0" w:rsidRPr="001F71B0" w:rsidRDefault="001F71B0">
      <w:pPr>
        <w:numPr>
          <w:ilvl w:val="0"/>
          <w:numId w:val="20"/>
        </w:numPr>
      </w:pPr>
      <w:r w:rsidRPr="001F71B0">
        <w:t xml:space="preserve">strong student engagement, </w:t>
      </w:r>
    </w:p>
    <w:p w14:paraId="07EB1236" w14:textId="77777777" w:rsidR="001F71B0" w:rsidRPr="001F71B0" w:rsidRDefault="001F71B0">
      <w:pPr>
        <w:numPr>
          <w:ilvl w:val="0"/>
          <w:numId w:val="20"/>
        </w:numPr>
      </w:pPr>
      <w:r w:rsidRPr="001F71B0">
        <w:t xml:space="preserve">regular attendance at coaching centres, </w:t>
      </w:r>
    </w:p>
    <w:p w14:paraId="6026588A" w14:textId="77777777" w:rsidR="001F71B0" w:rsidRPr="001F71B0" w:rsidRDefault="001F71B0">
      <w:pPr>
        <w:numPr>
          <w:ilvl w:val="0"/>
          <w:numId w:val="20"/>
        </w:numPr>
      </w:pPr>
      <w:r w:rsidRPr="001F71B0">
        <w:t xml:space="preserve">positive school feedback, </w:t>
      </w:r>
    </w:p>
    <w:p w14:paraId="3A1F8571" w14:textId="77777777" w:rsidR="001F71B0" w:rsidRPr="001F71B0" w:rsidRDefault="001F71B0">
      <w:pPr>
        <w:numPr>
          <w:ilvl w:val="0"/>
          <w:numId w:val="20"/>
        </w:numPr>
      </w:pPr>
      <w:r w:rsidRPr="001F71B0">
        <w:t xml:space="preserve">and visible student transformation. </w:t>
      </w:r>
    </w:p>
    <w:p w14:paraId="664F1BB0" w14:textId="77777777" w:rsidR="001F71B0" w:rsidRPr="001F71B0" w:rsidRDefault="001F71B0" w:rsidP="001F71B0">
      <w:r w:rsidRPr="001F71B0">
        <w:t>Schools particularly valued:</w:t>
      </w:r>
    </w:p>
    <w:p w14:paraId="03E60E66" w14:textId="77777777" w:rsidR="001F71B0" w:rsidRPr="001F71B0" w:rsidRDefault="001F71B0">
      <w:pPr>
        <w:numPr>
          <w:ilvl w:val="0"/>
          <w:numId w:val="21"/>
        </w:numPr>
      </w:pPr>
      <w:r w:rsidRPr="001F71B0">
        <w:t xml:space="preserve">facilitator commitment, </w:t>
      </w:r>
    </w:p>
    <w:p w14:paraId="2BC32244" w14:textId="77777777" w:rsidR="001F71B0" w:rsidRPr="001F71B0" w:rsidRDefault="001F71B0">
      <w:pPr>
        <w:numPr>
          <w:ilvl w:val="0"/>
          <w:numId w:val="21"/>
        </w:numPr>
      </w:pPr>
      <w:r w:rsidRPr="001F71B0">
        <w:t xml:space="preserve">smaller-group tutoring support, </w:t>
      </w:r>
    </w:p>
    <w:p w14:paraId="780661EB" w14:textId="77777777" w:rsidR="001F71B0" w:rsidRPr="001F71B0" w:rsidRDefault="001F71B0">
      <w:pPr>
        <w:numPr>
          <w:ilvl w:val="0"/>
          <w:numId w:val="21"/>
        </w:numPr>
      </w:pPr>
      <w:r w:rsidRPr="001F71B0">
        <w:t xml:space="preserve">and parental engagement systems. </w:t>
      </w:r>
    </w:p>
    <w:p w14:paraId="27E75EB2" w14:textId="77777777" w:rsidR="001F71B0" w:rsidRPr="001F71B0" w:rsidRDefault="001F71B0" w:rsidP="001F71B0">
      <w:r w:rsidRPr="001F71B0">
        <w:t>Parents reported relief knowing children were:</w:t>
      </w:r>
    </w:p>
    <w:p w14:paraId="7228A2E9" w14:textId="77777777" w:rsidR="001F71B0" w:rsidRPr="001F71B0" w:rsidRDefault="001F71B0">
      <w:pPr>
        <w:numPr>
          <w:ilvl w:val="0"/>
          <w:numId w:val="22"/>
        </w:numPr>
      </w:pPr>
      <w:r w:rsidRPr="001F71B0">
        <w:t xml:space="preserve">engaged in structured learning, </w:t>
      </w:r>
    </w:p>
    <w:p w14:paraId="1BFEB317" w14:textId="77777777" w:rsidR="001F71B0" w:rsidRPr="001F71B0" w:rsidRDefault="001F71B0">
      <w:pPr>
        <w:numPr>
          <w:ilvl w:val="0"/>
          <w:numId w:val="22"/>
        </w:numPr>
      </w:pPr>
      <w:r w:rsidRPr="001F71B0">
        <w:t xml:space="preserve">supervised, </w:t>
      </w:r>
    </w:p>
    <w:p w14:paraId="1529494F" w14:textId="77777777" w:rsidR="001F71B0" w:rsidRPr="001F71B0" w:rsidRDefault="001F71B0">
      <w:pPr>
        <w:numPr>
          <w:ilvl w:val="0"/>
          <w:numId w:val="22"/>
        </w:numPr>
      </w:pPr>
      <w:r w:rsidRPr="001F71B0">
        <w:t xml:space="preserve">and participating safely in educational activities. </w:t>
      </w:r>
    </w:p>
    <w:p w14:paraId="6BEE07E8" w14:textId="77777777" w:rsidR="001F71B0" w:rsidRPr="001F71B0" w:rsidRDefault="00000000" w:rsidP="001F71B0">
      <w:r>
        <w:pict w14:anchorId="608F79A3">
          <v:rect id="_x0000_i1038" style="width:0;height:1.5pt" o:hralign="center" o:hrstd="t" o:hr="t" fillcolor="#a0a0a0" stroked="f"/>
        </w:pict>
      </w:r>
    </w:p>
    <w:p w14:paraId="25B22F91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>6. Key Challenges Identified</w:t>
      </w:r>
    </w:p>
    <w:p w14:paraId="3FD790E3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>A. Age-Grade Mismatch</w:t>
      </w:r>
    </w:p>
    <w:p w14:paraId="4BDE2BAE" w14:textId="77777777" w:rsidR="001F71B0" w:rsidRPr="001F71B0" w:rsidRDefault="001F71B0" w:rsidP="001F71B0">
      <w:r w:rsidRPr="001F71B0">
        <w:t>Older children placed into lower grades remain vulnerable to:</w:t>
      </w:r>
    </w:p>
    <w:p w14:paraId="253E9C89" w14:textId="77777777" w:rsidR="001F71B0" w:rsidRPr="001F71B0" w:rsidRDefault="001F71B0">
      <w:pPr>
        <w:numPr>
          <w:ilvl w:val="0"/>
          <w:numId w:val="23"/>
        </w:numPr>
      </w:pPr>
      <w:r w:rsidRPr="001F71B0">
        <w:t xml:space="preserve">embarrassment, </w:t>
      </w:r>
    </w:p>
    <w:p w14:paraId="6E0803F1" w14:textId="77777777" w:rsidR="001F71B0" w:rsidRPr="001F71B0" w:rsidRDefault="001F71B0">
      <w:pPr>
        <w:numPr>
          <w:ilvl w:val="0"/>
          <w:numId w:val="23"/>
        </w:numPr>
      </w:pPr>
      <w:r w:rsidRPr="001F71B0">
        <w:t xml:space="preserve">low confidence, </w:t>
      </w:r>
    </w:p>
    <w:p w14:paraId="448C1C07" w14:textId="77777777" w:rsidR="001F71B0" w:rsidRPr="001F71B0" w:rsidRDefault="001F71B0">
      <w:pPr>
        <w:numPr>
          <w:ilvl w:val="0"/>
          <w:numId w:val="23"/>
        </w:numPr>
      </w:pPr>
      <w:r w:rsidRPr="001F71B0">
        <w:t xml:space="preserve">and inconsistent attendance. </w:t>
      </w:r>
    </w:p>
    <w:p w14:paraId="4E1C0C89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>Recommended Response</w:t>
      </w:r>
    </w:p>
    <w:p w14:paraId="2519D55D" w14:textId="77777777" w:rsidR="001F71B0" w:rsidRPr="001F71B0" w:rsidRDefault="001F71B0">
      <w:pPr>
        <w:numPr>
          <w:ilvl w:val="0"/>
          <w:numId w:val="24"/>
        </w:numPr>
      </w:pPr>
      <w:r w:rsidRPr="001F71B0">
        <w:t xml:space="preserve">accelerated learning pathways, </w:t>
      </w:r>
    </w:p>
    <w:p w14:paraId="6B1B1258" w14:textId="77777777" w:rsidR="001F71B0" w:rsidRPr="001F71B0" w:rsidRDefault="001F71B0">
      <w:pPr>
        <w:numPr>
          <w:ilvl w:val="0"/>
          <w:numId w:val="24"/>
        </w:numPr>
      </w:pPr>
      <w:r w:rsidRPr="001F71B0">
        <w:lastRenderedPageBreak/>
        <w:t xml:space="preserve">flexible learning groups, </w:t>
      </w:r>
    </w:p>
    <w:p w14:paraId="089BB7B4" w14:textId="77777777" w:rsidR="001F71B0" w:rsidRPr="001F71B0" w:rsidRDefault="001F71B0">
      <w:pPr>
        <w:numPr>
          <w:ilvl w:val="0"/>
          <w:numId w:val="24"/>
        </w:numPr>
      </w:pPr>
      <w:r w:rsidRPr="001F71B0">
        <w:t xml:space="preserve">age-sensitive reintegration models. </w:t>
      </w:r>
    </w:p>
    <w:p w14:paraId="58E32013" w14:textId="77777777" w:rsidR="001F71B0" w:rsidRPr="001F71B0" w:rsidRDefault="00000000" w:rsidP="001F71B0">
      <w:r>
        <w:pict w14:anchorId="7B3A3B14">
          <v:rect id="_x0000_i1039" style="width:0;height:1.5pt" o:hralign="center" o:hrstd="t" o:hr="t" fillcolor="#a0a0a0" stroked="f"/>
        </w:pict>
      </w:r>
    </w:p>
    <w:p w14:paraId="1C524EC6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>B. Persistent Learning Gaps</w:t>
      </w:r>
    </w:p>
    <w:p w14:paraId="1CA4BB8D" w14:textId="77777777" w:rsidR="001F71B0" w:rsidRPr="001F71B0" w:rsidRDefault="001F71B0" w:rsidP="001F71B0">
      <w:r w:rsidRPr="001F71B0">
        <w:t>Students continue to struggle particularly in:</w:t>
      </w:r>
    </w:p>
    <w:p w14:paraId="76BBDDD8" w14:textId="77777777" w:rsidR="001F71B0" w:rsidRPr="001F71B0" w:rsidRDefault="001F71B0">
      <w:pPr>
        <w:numPr>
          <w:ilvl w:val="0"/>
          <w:numId w:val="25"/>
        </w:numPr>
      </w:pPr>
      <w:r w:rsidRPr="001F71B0">
        <w:t xml:space="preserve">English, </w:t>
      </w:r>
    </w:p>
    <w:p w14:paraId="203AAE91" w14:textId="77777777" w:rsidR="001F71B0" w:rsidRPr="001F71B0" w:rsidRDefault="001F71B0">
      <w:pPr>
        <w:numPr>
          <w:ilvl w:val="0"/>
          <w:numId w:val="25"/>
        </w:numPr>
      </w:pPr>
      <w:r w:rsidRPr="001F71B0">
        <w:t xml:space="preserve">Mathematics, </w:t>
      </w:r>
    </w:p>
    <w:p w14:paraId="0647B756" w14:textId="77777777" w:rsidR="001F71B0" w:rsidRPr="001F71B0" w:rsidRDefault="001F71B0">
      <w:pPr>
        <w:numPr>
          <w:ilvl w:val="0"/>
          <w:numId w:val="25"/>
        </w:numPr>
      </w:pPr>
      <w:r w:rsidRPr="001F71B0">
        <w:t xml:space="preserve">and Science. </w:t>
      </w:r>
    </w:p>
    <w:p w14:paraId="08511CBC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>Recommended Response</w:t>
      </w:r>
    </w:p>
    <w:p w14:paraId="2AC81E82" w14:textId="77777777" w:rsidR="001F71B0" w:rsidRPr="001F71B0" w:rsidRDefault="001F71B0">
      <w:pPr>
        <w:numPr>
          <w:ilvl w:val="0"/>
          <w:numId w:val="26"/>
        </w:numPr>
      </w:pPr>
      <w:r w:rsidRPr="001F71B0">
        <w:t xml:space="preserve">continued remedial tutoring, </w:t>
      </w:r>
    </w:p>
    <w:p w14:paraId="5A471C45" w14:textId="77777777" w:rsidR="001F71B0" w:rsidRPr="001F71B0" w:rsidRDefault="001F71B0">
      <w:pPr>
        <w:numPr>
          <w:ilvl w:val="0"/>
          <w:numId w:val="26"/>
        </w:numPr>
      </w:pPr>
      <w:r w:rsidRPr="001F71B0">
        <w:t xml:space="preserve">competency-based learning plans, </w:t>
      </w:r>
    </w:p>
    <w:p w14:paraId="751461FF" w14:textId="77777777" w:rsidR="001F71B0" w:rsidRPr="001F71B0" w:rsidRDefault="001F71B0">
      <w:pPr>
        <w:numPr>
          <w:ilvl w:val="0"/>
          <w:numId w:val="26"/>
        </w:numPr>
      </w:pPr>
      <w:r w:rsidRPr="001F71B0">
        <w:t xml:space="preserve">and expanded after-school academic support. </w:t>
      </w:r>
    </w:p>
    <w:p w14:paraId="2A007929" w14:textId="77777777" w:rsidR="001F71B0" w:rsidRPr="001F71B0" w:rsidRDefault="00000000" w:rsidP="001F71B0">
      <w:r>
        <w:pict w14:anchorId="03F95871">
          <v:rect id="_x0000_i1040" style="width:0;height:1.5pt" o:hralign="center" o:hrstd="t" o:hr="t" fillcolor="#a0a0a0" stroked="f"/>
        </w:pict>
      </w:r>
    </w:p>
    <w:p w14:paraId="6F34E7BE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>C. Funding &amp; Sustainability Constraints</w:t>
      </w:r>
    </w:p>
    <w:p w14:paraId="5BAB59A9" w14:textId="77777777" w:rsidR="001F71B0" w:rsidRPr="001F71B0" w:rsidRDefault="001F71B0" w:rsidP="001F71B0">
      <w:r w:rsidRPr="001F71B0">
        <w:t>Teacher training demand exceeded original budget allocations.</w:t>
      </w:r>
    </w:p>
    <w:p w14:paraId="579B8920" w14:textId="77777777" w:rsidR="001F71B0" w:rsidRPr="001F71B0" w:rsidRDefault="001F71B0" w:rsidP="001F71B0">
      <w:r w:rsidRPr="001F71B0">
        <w:t>Municipal support remains positive but financially constrained.</w:t>
      </w:r>
    </w:p>
    <w:p w14:paraId="04E87D93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>Recommended Response</w:t>
      </w:r>
    </w:p>
    <w:p w14:paraId="662627EC" w14:textId="77777777" w:rsidR="001F71B0" w:rsidRPr="001F71B0" w:rsidRDefault="001F71B0" w:rsidP="001F71B0">
      <w:r w:rsidRPr="001F71B0">
        <w:t>Phase 2 funding should prioritise:</w:t>
      </w:r>
    </w:p>
    <w:p w14:paraId="60D6796D" w14:textId="77777777" w:rsidR="001F71B0" w:rsidRPr="001F71B0" w:rsidRDefault="001F71B0">
      <w:pPr>
        <w:numPr>
          <w:ilvl w:val="0"/>
          <w:numId w:val="27"/>
        </w:numPr>
      </w:pPr>
      <w:r w:rsidRPr="001F71B0">
        <w:t xml:space="preserve">ongoing teacher mentoring, </w:t>
      </w:r>
    </w:p>
    <w:p w14:paraId="1EFD2BA2" w14:textId="77777777" w:rsidR="001F71B0" w:rsidRPr="001F71B0" w:rsidRDefault="001F71B0">
      <w:pPr>
        <w:numPr>
          <w:ilvl w:val="0"/>
          <w:numId w:val="27"/>
        </w:numPr>
      </w:pPr>
      <w:r w:rsidRPr="001F71B0">
        <w:t xml:space="preserve">learning material support, </w:t>
      </w:r>
    </w:p>
    <w:p w14:paraId="717FA1F1" w14:textId="77777777" w:rsidR="001F71B0" w:rsidRPr="001F71B0" w:rsidRDefault="001F71B0">
      <w:pPr>
        <w:numPr>
          <w:ilvl w:val="0"/>
          <w:numId w:val="27"/>
        </w:numPr>
      </w:pPr>
      <w:r w:rsidRPr="001F71B0">
        <w:t xml:space="preserve">expanded tutoring, </w:t>
      </w:r>
    </w:p>
    <w:p w14:paraId="48748E51" w14:textId="77777777" w:rsidR="001F71B0" w:rsidRPr="001F71B0" w:rsidRDefault="001F71B0">
      <w:pPr>
        <w:numPr>
          <w:ilvl w:val="0"/>
          <w:numId w:val="27"/>
        </w:numPr>
      </w:pPr>
      <w:r w:rsidRPr="001F71B0">
        <w:t xml:space="preserve">and stronger municipal co-financing. </w:t>
      </w:r>
    </w:p>
    <w:p w14:paraId="3A848554" w14:textId="77777777" w:rsidR="001F71B0" w:rsidRPr="001F71B0" w:rsidRDefault="00000000" w:rsidP="001F71B0">
      <w:r>
        <w:pict w14:anchorId="0FC2A95E">
          <v:rect id="_x0000_i1041" style="width:0;height:1.5pt" o:hralign="center" o:hrstd="t" o:hr="t" fillcolor="#a0a0a0" stroked="f"/>
        </w:pict>
      </w:r>
    </w:p>
    <w:p w14:paraId="08FBC16F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>7. Strategic Potential Unlocked</w:t>
      </w:r>
    </w:p>
    <w:p w14:paraId="3D38719A" w14:textId="77777777" w:rsidR="001F71B0" w:rsidRPr="001F71B0" w:rsidRDefault="001F71B0" w:rsidP="001F71B0">
      <w:r w:rsidRPr="001F71B0">
        <w:t>The initiative has demonstrated significant long-term potential in:</w:t>
      </w:r>
    </w:p>
    <w:p w14:paraId="396AF637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>Educational Recovery</w:t>
      </w:r>
    </w:p>
    <w:p w14:paraId="57746A94" w14:textId="77777777" w:rsidR="001F71B0" w:rsidRPr="001F71B0" w:rsidRDefault="001F71B0">
      <w:pPr>
        <w:numPr>
          <w:ilvl w:val="0"/>
          <w:numId w:val="28"/>
        </w:numPr>
      </w:pPr>
      <w:r w:rsidRPr="001F71B0">
        <w:t xml:space="preserve">Reintegration of excluded children, </w:t>
      </w:r>
    </w:p>
    <w:p w14:paraId="28299E5D" w14:textId="77777777" w:rsidR="001F71B0" w:rsidRPr="001F71B0" w:rsidRDefault="001F71B0">
      <w:pPr>
        <w:numPr>
          <w:ilvl w:val="0"/>
          <w:numId w:val="28"/>
        </w:numPr>
      </w:pPr>
      <w:r w:rsidRPr="001F71B0">
        <w:t xml:space="preserve">reduction in future dropout risk, </w:t>
      </w:r>
    </w:p>
    <w:p w14:paraId="5FAD0D28" w14:textId="77777777" w:rsidR="001F71B0" w:rsidRPr="001F71B0" w:rsidRDefault="001F71B0">
      <w:pPr>
        <w:numPr>
          <w:ilvl w:val="0"/>
          <w:numId w:val="28"/>
        </w:numPr>
      </w:pPr>
      <w:r w:rsidRPr="001F71B0">
        <w:lastRenderedPageBreak/>
        <w:t xml:space="preserve">improved foundational learning outcomes. </w:t>
      </w:r>
    </w:p>
    <w:p w14:paraId="0CDE9A4A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>Community Ownership</w:t>
      </w:r>
    </w:p>
    <w:p w14:paraId="52D1CBCB" w14:textId="77777777" w:rsidR="001F71B0" w:rsidRPr="001F71B0" w:rsidRDefault="001F71B0">
      <w:pPr>
        <w:numPr>
          <w:ilvl w:val="0"/>
          <w:numId w:val="29"/>
        </w:numPr>
      </w:pPr>
      <w:r w:rsidRPr="001F71B0">
        <w:t xml:space="preserve">Increased parent-school engagement, </w:t>
      </w:r>
    </w:p>
    <w:p w14:paraId="55840C74" w14:textId="77777777" w:rsidR="001F71B0" w:rsidRPr="001F71B0" w:rsidRDefault="001F71B0">
      <w:pPr>
        <w:numPr>
          <w:ilvl w:val="0"/>
          <w:numId w:val="29"/>
        </w:numPr>
      </w:pPr>
      <w:r w:rsidRPr="001F71B0">
        <w:t xml:space="preserve">stronger local government participation, </w:t>
      </w:r>
    </w:p>
    <w:p w14:paraId="45DE9296" w14:textId="77777777" w:rsidR="001F71B0" w:rsidRPr="001F71B0" w:rsidRDefault="001F71B0">
      <w:pPr>
        <w:numPr>
          <w:ilvl w:val="0"/>
          <w:numId w:val="29"/>
        </w:numPr>
      </w:pPr>
      <w:r w:rsidRPr="001F71B0">
        <w:t xml:space="preserve">improved child protection and safety. </w:t>
      </w:r>
    </w:p>
    <w:p w14:paraId="06AA532C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>Institutional Strengthening</w:t>
      </w:r>
    </w:p>
    <w:p w14:paraId="4F4567D2" w14:textId="77777777" w:rsidR="001F71B0" w:rsidRPr="001F71B0" w:rsidRDefault="001F71B0">
      <w:pPr>
        <w:numPr>
          <w:ilvl w:val="0"/>
          <w:numId w:val="30"/>
        </w:numPr>
      </w:pPr>
      <w:r w:rsidRPr="001F71B0">
        <w:t xml:space="preserve">Better-trained teachers, </w:t>
      </w:r>
    </w:p>
    <w:p w14:paraId="34ACBCE8" w14:textId="77777777" w:rsidR="001F71B0" w:rsidRPr="001F71B0" w:rsidRDefault="001F71B0">
      <w:pPr>
        <w:numPr>
          <w:ilvl w:val="0"/>
          <w:numId w:val="30"/>
        </w:numPr>
      </w:pPr>
      <w:r w:rsidRPr="001F71B0">
        <w:t xml:space="preserve">stronger school-community collaboration, </w:t>
      </w:r>
    </w:p>
    <w:p w14:paraId="61D7CD0C" w14:textId="77777777" w:rsidR="001F71B0" w:rsidRPr="001F71B0" w:rsidRDefault="001F71B0">
      <w:pPr>
        <w:numPr>
          <w:ilvl w:val="0"/>
          <w:numId w:val="30"/>
        </w:numPr>
      </w:pPr>
      <w:r w:rsidRPr="001F71B0">
        <w:t xml:space="preserve">scalable community learning centre model. </w:t>
      </w:r>
    </w:p>
    <w:p w14:paraId="2EE22B1D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>Rotary Partnership Expansion</w:t>
      </w:r>
    </w:p>
    <w:p w14:paraId="359CC4A3" w14:textId="77777777" w:rsidR="001F71B0" w:rsidRPr="001F71B0" w:rsidRDefault="001F71B0" w:rsidP="001F71B0">
      <w:r w:rsidRPr="001F71B0">
        <w:t>The project provides a strong platform for:</w:t>
      </w:r>
    </w:p>
    <w:p w14:paraId="5A307788" w14:textId="77777777" w:rsidR="001F71B0" w:rsidRPr="001F71B0" w:rsidRDefault="001F71B0">
      <w:pPr>
        <w:numPr>
          <w:ilvl w:val="0"/>
          <w:numId w:val="31"/>
        </w:numPr>
      </w:pPr>
      <w:r w:rsidRPr="001F71B0">
        <w:t xml:space="preserve">future Global Grants, </w:t>
      </w:r>
    </w:p>
    <w:p w14:paraId="10667FD7" w14:textId="77777777" w:rsidR="001F71B0" w:rsidRPr="001F71B0" w:rsidRDefault="001F71B0">
      <w:pPr>
        <w:numPr>
          <w:ilvl w:val="0"/>
          <w:numId w:val="31"/>
        </w:numPr>
      </w:pPr>
      <w:r w:rsidRPr="001F71B0">
        <w:t xml:space="preserve">district partnerships, </w:t>
      </w:r>
    </w:p>
    <w:p w14:paraId="47431001" w14:textId="77777777" w:rsidR="001F71B0" w:rsidRPr="001F71B0" w:rsidRDefault="001F71B0">
      <w:pPr>
        <w:numPr>
          <w:ilvl w:val="0"/>
          <w:numId w:val="31"/>
        </w:numPr>
      </w:pPr>
      <w:r w:rsidRPr="001F71B0">
        <w:t xml:space="preserve">and expanded educational programming in Nepal. </w:t>
      </w:r>
    </w:p>
    <w:p w14:paraId="72C9D957" w14:textId="77777777" w:rsidR="001F71B0" w:rsidRPr="001F71B0" w:rsidRDefault="00000000" w:rsidP="001F71B0">
      <w:r>
        <w:pict w14:anchorId="39E8251C">
          <v:rect id="_x0000_i1042" style="width:0;height:1.5pt" o:hralign="center" o:hrstd="t" o:hr="t" fillcolor="#a0a0a0" stroked="f"/>
        </w:pict>
      </w:r>
    </w:p>
    <w:p w14:paraId="44A3DCC9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>8. Strategic Priorities for Phase 2</w:t>
      </w:r>
    </w:p>
    <w:p w14:paraId="5D59E05D" w14:textId="77777777" w:rsidR="001F71B0" w:rsidRPr="001F71B0" w:rsidRDefault="001F71B0" w:rsidP="001F71B0">
      <w:r w:rsidRPr="001F71B0">
        <w:t>Recommended priorities for the coming school year include:</w:t>
      </w:r>
    </w:p>
    <w:p w14:paraId="5C01255A" w14:textId="77777777" w:rsidR="001F71B0" w:rsidRPr="001F71B0" w:rsidRDefault="001F71B0">
      <w:pPr>
        <w:numPr>
          <w:ilvl w:val="0"/>
          <w:numId w:val="32"/>
        </w:numPr>
      </w:pPr>
      <w:r w:rsidRPr="001F71B0">
        <w:t xml:space="preserve">Continue structured tutoring support for existing students, </w:t>
      </w:r>
    </w:p>
    <w:p w14:paraId="3302D82B" w14:textId="77777777" w:rsidR="001F71B0" w:rsidRPr="001F71B0" w:rsidRDefault="001F71B0">
      <w:pPr>
        <w:numPr>
          <w:ilvl w:val="0"/>
          <w:numId w:val="32"/>
        </w:numPr>
      </w:pPr>
      <w:r w:rsidRPr="001F71B0">
        <w:t xml:space="preserve">Expand accelerated learning pathways for over-age learners, </w:t>
      </w:r>
    </w:p>
    <w:p w14:paraId="0F2BC7BC" w14:textId="77777777" w:rsidR="001F71B0" w:rsidRPr="001F71B0" w:rsidRDefault="001F71B0">
      <w:pPr>
        <w:numPr>
          <w:ilvl w:val="0"/>
          <w:numId w:val="32"/>
        </w:numPr>
      </w:pPr>
      <w:r w:rsidRPr="001F71B0">
        <w:t xml:space="preserve">Strengthen remedial Mathematics and English support, </w:t>
      </w:r>
    </w:p>
    <w:p w14:paraId="1D9A302B" w14:textId="77777777" w:rsidR="001F71B0" w:rsidRPr="001F71B0" w:rsidRDefault="001F71B0">
      <w:pPr>
        <w:numPr>
          <w:ilvl w:val="0"/>
          <w:numId w:val="32"/>
        </w:numPr>
      </w:pPr>
      <w:r w:rsidRPr="001F71B0">
        <w:t xml:space="preserve">Increase girls’ attendance and retention strategies, </w:t>
      </w:r>
    </w:p>
    <w:p w14:paraId="3F36B64A" w14:textId="77777777" w:rsidR="001F71B0" w:rsidRPr="001F71B0" w:rsidRDefault="001F71B0">
      <w:pPr>
        <w:numPr>
          <w:ilvl w:val="0"/>
          <w:numId w:val="32"/>
        </w:numPr>
      </w:pPr>
      <w:r w:rsidRPr="001F71B0">
        <w:t xml:space="preserve">Introduce longitudinal student tracking systems, </w:t>
      </w:r>
    </w:p>
    <w:p w14:paraId="30FC1877" w14:textId="77777777" w:rsidR="001F71B0" w:rsidRPr="001F71B0" w:rsidRDefault="001F71B0">
      <w:pPr>
        <w:numPr>
          <w:ilvl w:val="0"/>
          <w:numId w:val="32"/>
        </w:numPr>
      </w:pPr>
      <w:r w:rsidRPr="001F71B0">
        <w:t xml:space="preserve">Expand teacher mentoring and coaching, </w:t>
      </w:r>
    </w:p>
    <w:p w14:paraId="52435011" w14:textId="77777777" w:rsidR="001F71B0" w:rsidRPr="001F71B0" w:rsidRDefault="001F71B0">
      <w:pPr>
        <w:numPr>
          <w:ilvl w:val="0"/>
          <w:numId w:val="32"/>
        </w:numPr>
      </w:pPr>
      <w:r w:rsidRPr="001F71B0">
        <w:t xml:space="preserve">Strengthen monitoring and evaluation frameworks, </w:t>
      </w:r>
    </w:p>
    <w:p w14:paraId="7B6376E9" w14:textId="77777777" w:rsidR="001F71B0" w:rsidRPr="001F71B0" w:rsidRDefault="001F71B0">
      <w:pPr>
        <w:numPr>
          <w:ilvl w:val="0"/>
          <w:numId w:val="32"/>
        </w:numPr>
      </w:pPr>
      <w:r w:rsidRPr="001F71B0">
        <w:t xml:space="preserve">Increase municipal and community co-investment. </w:t>
      </w:r>
    </w:p>
    <w:p w14:paraId="31D5C793" w14:textId="77777777" w:rsidR="001F71B0" w:rsidRPr="001F71B0" w:rsidRDefault="00000000" w:rsidP="001F71B0">
      <w:r>
        <w:pict w14:anchorId="19E47239">
          <v:rect id="_x0000_i1043" style="width:0;height:1.5pt" o:hralign="center" o:hrstd="t" o:hr="t" fillcolor="#a0a0a0" stroked="f"/>
        </w:pict>
      </w:r>
    </w:p>
    <w:p w14:paraId="715620D9" w14:textId="77777777" w:rsidR="001F71B0" w:rsidRPr="001F71B0" w:rsidRDefault="001F71B0" w:rsidP="001F71B0">
      <w:pPr>
        <w:rPr>
          <w:b/>
          <w:bCs/>
        </w:rPr>
      </w:pPr>
      <w:r w:rsidRPr="001F71B0">
        <w:rPr>
          <w:b/>
          <w:bCs/>
        </w:rPr>
        <w:t>9. Conclusion</w:t>
      </w:r>
    </w:p>
    <w:p w14:paraId="10372BDB" w14:textId="77777777" w:rsidR="001F71B0" w:rsidRPr="001F71B0" w:rsidRDefault="001F71B0" w:rsidP="001F71B0">
      <w:r w:rsidRPr="001F71B0">
        <w:lastRenderedPageBreak/>
        <w:t xml:space="preserve">The </w:t>
      </w:r>
      <w:proofErr w:type="gramStart"/>
      <w:r w:rsidRPr="001F71B0">
        <w:t>Back to School Nepal</w:t>
      </w:r>
      <w:proofErr w:type="gramEnd"/>
      <w:r w:rsidRPr="001F71B0">
        <w:t xml:space="preserve"> initiative has demonstrated that community-based educational reintegration can successfully reconnect highly vulnerable children with formal education pathways.</w:t>
      </w:r>
    </w:p>
    <w:p w14:paraId="2F9A3053" w14:textId="77777777" w:rsidR="001F71B0" w:rsidRPr="001F71B0" w:rsidRDefault="001F71B0" w:rsidP="001F71B0">
      <w:r w:rsidRPr="001F71B0">
        <w:t>The combination of:</w:t>
      </w:r>
    </w:p>
    <w:p w14:paraId="493CA9BB" w14:textId="77777777" w:rsidR="001F71B0" w:rsidRPr="001F71B0" w:rsidRDefault="001F71B0">
      <w:pPr>
        <w:numPr>
          <w:ilvl w:val="0"/>
          <w:numId w:val="33"/>
        </w:numPr>
      </w:pPr>
      <w:r w:rsidRPr="001F71B0">
        <w:t xml:space="preserve">bridging education, </w:t>
      </w:r>
    </w:p>
    <w:p w14:paraId="37485303" w14:textId="77777777" w:rsidR="001F71B0" w:rsidRPr="001F71B0" w:rsidRDefault="001F71B0">
      <w:pPr>
        <w:numPr>
          <w:ilvl w:val="0"/>
          <w:numId w:val="33"/>
        </w:numPr>
      </w:pPr>
      <w:r w:rsidRPr="001F71B0">
        <w:t xml:space="preserve">structured tutoring, </w:t>
      </w:r>
    </w:p>
    <w:p w14:paraId="6CA55907" w14:textId="77777777" w:rsidR="001F71B0" w:rsidRPr="001F71B0" w:rsidRDefault="001F71B0">
      <w:pPr>
        <w:numPr>
          <w:ilvl w:val="0"/>
          <w:numId w:val="33"/>
        </w:numPr>
      </w:pPr>
      <w:r w:rsidRPr="001F71B0">
        <w:t xml:space="preserve">trained facilitators, </w:t>
      </w:r>
    </w:p>
    <w:p w14:paraId="1E555190" w14:textId="77777777" w:rsidR="001F71B0" w:rsidRPr="001F71B0" w:rsidRDefault="001F71B0">
      <w:pPr>
        <w:numPr>
          <w:ilvl w:val="0"/>
          <w:numId w:val="33"/>
        </w:numPr>
      </w:pPr>
      <w:r w:rsidRPr="001F71B0">
        <w:t xml:space="preserve">teacher development, </w:t>
      </w:r>
    </w:p>
    <w:p w14:paraId="4A26CA11" w14:textId="77777777" w:rsidR="001F71B0" w:rsidRPr="001F71B0" w:rsidRDefault="001F71B0">
      <w:pPr>
        <w:numPr>
          <w:ilvl w:val="0"/>
          <w:numId w:val="33"/>
        </w:numPr>
      </w:pPr>
      <w:r w:rsidRPr="001F71B0">
        <w:t xml:space="preserve">parent engagement, </w:t>
      </w:r>
    </w:p>
    <w:p w14:paraId="4D22D653" w14:textId="77777777" w:rsidR="001F71B0" w:rsidRPr="001F71B0" w:rsidRDefault="001F71B0">
      <w:pPr>
        <w:numPr>
          <w:ilvl w:val="0"/>
          <w:numId w:val="33"/>
        </w:numPr>
      </w:pPr>
      <w:r w:rsidRPr="001F71B0">
        <w:t xml:space="preserve">and school partnerships </w:t>
      </w:r>
    </w:p>
    <w:p w14:paraId="4C851A6C" w14:textId="77777777" w:rsidR="001F71B0" w:rsidRPr="001F71B0" w:rsidRDefault="001F71B0" w:rsidP="001F71B0">
      <w:r w:rsidRPr="001F71B0">
        <w:t>has produced measurable educational and social outcomes within a relatively short implementation period.</w:t>
      </w:r>
    </w:p>
    <w:p w14:paraId="29538D22" w14:textId="77777777" w:rsidR="001F71B0" w:rsidRPr="001F71B0" w:rsidRDefault="001F71B0" w:rsidP="001F71B0">
      <w:r w:rsidRPr="001F71B0">
        <w:t>Most importantly, the project has restored:</w:t>
      </w:r>
    </w:p>
    <w:p w14:paraId="055A1A69" w14:textId="77777777" w:rsidR="001F71B0" w:rsidRPr="001F71B0" w:rsidRDefault="001F71B0">
      <w:pPr>
        <w:numPr>
          <w:ilvl w:val="0"/>
          <w:numId w:val="34"/>
        </w:numPr>
      </w:pPr>
      <w:r w:rsidRPr="001F71B0">
        <w:t xml:space="preserve">confidence, </w:t>
      </w:r>
    </w:p>
    <w:p w14:paraId="6CB3E570" w14:textId="77777777" w:rsidR="001F71B0" w:rsidRPr="001F71B0" w:rsidRDefault="001F71B0">
      <w:pPr>
        <w:numPr>
          <w:ilvl w:val="0"/>
          <w:numId w:val="34"/>
        </w:numPr>
      </w:pPr>
      <w:r w:rsidRPr="001F71B0">
        <w:t xml:space="preserve">dignity, </w:t>
      </w:r>
    </w:p>
    <w:p w14:paraId="4C75FBD6" w14:textId="77777777" w:rsidR="001F71B0" w:rsidRPr="001F71B0" w:rsidRDefault="001F71B0">
      <w:pPr>
        <w:numPr>
          <w:ilvl w:val="0"/>
          <w:numId w:val="34"/>
        </w:numPr>
      </w:pPr>
      <w:r w:rsidRPr="001F71B0">
        <w:t xml:space="preserve">school readiness, </w:t>
      </w:r>
    </w:p>
    <w:p w14:paraId="654B2E36" w14:textId="77777777" w:rsidR="001F71B0" w:rsidRPr="001F71B0" w:rsidRDefault="001F71B0">
      <w:pPr>
        <w:numPr>
          <w:ilvl w:val="0"/>
          <w:numId w:val="34"/>
        </w:numPr>
      </w:pPr>
      <w:r w:rsidRPr="001F71B0">
        <w:t>and future educational opportunity</w:t>
      </w:r>
      <w:r w:rsidRPr="001F71B0">
        <w:br/>
        <w:t xml:space="preserve">for children previously excluded from education systems. </w:t>
      </w:r>
    </w:p>
    <w:p w14:paraId="1038B5EC" w14:textId="77777777" w:rsidR="001F71B0" w:rsidRPr="001F71B0" w:rsidRDefault="001F71B0" w:rsidP="001F71B0">
      <w:r w:rsidRPr="001F71B0">
        <w:t>The strong commitment shown by local NGOs, schools, municipalities, facilitators and communities provides a strong foundation for Phase 2 expansion and long-term sustainability.</w:t>
      </w:r>
    </w:p>
    <w:p w14:paraId="276D2D0A" w14:textId="24D17534" w:rsidR="007F400E" w:rsidRDefault="007F400E" w:rsidP="001F71B0"/>
    <w:sectPr w:rsidR="007F40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B9E"/>
    <w:multiLevelType w:val="multilevel"/>
    <w:tmpl w:val="6624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43739"/>
    <w:multiLevelType w:val="multilevel"/>
    <w:tmpl w:val="87EA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A025E"/>
    <w:multiLevelType w:val="multilevel"/>
    <w:tmpl w:val="F034B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D35CC"/>
    <w:multiLevelType w:val="multilevel"/>
    <w:tmpl w:val="FF76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90E74"/>
    <w:multiLevelType w:val="multilevel"/>
    <w:tmpl w:val="523E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279C6"/>
    <w:multiLevelType w:val="multilevel"/>
    <w:tmpl w:val="0548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77904"/>
    <w:multiLevelType w:val="multilevel"/>
    <w:tmpl w:val="C496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34B8A"/>
    <w:multiLevelType w:val="multilevel"/>
    <w:tmpl w:val="5C4A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E5D02"/>
    <w:multiLevelType w:val="multilevel"/>
    <w:tmpl w:val="CFE8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6F6119"/>
    <w:multiLevelType w:val="multilevel"/>
    <w:tmpl w:val="7D62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B2604C"/>
    <w:multiLevelType w:val="multilevel"/>
    <w:tmpl w:val="075E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FC77B8"/>
    <w:multiLevelType w:val="multilevel"/>
    <w:tmpl w:val="5A56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C6CC2"/>
    <w:multiLevelType w:val="multilevel"/>
    <w:tmpl w:val="58F6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7E2D06"/>
    <w:multiLevelType w:val="multilevel"/>
    <w:tmpl w:val="0CB8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2D2C44"/>
    <w:multiLevelType w:val="multilevel"/>
    <w:tmpl w:val="B6D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942FFD"/>
    <w:multiLevelType w:val="multilevel"/>
    <w:tmpl w:val="800A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B959CC"/>
    <w:multiLevelType w:val="multilevel"/>
    <w:tmpl w:val="42EE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3E4299"/>
    <w:multiLevelType w:val="multilevel"/>
    <w:tmpl w:val="551C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8D5948"/>
    <w:multiLevelType w:val="multilevel"/>
    <w:tmpl w:val="B5DE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310578"/>
    <w:multiLevelType w:val="multilevel"/>
    <w:tmpl w:val="EC26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795DA8"/>
    <w:multiLevelType w:val="multilevel"/>
    <w:tmpl w:val="7ECC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85162A"/>
    <w:multiLevelType w:val="multilevel"/>
    <w:tmpl w:val="E926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9143BB"/>
    <w:multiLevelType w:val="multilevel"/>
    <w:tmpl w:val="62EE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AC44A7"/>
    <w:multiLevelType w:val="multilevel"/>
    <w:tmpl w:val="E254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242999"/>
    <w:multiLevelType w:val="multilevel"/>
    <w:tmpl w:val="FE52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A637EA"/>
    <w:multiLevelType w:val="multilevel"/>
    <w:tmpl w:val="AE64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B12332"/>
    <w:multiLevelType w:val="multilevel"/>
    <w:tmpl w:val="DF8E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3D1E02"/>
    <w:multiLevelType w:val="multilevel"/>
    <w:tmpl w:val="E73E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B75876"/>
    <w:multiLevelType w:val="multilevel"/>
    <w:tmpl w:val="CFD8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A84865"/>
    <w:multiLevelType w:val="multilevel"/>
    <w:tmpl w:val="2C9A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165FCE"/>
    <w:multiLevelType w:val="multilevel"/>
    <w:tmpl w:val="67406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0537E4"/>
    <w:multiLevelType w:val="multilevel"/>
    <w:tmpl w:val="BF32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2214E4"/>
    <w:multiLevelType w:val="multilevel"/>
    <w:tmpl w:val="3E70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C61B90"/>
    <w:multiLevelType w:val="multilevel"/>
    <w:tmpl w:val="4088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767384">
    <w:abstractNumId w:val="25"/>
  </w:num>
  <w:num w:numId="2" w16cid:durableId="2092965400">
    <w:abstractNumId w:val="29"/>
  </w:num>
  <w:num w:numId="3" w16cid:durableId="968975812">
    <w:abstractNumId w:val="9"/>
  </w:num>
  <w:num w:numId="4" w16cid:durableId="903106167">
    <w:abstractNumId w:val="6"/>
  </w:num>
  <w:num w:numId="5" w16cid:durableId="1194611833">
    <w:abstractNumId w:val="0"/>
  </w:num>
  <w:num w:numId="6" w16cid:durableId="726418566">
    <w:abstractNumId w:val="27"/>
  </w:num>
  <w:num w:numId="7" w16cid:durableId="1411779976">
    <w:abstractNumId w:val="3"/>
  </w:num>
  <w:num w:numId="8" w16cid:durableId="237403513">
    <w:abstractNumId w:val="17"/>
  </w:num>
  <w:num w:numId="9" w16cid:durableId="737095934">
    <w:abstractNumId w:val="19"/>
  </w:num>
  <w:num w:numId="10" w16cid:durableId="1173832970">
    <w:abstractNumId w:val="15"/>
  </w:num>
  <w:num w:numId="11" w16cid:durableId="1451820648">
    <w:abstractNumId w:val="14"/>
  </w:num>
  <w:num w:numId="12" w16cid:durableId="318582120">
    <w:abstractNumId w:val="31"/>
  </w:num>
  <w:num w:numId="13" w16cid:durableId="1188639203">
    <w:abstractNumId w:val="12"/>
  </w:num>
  <w:num w:numId="14" w16cid:durableId="681855907">
    <w:abstractNumId w:val="30"/>
  </w:num>
  <w:num w:numId="15" w16cid:durableId="1955600957">
    <w:abstractNumId w:val="33"/>
  </w:num>
  <w:num w:numId="16" w16cid:durableId="885793587">
    <w:abstractNumId w:val="22"/>
  </w:num>
  <w:num w:numId="17" w16cid:durableId="1962413110">
    <w:abstractNumId w:val="4"/>
  </w:num>
  <w:num w:numId="18" w16cid:durableId="1048190442">
    <w:abstractNumId w:val="10"/>
  </w:num>
  <w:num w:numId="19" w16cid:durableId="963118701">
    <w:abstractNumId w:val="24"/>
  </w:num>
  <w:num w:numId="20" w16cid:durableId="1218588390">
    <w:abstractNumId w:val="13"/>
  </w:num>
  <w:num w:numId="21" w16cid:durableId="2140372718">
    <w:abstractNumId w:val="23"/>
  </w:num>
  <w:num w:numId="22" w16cid:durableId="890767231">
    <w:abstractNumId w:val="21"/>
  </w:num>
  <w:num w:numId="23" w16cid:durableId="358050300">
    <w:abstractNumId w:val="20"/>
  </w:num>
  <w:num w:numId="24" w16cid:durableId="469790538">
    <w:abstractNumId w:val="7"/>
  </w:num>
  <w:num w:numId="25" w16cid:durableId="1291857455">
    <w:abstractNumId w:val="8"/>
  </w:num>
  <w:num w:numId="26" w16cid:durableId="1193686411">
    <w:abstractNumId w:val="32"/>
  </w:num>
  <w:num w:numId="27" w16cid:durableId="8334120">
    <w:abstractNumId w:val="26"/>
  </w:num>
  <w:num w:numId="28" w16cid:durableId="1749496126">
    <w:abstractNumId w:val="16"/>
  </w:num>
  <w:num w:numId="29" w16cid:durableId="1327977824">
    <w:abstractNumId w:val="18"/>
  </w:num>
  <w:num w:numId="30" w16cid:durableId="573510702">
    <w:abstractNumId w:val="1"/>
  </w:num>
  <w:num w:numId="31" w16cid:durableId="1716813682">
    <w:abstractNumId w:val="28"/>
  </w:num>
  <w:num w:numId="32" w16cid:durableId="1955092028">
    <w:abstractNumId w:val="2"/>
  </w:num>
  <w:num w:numId="33" w16cid:durableId="2040354322">
    <w:abstractNumId w:val="5"/>
  </w:num>
  <w:num w:numId="34" w16cid:durableId="1802072201">
    <w:abstractNumId w:val="1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88"/>
    <w:rsid w:val="001F71B0"/>
    <w:rsid w:val="00287062"/>
    <w:rsid w:val="00423EB2"/>
    <w:rsid w:val="00503624"/>
    <w:rsid w:val="007F400E"/>
    <w:rsid w:val="00A03D0B"/>
    <w:rsid w:val="00CB2D88"/>
    <w:rsid w:val="00FE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78215"/>
  <w15:chartTrackingRefBased/>
  <w15:docId w15:val="{EA25922F-4282-4253-836F-646D8D28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D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D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D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D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D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D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D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D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D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D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D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D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D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Shraddha Sharma</dc:creator>
  <cp:keywords/>
  <dc:description/>
  <cp:lastModifiedBy>Lesley McCarthy</cp:lastModifiedBy>
  <cp:revision>2</cp:revision>
  <dcterms:created xsi:type="dcterms:W3CDTF">2026-06-09T07:20:00Z</dcterms:created>
  <dcterms:modified xsi:type="dcterms:W3CDTF">2026-06-09T07:20:00Z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9b4413b1-e9d4-4850-b5fe-a1859ddc0a58</vt:lpwstr>
  </property>
</Properties>
</file>