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C34D4" w14:textId="77777777" w:rsidR="00497DED" w:rsidRPr="00E201A1" w:rsidRDefault="00497DED" w:rsidP="00497DED">
      <w:pPr>
        <w:tabs>
          <w:tab w:val="left" w:pos="90"/>
        </w:tabs>
        <w:spacing w:after="0" w:line="240" w:lineRule="auto"/>
        <w:outlineLvl w:val="0"/>
        <w:rPr>
          <w:rFonts w:eastAsia="Times New Roman" w:cs="Times New Roman"/>
          <w:b/>
          <w:bCs/>
          <w:kern w:val="36"/>
          <w:sz w:val="40"/>
          <w:szCs w:val="40"/>
          <w14:ligatures w14:val="none"/>
        </w:rPr>
      </w:pPr>
      <w:r w:rsidRPr="00E201A1">
        <w:rPr>
          <w:rFonts w:eastAsia="Times New Roman" w:cs="Times New Roman"/>
          <w:b/>
          <w:bCs/>
          <w:kern w:val="36"/>
          <w:sz w:val="40"/>
          <w:szCs w:val="40"/>
          <w14:ligatures w14:val="none"/>
        </w:rPr>
        <w:t>District 5470 Job Description</w:t>
      </w:r>
    </w:p>
    <w:p w14:paraId="74937CDC" w14:textId="77777777" w:rsidR="00497DED" w:rsidRPr="00E201A1" w:rsidRDefault="00497DED" w:rsidP="00497DED">
      <w:pPr>
        <w:spacing w:after="0" w:line="240" w:lineRule="auto"/>
        <w:outlineLvl w:val="0"/>
        <w:rPr>
          <w:rFonts w:eastAsia="Times New Roman" w:cs="Times New Roman"/>
          <w:b/>
          <w:bCs/>
          <w:kern w:val="36"/>
          <w:sz w:val="40"/>
          <w:szCs w:val="40"/>
          <w14:ligatures w14:val="none"/>
        </w:rPr>
      </w:pPr>
      <w:r w:rsidRPr="00E201A1">
        <w:rPr>
          <w:rFonts w:eastAsia="Times New Roman" w:cs="Times New Roman"/>
          <w:b/>
          <w:bCs/>
          <w:kern w:val="0"/>
          <w:sz w:val="32"/>
          <w:szCs w:val="32"/>
          <w14:ligatures w14:val="none"/>
        </w:rPr>
        <w:t>District Major Donor/Endowment Subcommittee Chair</w:t>
      </w:r>
    </w:p>
    <w:p w14:paraId="5929E793" w14:textId="77777777" w:rsidR="00497DED" w:rsidRPr="00E201A1" w:rsidRDefault="00497DED" w:rsidP="00497DED">
      <w:p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b/>
          <w:bCs/>
          <w:kern w:val="0"/>
          <w:sz w:val="22"/>
          <w:szCs w:val="22"/>
          <w14:ligatures w14:val="none"/>
        </w:rPr>
        <w:t>Purpose</w:t>
      </w:r>
      <w:r w:rsidRPr="00E201A1">
        <w:rPr>
          <w:rFonts w:eastAsia="Times New Roman" w:cs="Times New Roman"/>
          <w:kern w:val="0"/>
          <w:sz w:val="22"/>
          <w:szCs w:val="22"/>
          <w14:ligatures w14:val="none"/>
        </w:rPr>
        <w:br/>
        <w:t>The District Major Donors Subcommittee helps the district identify, cultivate, thank, and steward major gift prospects and current major donors in support of The Rotary Foundation, including the Annual Fund, PolioPlus Fund, Endowment, areas of focus, and other approved Foundation giving opportunities.</w:t>
      </w:r>
    </w:p>
    <w:p w14:paraId="37A5E2B8" w14:textId="77777777" w:rsidR="00497DED" w:rsidRPr="00E201A1" w:rsidRDefault="00497DED" w:rsidP="00497DED">
      <w:p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b/>
          <w:bCs/>
          <w:kern w:val="0"/>
          <w:sz w:val="22"/>
          <w:szCs w:val="22"/>
          <w14:ligatures w14:val="none"/>
        </w:rPr>
        <w:t>Reports to</w:t>
      </w:r>
      <w:r w:rsidRPr="00E201A1">
        <w:rPr>
          <w:rFonts w:eastAsia="Times New Roman" w:cs="Times New Roman"/>
          <w:kern w:val="0"/>
          <w:sz w:val="22"/>
          <w:szCs w:val="22"/>
          <w14:ligatures w14:val="none"/>
        </w:rPr>
        <w:br/>
        <w:t>District Rotary Foundation Committee Chair</w:t>
      </w:r>
    </w:p>
    <w:p w14:paraId="71F79165" w14:textId="77777777" w:rsidR="00497DED" w:rsidRPr="00E201A1" w:rsidRDefault="00497DED" w:rsidP="00497DED">
      <w:p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b/>
          <w:bCs/>
          <w:kern w:val="0"/>
          <w:sz w:val="22"/>
          <w:szCs w:val="22"/>
          <w14:ligatures w14:val="none"/>
        </w:rPr>
        <w:t>Recommended Term</w:t>
      </w:r>
      <w:r w:rsidRPr="00E201A1">
        <w:rPr>
          <w:rFonts w:eastAsia="Times New Roman" w:cs="Times New Roman"/>
          <w:kern w:val="0"/>
          <w:sz w:val="22"/>
          <w:szCs w:val="22"/>
          <w14:ligatures w14:val="none"/>
        </w:rPr>
        <w:br/>
        <w:t>Three years, where possible, to support donor relationship continuity.</w:t>
      </w:r>
    </w:p>
    <w:p w14:paraId="4191C6C1" w14:textId="77777777" w:rsidR="00497DED" w:rsidRPr="00E201A1" w:rsidRDefault="00497DED" w:rsidP="00497DED">
      <w:p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b/>
          <w:bCs/>
          <w:kern w:val="0"/>
          <w:sz w:val="22"/>
          <w:szCs w:val="22"/>
          <w14:ligatures w14:val="none"/>
        </w:rPr>
        <w:t>Primary Responsibilities</w:t>
      </w:r>
    </w:p>
    <w:p w14:paraId="1082A5B8" w14:textId="77777777" w:rsidR="00497DED" w:rsidRPr="00E201A1" w:rsidRDefault="00497DED" w:rsidP="00497DED">
      <w:pPr>
        <w:numPr>
          <w:ilvl w:val="0"/>
          <w:numId w:val="1"/>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Work with the District Governor, District Rotary Foundation Committee Chair, and Endowment/Major Gifts Adviser to develop a district major gifts strategy.</w:t>
      </w:r>
    </w:p>
    <w:p w14:paraId="7F1C41E1" w14:textId="77777777" w:rsidR="00497DED" w:rsidRPr="00E201A1" w:rsidRDefault="00497DED" w:rsidP="00497DED">
      <w:pPr>
        <w:numPr>
          <w:ilvl w:val="0"/>
          <w:numId w:val="1"/>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 xml:space="preserve">Identify potential </w:t>
      </w:r>
      <w:proofErr w:type="gramStart"/>
      <w:r w:rsidRPr="00E201A1">
        <w:rPr>
          <w:rFonts w:eastAsia="Times New Roman" w:cs="Times New Roman"/>
          <w:kern w:val="0"/>
          <w:sz w:val="22"/>
          <w:szCs w:val="22"/>
          <w14:ligatures w14:val="none"/>
        </w:rPr>
        <w:t>major</w:t>
      </w:r>
      <w:proofErr w:type="gramEnd"/>
      <w:r w:rsidRPr="00E201A1">
        <w:rPr>
          <w:rFonts w:eastAsia="Times New Roman" w:cs="Times New Roman"/>
          <w:kern w:val="0"/>
          <w:sz w:val="22"/>
          <w:szCs w:val="22"/>
          <w14:ligatures w14:val="none"/>
        </w:rPr>
        <w:t xml:space="preserve"> giving opportunities in cooperation with club leaders and appropriate Rotary Foundation resources.</w:t>
      </w:r>
    </w:p>
    <w:p w14:paraId="7A186439" w14:textId="77777777" w:rsidR="00497DED" w:rsidRPr="00E201A1" w:rsidRDefault="00497DED" w:rsidP="00497DED">
      <w:pPr>
        <w:numPr>
          <w:ilvl w:val="0"/>
          <w:numId w:val="1"/>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Help cultivate relationships with current and prospective major donors through personal contact, impact storytelling, and appropriate invitations.</w:t>
      </w:r>
    </w:p>
    <w:p w14:paraId="14C9D8EB" w14:textId="77777777" w:rsidR="00497DED" w:rsidRPr="00E201A1" w:rsidRDefault="00497DED" w:rsidP="00497DED">
      <w:pPr>
        <w:numPr>
          <w:ilvl w:val="0"/>
          <w:numId w:val="1"/>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Support donor appreciation events and other stewardship opportunities within the district.</w:t>
      </w:r>
    </w:p>
    <w:p w14:paraId="1E936CBD" w14:textId="77777777" w:rsidR="00497DED" w:rsidRPr="00E201A1" w:rsidRDefault="00497DED" w:rsidP="00497DED">
      <w:pPr>
        <w:numPr>
          <w:ilvl w:val="0"/>
          <w:numId w:val="1"/>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Educate Rotarians about major giving options, including outright gifts, Endowment gifts, bequests, and life-income agreements, while referring technical gift questions to appropriate Foundation staff or advisers.</w:t>
      </w:r>
    </w:p>
    <w:p w14:paraId="18BF5F70" w14:textId="77777777" w:rsidR="00497DED" w:rsidRPr="00E201A1" w:rsidRDefault="00497DED" w:rsidP="00497DED">
      <w:pPr>
        <w:numPr>
          <w:ilvl w:val="0"/>
          <w:numId w:val="1"/>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Coordinate with the Fundraising Subcommittee, Paul Harris Society Coordinator, and club Foundation chairs to identify giving pathways from annual giving to larger commitments.</w:t>
      </w:r>
    </w:p>
    <w:p w14:paraId="00BCF7D3" w14:textId="77777777" w:rsidR="00497DED" w:rsidRPr="00E201A1" w:rsidRDefault="00497DED" w:rsidP="00497DED">
      <w:pPr>
        <w:numPr>
          <w:ilvl w:val="0"/>
          <w:numId w:val="1"/>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Protect donor privacy and ensure that donor conversations are handled discreetly and respectfully.</w:t>
      </w:r>
    </w:p>
    <w:p w14:paraId="6C7C0C9A" w14:textId="77777777" w:rsidR="00497DED" w:rsidRPr="00E201A1" w:rsidRDefault="00497DED" w:rsidP="00497DED">
      <w:pPr>
        <w:numPr>
          <w:ilvl w:val="0"/>
          <w:numId w:val="1"/>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Provide periodic, non-confidential progress updates to the District Rotary Foundation Committee.</w:t>
      </w:r>
    </w:p>
    <w:p w14:paraId="6DFC5D90" w14:textId="77777777" w:rsidR="00497DED" w:rsidRPr="00E201A1" w:rsidRDefault="00497DED" w:rsidP="00497DED">
      <w:p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b/>
          <w:bCs/>
          <w:kern w:val="0"/>
          <w:sz w:val="22"/>
          <w:szCs w:val="22"/>
          <w14:ligatures w14:val="none"/>
        </w:rPr>
        <w:t>Desired Qualifications</w:t>
      </w:r>
    </w:p>
    <w:p w14:paraId="059E5F2B" w14:textId="77777777" w:rsidR="00497DED" w:rsidRPr="00E201A1" w:rsidRDefault="00497DED" w:rsidP="00497DED">
      <w:pPr>
        <w:numPr>
          <w:ilvl w:val="0"/>
          <w:numId w:val="2"/>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Significant knowledge of The Rotary Foundation and its giving opportunities.</w:t>
      </w:r>
    </w:p>
    <w:p w14:paraId="27B59FDB" w14:textId="77777777" w:rsidR="00497DED" w:rsidRPr="00E201A1" w:rsidRDefault="00497DED" w:rsidP="00497DED">
      <w:pPr>
        <w:numPr>
          <w:ilvl w:val="0"/>
          <w:numId w:val="2"/>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Experience with donor relations, stewardship, fundraising, estate planning conversations, or major gift cultivation.</w:t>
      </w:r>
    </w:p>
    <w:p w14:paraId="7DC266FA" w14:textId="77777777" w:rsidR="00497DED" w:rsidRPr="00E201A1" w:rsidRDefault="00497DED" w:rsidP="00497DED">
      <w:pPr>
        <w:numPr>
          <w:ilvl w:val="0"/>
          <w:numId w:val="2"/>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Strong discretion and judgment with sensitive donor information.</w:t>
      </w:r>
    </w:p>
    <w:p w14:paraId="25F57D88" w14:textId="77777777" w:rsidR="00497DED" w:rsidRPr="00E201A1" w:rsidRDefault="00497DED" w:rsidP="00497DED">
      <w:pPr>
        <w:numPr>
          <w:ilvl w:val="0"/>
          <w:numId w:val="2"/>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Ability to work closely with senior district and regional Foundation leaders.</w:t>
      </w:r>
    </w:p>
    <w:p w14:paraId="55DD95DC" w14:textId="77777777" w:rsidR="00497DED" w:rsidRPr="00E201A1" w:rsidRDefault="00497DED" w:rsidP="00497DED">
      <w:p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b/>
          <w:bCs/>
          <w:kern w:val="0"/>
          <w:sz w:val="22"/>
          <w:szCs w:val="22"/>
          <w14:ligatures w14:val="none"/>
        </w:rPr>
        <w:t>Key Annual Deliverables</w:t>
      </w:r>
    </w:p>
    <w:p w14:paraId="30CAEF64" w14:textId="77777777" w:rsidR="00497DED" w:rsidRPr="00E201A1" w:rsidRDefault="00497DED" w:rsidP="00497DED">
      <w:pPr>
        <w:numPr>
          <w:ilvl w:val="0"/>
          <w:numId w:val="3"/>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District major donor cultivation plan.</w:t>
      </w:r>
    </w:p>
    <w:p w14:paraId="744E9A54" w14:textId="77777777" w:rsidR="00497DED" w:rsidRPr="00E201A1" w:rsidRDefault="00497DED" w:rsidP="00497DED">
      <w:pPr>
        <w:numPr>
          <w:ilvl w:val="0"/>
          <w:numId w:val="3"/>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Stewardship calendar for current and prospective major donors.</w:t>
      </w:r>
    </w:p>
    <w:p w14:paraId="068381E7" w14:textId="77777777" w:rsidR="00497DED" w:rsidRPr="00E201A1" w:rsidRDefault="00497DED" w:rsidP="00497DED">
      <w:pPr>
        <w:numPr>
          <w:ilvl w:val="0"/>
          <w:numId w:val="3"/>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Recommended invite list criteria for donor events, using only appropriately authorized data.</w:t>
      </w:r>
    </w:p>
    <w:p w14:paraId="7E1B3848" w14:textId="77777777" w:rsidR="00497DED" w:rsidRPr="00E201A1" w:rsidRDefault="00497DED" w:rsidP="00497DED">
      <w:pPr>
        <w:numPr>
          <w:ilvl w:val="0"/>
          <w:numId w:val="3"/>
        </w:numPr>
        <w:spacing w:before="100" w:beforeAutospacing="1" w:after="100" w:afterAutospacing="1" w:line="240" w:lineRule="auto"/>
        <w:rPr>
          <w:rFonts w:eastAsia="Times New Roman" w:cs="Times New Roman"/>
          <w:kern w:val="0"/>
          <w:sz w:val="22"/>
          <w:szCs w:val="22"/>
          <w14:ligatures w14:val="none"/>
        </w:rPr>
      </w:pPr>
      <w:r w:rsidRPr="00E201A1">
        <w:rPr>
          <w:rFonts w:eastAsia="Times New Roman" w:cs="Times New Roman"/>
          <w:kern w:val="0"/>
          <w:sz w:val="22"/>
          <w:szCs w:val="22"/>
          <w14:ligatures w14:val="none"/>
        </w:rPr>
        <w:t>Coordination plan with the Endowment/Major Gifts Adviser.</w:t>
      </w:r>
    </w:p>
    <w:p w14:paraId="2F94BB27" w14:textId="1C47C3DB" w:rsidR="001C615C" w:rsidRDefault="00497DED" w:rsidP="00497DED">
      <w:pPr>
        <w:numPr>
          <w:ilvl w:val="0"/>
          <w:numId w:val="3"/>
        </w:numPr>
        <w:spacing w:before="100" w:beforeAutospacing="1" w:after="100" w:afterAutospacing="1" w:line="240" w:lineRule="auto"/>
      </w:pPr>
      <w:r w:rsidRPr="00497DED">
        <w:rPr>
          <w:rFonts w:eastAsia="Times New Roman" w:cs="Times New Roman"/>
          <w:kern w:val="0"/>
          <w:sz w:val="22"/>
          <w:szCs w:val="22"/>
          <w14:ligatures w14:val="none"/>
        </w:rPr>
        <w:t>Year-end summary of activities, excluding confidential donor details.</w:t>
      </w:r>
    </w:p>
    <w:sectPr w:rsidR="001C615C" w:rsidSect="00497DED">
      <w:pgSz w:w="12240" w:h="15840"/>
      <w:pgMar w:top="990" w:right="126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72E9A"/>
    <w:multiLevelType w:val="multilevel"/>
    <w:tmpl w:val="0D88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5B4E9B"/>
    <w:multiLevelType w:val="multilevel"/>
    <w:tmpl w:val="AA82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575325"/>
    <w:multiLevelType w:val="multilevel"/>
    <w:tmpl w:val="EC368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5711528">
    <w:abstractNumId w:val="2"/>
  </w:num>
  <w:num w:numId="2" w16cid:durableId="2122068633">
    <w:abstractNumId w:val="0"/>
  </w:num>
  <w:num w:numId="3" w16cid:durableId="1861969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DED"/>
    <w:rsid w:val="001C615C"/>
    <w:rsid w:val="003E02EE"/>
    <w:rsid w:val="00497DED"/>
    <w:rsid w:val="006A5677"/>
    <w:rsid w:val="007C3657"/>
    <w:rsid w:val="00810B52"/>
    <w:rsid w:val="009C3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1E8A"/>
  <w15:chartTrackingRefBased/>
  <w15:docId w15:val="{6EE4DEC7-0875-4F39-8E66-3D531F6F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DED"/>
  </w:style>
  <w:style w:type="paragraph" w:styleId="Heading1">
    <w:name w:val="heading 1"/>
    <w:basedOn w:val="Normal"/>
    <w:next w:val="Normal"/>
    <w:link w:val="Heading1Char"/>
    <w:uiPriority w:val="9"/>
    <w:qFormat/>
    <w:rsid w:val="00497D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7D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7D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7D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7D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7D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D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D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D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D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7D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7D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7D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7D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D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D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D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DED"/>
    <w:rPr>
      <w:rFonts w:eastAsiaTheme="majorEastAsia" w:cstheme="majorBidi"/>
      <w:color w:val="272727" w:themeColor="text1" w:themeTint="D8"/>
    </w:rPr>
  </w:style>
  <w:style w:type="paragraph" w:styleId="Title">
    <w:name w:val="Title"/>
    <w:basedOn w:val="Normal"/>
    <w:next w:val="Normal"/>
    <w:link w:val="TitleChar"/>
    <w:uiPriority w:val="10"/>
    <w:qFormat/>
    <w:rsid w:val="00497D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D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D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D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DED"/>
    <w:pPr>
      <w:spacing w:before="160"/>
      <w:jc w:val="center"/>
    </w:pPr>
    <w:rPr>
      <w:i/>
      <w:iCs/>
      <w:color w:val="404040" w:themeColor="text1" w:themeTint="BF"/>
    </w:rPr>
  </w:style>
  <w:style w:type="character" w:customStyle="1" w:styleId="QuoteChar">
    <w:name w:val="Quote Char"/>
    <w:basedOn w:val="DefaultParagraphFont"/>
    <w:link w:val="Quote"/>
    <w:uiPriority w:val="29"/>
    <w:rsid w:val="00497DED"/>
    <w:rPr>
      <w:i/>
      <w:iCs/>
      <w:color w:val="404040" w:themeColor="text1" w:themeTint="BF"/>
    </w:rPr>
  </w:style>
  <w:style w:type="paragraph" w:styleId="ListParagraph">
    <w:name w:val="List Paragraph"/>
    <w:basedOn w:val="Normal"/>
    <w:uiPriority w:val="34"/>
    <w:qFormat/>
    <w:rsid w:val="00497DED"/>
    <w:pPr>
      <w:ind w:left="720"/>
      <w:contextualSpacing/>
    </w:pPr>
  </w:style>
  <w:style w:type="character" w:styleId="IntenseEmphasis">
    <w:name w:val="Intense Emphasis"/>
    <w:basedOn w:val="DefaultParagraphFont"/>
    <w:uiPriority w:val="21"/>
    <w:qFormat/>
    <w:rsid w:val="00497DED"/>
    <w:rPr>
      <w:i/>
      <w:iCs/>
      <w:color w:val="0F4761" w:themeColor="accent1" w:themeShade="BF"/>
    </w:rPr>
  </w:style>
  <w:style w:type="paragraph" w:styleId="IntenseQuote">
    <w:name w:val="Intense Quote"/>
    <w:basedOn w:val="Normal"/>
    <w:next w:val="Normal"/>
    <w:link w:val="IntenseQuoteChar"/>
    <w:uiPriority w:val="30"/>
    <w:qFormat/>
    <w:rsid w:val="00497D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DED"/>
    <w:rPr>
      <w:i/>
      <w:iCs/>
      <w:color w:val="0F4761" w:themeColor="accent1" w:themeShade="BF"/>
    </w:rPr>
  </w:style>
  <w:style w:type="character" w:styleId="IntenseReference">
    <w:name w:val="Intense Reference"/>
    <w:basedOn w:val="DefaultParagraphFont"/>
    <w:uiPriority w:val="32"/>
    <w:qFormat/>
    <w:rsid w:val="00497D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2014</Characters>
  <Application>Microsoft Office Word</Application>
  <DocSecurity>0</DocSecurity>
  <Lines>16</Lines>
  <Paragraphs>4</Paragraphs>
  <ScaleCrop>false</ScaleCrop>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Maile Foster</dc:creator>
  <cp:keywords/>
  <dc:description/>
  <cp:lastModifiedBy>Maile Foster</cp:lastModifiedBy>
  <cp:revision>1</cp:revision>
  <dcterms:created xsi:type="dcterms:W3CDTF">2026-07-27T16:51:00Z</dcterms:created>
  <dcterms:modified xsi:type="dcterms:W3CDTF">2026-07-27T16:52:00Z</dcterms:modified>
</cp:coreProperties>
</file>