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7351" w14:textId="77777777" w:rsidR="00824339" w:rsidRDefault="00930A6F">
      <w:pPr>
        <w:pStyle w:val="Title"/>
        <w:jc w:val="center"/>
      </w:pPr>
      <w:r>
        <w:t>MEMBER OCCUPATION AND VOCATIONAL PRESENTATIONS</w:t>
      </w:r>
    </w:p>
    <w:p w14:paraId="10A09FEE" w14:textId="77777777" w:rsidR="00824339" w:rsidRDefault="00930A6F">
      <w:pPr>
        <w:jc w:val="center"/>
      </w:pPr>
      <w:r>
        <w:rPr>
          <w:b/>
          <w:sz w:val="22"/>
        </w:rPr>
        <w:t>Information Paper</w:t>
      </w:r>
    </w:p>
    <w:tbl>
      <w:tblPr>
        <w:tblW w:w="0" w:type="auto"/>
        <w:jc w:val="center"/>
        <w:tblLayout w:type="fixed"/>
        <w:tblLook w:val="04A0" w:firstRow="1" w:lastRow="0" w:firstColumn="1" w:lastColumn="0" w:noHBand="0" w:noVBand="1"/>
      </w:tblPr>
      <w:tblGrid>
        <w:gridCol w:w="4968"/>
        <w:gridCol w:w="4968"/>
      </w:tblGrid>
      <w:tr w:rsidR="00824339" w14:paraId="771E3E95" w14:textId="77777777">
        <w:trPr>
          <w:cantSplit/>
          <w:jc w:val="center"/>
        </w:trPr>
        <w:tc>
          <w:tcPr>
            <w:tcW w:w="4968" w:type="dxa"/>
            <w:shd w:val="clear" w:color="auto" w:fill="D9EAF7"/>
            <w:tcMar>
              <w:top w:w="100" w:type="dxa"/>
              <w:left w:w="120" w:type="dxa"/>
              <w:bottom w:w="100" w:type="dxa"/>
              <w:right w:w="120" w:type="dxa"/>
            </w:tcMar>
            <w:vAlign w:val="center"/>
          </w:tcPr>
          <w:p w14:paraId="7D241518" w14:textId="10ADC8FD" w:rsidR="00824339" w:rsidRDefault="00930A6F">
            <w:pPr>
              <w:spacing w:after="0"/>
            </w:pPr>
            <w:r>
              <w:rPr>
                <w:b/>
                <w:sz w:val="18"/>
              </w:rPr>
              <w:t>SUBJECT</w:t>
            </w:r>
            <w:r w:rsidR="00423EF9">
              <w:rPr>
                <w:b/>
                <w:sz w:val="18"/>
              </w:rPr>
              <w:t xml:space="preserve"> Member Occupation and vocational presentations</w:t>
            </w:r>
          </w:p>
        </w:tc>
        <w:tc>
          <w:tcPr>
            <w:tcW w:w="4968" w:type="dxa"/>
            <w:tcMar>
              <w:top w:w="100" w:type="dxa"/>
              <w:left w:w="120" w:type="dxa"/>
              <w:bottom w:w="100" w:type="dxa"/>
              <w:right w:w="120" w:type="dxa"/>
            </w:tcMar>
            <w:vAlign w:val="center"/>
          </w:tcPr>
          <w:p w14:paraId="6C4A3D4A" w14:textId="77777777" w:rsidR="00824339" w:rsidRDefault="00930A6F">
            <w:pPr>
              <w:spacing w:after="0"/>
            </w:pPr>
            <w:r>
              <w:t>Member presentations concerning occupations, professional experience, and Vocational Service</w:t>
            </w:r>
          </w:p>
        </w:tc>
      </w:tr>
      <w:tr w:rsidR="00824339" w14:paraId="524AB1BC" w14:textId="77777777">
        <w:trPr>
          <w:cantSplit/>
          <w:jc w:val="center"/>
        </w:trPr>
        <w:tc>
          <w:tcPr>
            <w:tcW w:w="4968" w:type="dxa"/>
            <w:shd w:val="clear" w:color="auto" w:fill="D9EAF7"/>
            <w:tcMar>
              <w:top w:w="100" w:type="dxa"/>
              <w:left w:w="120" w:type="dxa"/>
              <w:bottom w:w="100" w:type="dxa"/>
              <w:right w:w="120" w:type="dxa"/>
            </w:tcMar>
            <w:vAlign w:val="center"/>
          </w:tcPr>
          <w:p w14:paraId="5E53E053" w14:textId="401F85B0" w:rsidR="00824339" w:rsidRDefault="00930A6F">
            <w:pPr>
              <w:spacing w:after="0"/>
            </w:pPr>
            <w:r>
              <w:rPr>
                <w:b/>
                <w:sz w:val="18"/>
              </w:rPr>
              <w:t>PURPOSE</w:t>
            </w:r>
            <w:r w:rsidR="00423EF9">
              <w:rPr>
                <w:b/>
                <w:sz w:val="18"/>
              </w:rPr>
              <w:t xml:space="preserve"> Discussion</w:t>
            </w:r>
          </w:p>
        </w:tc>
        <w:tc>
          <w:tcPr>
            <w:tcW w:w="4968" w:type="dxa"/>
            <w:tcMar>
              <w:top w:w="100" w:type="dxa"/>
              <w:left w:w="120" w:type="dxa"/>
              <w:bottom w:w="100" w:type="dxa"/>
              <w:right w:w="120" w:type="dxa"/>
            </w:tcMar>
            <w:vAlign w:val="center"/>
          </w:tcPr>
          <w:p w14:paraId="52D1B647" w14:textId="77777777" w:rsidR="00824339" w:rsidRDefault="00930A6F">
            <w:pPr>
              <w:spacing w:after="0"/>
            </w:pPr>
            <w:r>
              <w:t>To provide an RI-grounded basis for club policy and programming concerning member vocational presentations.</w:t>
            </w:r>
          </w:p>
        </w:tc>
      </w:tr>
      <w:tr w:rsidR="00824339" w14:paraId="66AF4194" w14:textId="77777777">
        <w:trPr>
          <w:cantSplit/>
          <w:jc w:val="center"/>
        </w:trPr>
        <w:tc>
          <w:tcPr>
            <w:tcW w:w="4968" w:type="dxa"/>
            <w:shd w:val="clear" w:color="auto" w:fill="D9EAF7"/>
            <w:tcMar>
              <w:top w:w="100" w:type="dxa"/>
              <w:left w:w="120" w:type="dxa"/>
              <w:bottom w:w="100" w:type="dxa"/>
              <w:right w:w="120" w:type="dxa"/>
            </w:tcMar>
            <w:vAlign w:val="center"/>
          </w:tcPr>
          <w:p w14:paraId="16916160" w14:textId="77777777" w:rsidR="00824339" w:rsidRDefault="00930A6F">
            <w:pPr>
              <w:spacing w:after="0"/>
            </w:pPr>
            <w:r>
              <w:rPr>
                <w:b/>
                <w:sz w:val="18"/>
              </w:rPr>
              <w:t>SCOPE</w:t>
            </w:r>
          </w:p>
        </w:tc>
        <w:tc>
          <w:tcPr>
            <w:tcW w:w="4968" w:type="dxa"/>
            <w:tcMar>
              <w:top w:w="100" w:type="dxa"/>
              <w:left w:w="120" w:type="dxa"/>
              <w:bottom w:w="100" w:type="dxa"/>
              <w:right w:w="120" w:type="dxa"/>
            </w:tcMar>
            <w:vAlign w:val="center"/>
          </w:tcPr>
          <w:p w14:paraId="62515ED0" w14:textId="77777777" w:rsidR="00824339" w:rsidRDefault="00930A6F">
            <w:pPr>
              <w:spacing w:after="0"/>
            </w:pPr>
            <w:r>
              <w:t>Rotary International mission, history, membership guidance, Vocational Service principles, and proposed local safeguards.</w:t>
            </w:r>
          </w:p>
        </w:tc>
      </w:tr>
      <w:tr w:rsidR="00824339" w14:paraId="1BA348B5" w14:textId="77777777">
        <w:trPr>
          <w:cantSplit/>
          <w:jc w:val="center"/>
        </w:trPr>
        <w:tc>
          <w:tcPr>
            <w:tcW w:w="4968" w:type="dxa"/>
            <w:shd w:val="clear" w:color="auto" w:fill="D9EAF7"/>
            <w:tcMar>
              <w:top w:w="100" w:type="dxa"/>
              <w:left w:w="120" w:type="dxa"/>
              <w:bottom w:w="100" w:type="dxa"/>
              <w:right w:w="120" w:type="dxa"/>
            </w:tcMar>
            <w:vAlign w:val="center"/>
          </w:tcPr>
          <w:p w14:paraId="6C73B9CF" w14:textId="407C7A4F" w:rsidR="00824339" w:rsidRDefault="00930A6F">
            <w:pPr>
              <w:spacing w:after="0"/>
            </w:pPr>
            <w:r>
              <w:rPr>
                <w:b/>
                <w:sz w:val="18"/>
              </w:rPr>
              <w:t>DATE</w:t>
            </w:r>
            <w:r w:rsidR="00423EF9">
              <w:rPr>
                <w:b/>
                <w:sz w:val="18"/>
              </w:rPr>
              <w:t xml:space="preserve">  August 6, 2026</w:t>
            </w:r>
          </w:p>
        </w:tc>
        <w:tc>
          <w:tcPr>
            <w:tcW w:w="4968" w:type="dxa"/>
            <w:tcMar>
              <w:top w:w="100" w:type="dxa"/>
              <w:left w:w="120" w:type="dxa"/>
              <w:bottom w:w="100" w:type="dxa"/>
              <w:right w:w="120" w:type="dxa"/>
            </w:tcMar>
            <w:vAlign w:val="center"/>
          </w:tcPr>
          <w:p w14:paraId="2EAC1B62" w14:textId="77777777" w:rsidR="00824339" w:rsidRDefault="00930A6F">
            <w:pPr>
              <w:spacing w:after="0"/>
            </w:pPr>
            <w:r>
              <w:t>6 August 2026</w:t>
            </w:r>
          </w:p>
        </w:tc>
      </w:tr>
    </w:tbl>
    <w:p w14:paraId="622913E1" w14:textId="77777777" w:rsidR="00824339" w:rsidRDefault="00930A6F">
      <w:pPr>
        <w:pStyle w:val="Heading1"/>
      </w:pPr>
      <w:r>
        <w:t>1. Background</w:t>
      </w:r>
    </w:p>
    <w:p w14:paraId="5CEC8D8E" w14:textId="77777777" w:rsidR="00824339" w:rsidRDefault="00930A6F">
      <w:r>
        <w:t xml:space="preserve">Rotary’s origins and current mission both recognize the importance of members’ occupations and professional relationships. </w:t>
      </w:r>
      <w:r>
        <w:rPr>
          <w:b/>
        </w:rPr>
        <w:t>Rotary International states that its mission is carried out through a fellowship of business, professional, and community leaders.</w:t>
      </w:r>
      <w:r>
        <w:t xml:space="preserve"> RI’s official history also explains that Paul Harris formed the first Rotary club so professionals with diverse backgrounds could exchange ideas and form meaningful, lifelong friendships.</w:t>
      </w:r>
    </w:p>
    <w:p w14:paraId="79FF7339" w14:textId="77777777" w:rsidR="00824339" w:rsidRDefault="00930A6F">
      <w:r>
        <w:rPr>
          <w:b/>
        </w:rPr>
        <w:t xml:space="preserve">Rotary’s early development was not limited to commercial referrals. </w:t>
      </w:r>
      <w:r>
        <w:t>The organization combined fellowship among people from different vocations with service, integrity, and ethical conduct. Rotary’s official motto, “One Profits Most Who Serves Best,” developed from the early principle that sound business conduct should serve others.</w:t>
      </w:r>
    </w:p>
    <w:p w14:paraId="57F44E76" w14:textId="77777777" w:rsidR="00824339" w:rsidRDefault="00930A6F">
      <w:pPr>
        <w:pStyle w:val="Heading1"/>
      </w:pPr>
      <w:r>
        <w:t>2. Rotary International Position and Guidance</w:t>
      </w:r>
    </w:p>
    <w:p w14:paraId="5272EF57" w14:textId="77777777" w:rsidR="00824339" w:rsidRDefault="00930A6F">
      <w:pPr>
        <w:pStyle w:val="ListBullet"/>
      </w:pPr>
      <w:r>
        <w:rPr>
          <w:b/>
        </w:rPr>
        <w:t xml:space="preserve">Mission and membership identity. </w:t>
      </w:r>
      <w:r>
        <w:t>RI continues to describe Rotary as a fellowship of business, professional, and community leaders. This language directly recognizes professional identity as part of Rotary membership.</w:t>
      </w:r>
    </w:p>
    <w:p w14:paraId="1E54BAB8" w14:textId="77777777" w:rsidR="00824339" w:rsidRDefault="00930A6F">
      <w:pPr>
        <w:pStyle w:val="ListBullet"/>
      </w:pPr>
      <w:r>
        <w:rPr>
          <w:b/>
        </w:rPr>
        <w:t xml:space="preserve">Vocational Service. </w:t>
      </w:r>
      <w:r>
        <w:t>The Object of Rotary calls for high ethical standards in business and professions, recognition of the worthiness of useful occupations, and the dignifying of each Rotarian’s occupation as an opportunity to serve society.</w:t>
      </w:r>
    </w:p>
    <w:p w14:paraId="338BDDB7" w14:textId="77777777" w:rsidR="00824339" w:rsidRDefault="00930A6F">
      <w:pPr>
        <w:pStyle w:val="ListBullet"/>
      </w:pPr>
      <w:r>
        <w:rPr>
          <w:b/>
        </w:rPr>
        <w:t xml:space="preserve">Use of professional skills. </w:t>
      </w:r>
      <w:r>
        <w:t>RI’s public membership guidance states that club members are expected to use their professional skills and talents to make a difference.</w:t>
      </w:r>
    </w:p>
    <w:p w14:paraId="17C58A27" w14:textId="77777777" w:rsidR="00824339" w:rsidRDefault="00930A6F">
      <w:pPr>
        <w:pStyle w:val="ListBullet"/>
      </w:pPr>
      <w:r>
        <w:rPr>
          <w:b/>
        </w:rPr>
        <w:t xml:space="preserve">Member value and professional connections. </w:t>
      </w:r>
      <w:r>
        <w:t>RI’s Engaging Younger Professionals guidance asks whether clubs create opportunities for members to showcase professional skills, make connections with Rotarians and community members, and participate in mentoring, leadership development, and skill-building.</w:t>
      </w:r>
    </w:p>
    <w:p w14:paraId="1051B763" w14:textId="77777777" w:rsidR="00824339" w:rsidRDefault="00930A6F">
      <w:pPr>
        <w:pStyle w:val="ListBullet"/>
      </w:pPr>
      <w:r>
        <w:rPr>
          <w:b/>
        </w:rPr>
        <w:t xml:space="preserve">Club programming. </w:t>
      </w:r>
      <w:r>
        <w:t>A 2025 Council on Resolutions item published by RI states that clubs may add Vocational Service curriculum to club meetings and notes that RI provides a vocational service presentation and related resources in My Rotary. The resolution itself is not controlling policy, but RI’s published response confirms that such programming is permissible and supported.</w:t>
      </w:r>
    </w:p>
    <w:p w14:paraId="29F513CD" w14:textId="77777777" w:rsidR="00824339" w:rsidRDefault="00930A6F">
      <w:r>
        <w:rPr>
          <w:b/>
        </w:rPr>
        <w:t xml:space="preserve">Finding: </w:t>
      </w:r>
      <w:r>
        <w:t>The reviewed RI sources do not establish a prohibition against members explaining their occupations or professional experience during club programs. Instead, the sources affirm Vocational Service, ethical professional conduct, professional skill-sharing, mentoring, and business and community connections as legitimate parts of the Rotary experience.</w:t>
      </w:r>
    </w:p>
    <w:p w14:paraId="3A057A36" w14:textId="77777777" w:rsidR="00824339" w:rsidRDefault="00930A6F">
      <w:pPr>
        <w:pStyle w:val="Heading1"/>
      </w:pPr>
      <w:r>
        <w:lastRenderedPageBreak/>
        <w:t>3. Distinction Between Vocational Education and Commercial Solicitation</w:t>
      </w:r>
    </w:p>
    <w:p w14:paraId="7F2E422E" w14:textId="77777777" w:rsidR="00824339" w:rsidRDefault="00930A6F">
      <w:r>
        <w:t>RI sources support discussion of vocations and professional skills, but they do not require clubs to permit unrestricted sales presentations. A club can preserve the purpose of Vocational Service by distinguishing educational member programs from direct commercial solicitation.</w:t>
      </w:r>
    </w:p>
    <w:tbl>
      <w:tblPr>
        <w:tblStyle w:val="TableGrid"/>
        <w:tblW w:w="0" w:type="auto"/>
        <w:jc w:val="center"/>
        <w:tblLook w:val="04A0" w:firstRow="1" w:lastRow="0" w:firstColumn="1" w:lastColumn="0" w:noHBand="0" w:noVBand="1"/>
      </w:tblPr>
      <w:tblGrid>
        <w:gridCol w:w="4963"/>
        <w:gridCol w:w="4963"/>
      </w:tblGrid>
      <w:tr w:rsidR="00824339" w14:paraId="5428814F" w14:textId="77777777">
        <w:trPr>
          <w:cantSplit/>
          <w:tblHeader/>
          <w:jc w:val="center"/>
        </w:trPr>
        <w:tc>
          <w:tcPr>
            <w:tcW w:w="4968" w:type="dxa"/>
            <w:shd w:val="clear" w:color="auto" w:fill="1F4E79"/>
            <w:tcMar>
              <w:top w:w="100" w:type="dxa"/>
              <w:left w:w="120" w:type="dxa"/>
              <w:bottom w:w="100" w:type="dxa"/>
              <w:right w:w="120" w:type="dxa"/>
            </w:tcMar>
          </w:tcPr>
          <w:p w14:paraId="2CADD360" w14:textId="77777777" w:rsidR="00824339" w:rsidRDefault="00930A6F">
            <w:r>
              <w:rPr>
                <w:b/>
                <w:color w:val="FFFFFF"/>
              </w:rPr>
              <w:t>Vocational Presentation</w:t>
            </w:r>
          </w:p>
        </w:tc>
        <w:tc>
          <w:tcPr>
            <w:tcW w:w="4968" w:type="dxa"/>
            <w:shd w:val="clear" w:color="auto" w:fill="1F4E79"/>
            <w:tcMar>
              <w:top w:w="100" w:type="dxa"/>
              <w:left w:w="120" w:type="dxa"/>
              <w:bottom w:w="100" w:type="dxa"/>
              <w:right w:w="120" w:type="dxa"/>
            </w:tcMar>
          </w:tcPr>
          <w:p w14:paraId="2392DCAC" w14:textId="77777777" w:rsidR="00824339" w:rsidRDefault="00930A6F">
            <w:r>
              <w:rPr>
                <w:b/>
                <w:color w:val="FFFFFF"/>
              </w:rPr>
              <w:t>Commercial Solicitation</w:t>
            </w:r>
          </w:p>
        </w:tc>
      </w:tr>
      <w:tr w:rsidR="00824339" w14:paraId="502FC36A" w14:textId="77777777">
        <w:trPr>
          <w:cantSplit/>
          <w:jc w:val="center"/>
        </w:trPr>
        <w:tc>
          <w:tcPr>
            <w:tcW w:w="4968" w:type="dxa"/>
            <w:tcMar>
              <w:top w:w="100" w:type="dxa"/>
              <w:left w:w="120" w:type="dxa"/>
              <w:bottom w:w="100" w:type="dxa"/>
              <w:right w:w="120" w:type="dxa"/>
            </w:tcMar>
          </w:tcPr>
          <w:p w14:paraId="30F590D6" w14:textId="77777777" w:rsidR="00824339" w:rsidRDefault="00930A6F">
            <w:r>
              <w:t>Explains the member’s occupation and responsibilities</w:t>
            </w:r>
          </w:p>
        </w:tc>
        <w:tc>
          <w:tcPr>
            <w:tcW w:w="4968" w:type="dxa"/>
            <w:tcMar>
              <w:top w:w="100" w:type="dxa"/>
              <w:left w:w="120" w:type="dxa"/>
              <w:bottom w:w="100" w:type="dxa"/>
              <w:right w:w="120" w:type="dxa"/>
            </w:tcMar>
          </w:tcPr>
          <w:p w14:paraId="57C2331D" w14:textId="77777777" w:rsidR="00824339" w:rsidRDefault="00930A6F">
            <w:r>
              <w:t>Promotes a specific product, price, discount, or contract</w:t>
            </w:r>
          </w:p>
        </w:tc>
      </w:tr>
      <w:tr w:rsidR="00824339" w14:paraId="3400D5A6" w14:textId="77777777">
        <w:trPr>
          <w:cantSplit/>
          <w:jc w:val="center"/>
        </w:trPr>
        <w:tc>
          <w:tcPr>
            <w:tcW w:w="4968" w:type="dxa"/>
            <w:tcMar>
              <w:top w:w="100" w:type="dxa"/>
              <w:left w:w="120" w:type="dxa"/>
              <w:bottom w:w="100" w:type="dxa"/>
              <w:right w:w="120" w:type="dxa"/>
            </w:tcMar>
          </w:tcPr>
          <w:p w14:paraId="53689837" w14:textId="77777777" w:rsidR="00824339" w:rsidRDefault="00930A6F">
            <w:r>
              <w:t>Describes professional expertise and community impact</w:t>
            </w:r>
          </w:p>
        </w:tc>
        <w:tc>
          <w:tcPr>
            <w:tcW w:w="4968" w:type="dxa"/>
            <w:tcMar>
              <w:top w:w="100" w:type="dxa"/>
              <w:left w:w="120" w:type="dxa"/>
              <w:bottom w:w="100" w:type="dxa"/>
              <w:right w:w="120" w:type="dxa"/>
            </w:tcMar>
          </w:tcPr>
          <w:p w14:paraId="6EA46698" w14:textId="77777777" w:rsidR="00824339" w:rsidRDefault="00930A6F">
            <w:r>
              <w:t>Directly solicits clients or sales during the meeting</w:t>
            </w:r>
          </w:p>
        </w:tc>
      </w:tr>
      <w:tr w:rsidR="00824339" w14:paraId="5F638B19" w14:textId="77777777">
        <w:trPr>
          <w:cantSplit/>
          <w:jc w:val="center"/>
        </w:trPr>
        <w:tc>
          <w:tcPr>
            <w:tcW w:w="4968" w:type="dxa"/>
            <w:tcMar>
              <w:top w:w="100" w:type="dxa"/>
              <w:left w:w="120" w:type="dxa"/>
              <w:bottom w:w="100" w:type="dxa"/>
              <w:right w:w="120" w:type="dxa"/>
            </w:tcMar>
          </w:tcPr>
          <w:p w14:paraId="1F1101AC" w14:textId="77777777" w:rsidR="00824339" w:rsidRDefault="00930A6F">
            <w:r>
              <w:t>Discusses ethical challenges and decision-making</w:t>
            </w:r>
          </w:p>
        </w:tc>
        <w:tc>
          <w:tcPr>
            <w:tcW w:w="4968" w:type="dxa"/>
            <w:tcMar>
              <w:top w:w="100" w:type="dxa"/>
              <w:left w:w="120" w:type="dxa"/>
              <w:bottom w:w="100" w:type="dxa"/>
              <w:right w:w="120" w:type="dxa"/>
            </w:tcMar>
          </w:tcPr>
          <w:p w14:paraId="6A79D815" w14:textId="77777777" w:rsidR="00824339" w:rsidRDefault="00930A6F">
            <w:r>
              <w:t>Criticizes competitors or makes unsupported claims</w:t>
            </w:r>
          </w:p>
        </w:tc>
      </w:tr>
      <w:tr w:rsidR="00824339" w14:paraId="60766611" w14:textId="77777777">
        <w:trPr>
          <w:cantSplit/>
          <w:jc w:val="center"/>
        </w:trPr>
        <w:tc>
          <w:tcPr>
            <w:tcW w:w="4968" w:type="dxa"/>
            <w:tcMar>
              <w:top w:w="100" w:type="dxa"/>
              <w:left w:w="120" w:type="dxa"/>
              <w:bottom w:w="100" w:type="dxa"/>
              <w:right w:w="120" w:type="dxa"/>
            </w:tcMar>
          </w:tcPr>
          <w:p w14:paraId="08DC2663" w14:textId="77777777" w:rsidR="00824339" w:rsidRDefault="00930A6F">
            <w:r>
              <w:t>Connects the occupation to the Four-Way Test or service</w:t>
            </w:r>
          </w:p>
        </w:tc>
        <w:tc>
          <w:tcPr>
            <w:tcW w:w="4968" w:type="dxa"/>
            <w:tcMar>
              <w:top w:w="100" w:type="dxa"/>
              <w:left w:w="120" w:type="dxa"/>
              <w:bottom w:w="100" w:type="dxa"/>
              <w:right w:w="120" w:type="dxa"/>
            </w:tcMar>
          </w:tcPr>
          <w:p w14:paraId="00B95173" w14:textId="77777777" w:rsidR="00824339" w:rsidRDefault="00930A6F">
            <w:r>
              <w:t>Pressures members to provide referrals or purchase services</w:t>
            </w:r>
          </w:p>
        </w:tc>
      </w:tr>
      <w:tr w:rsidR="00824339" w14:paraId="77E7A7A4" w14:textId="77777777">
        <w:trPr>
          <w:cantSplit/>
          <w:jc w:val="center"/>
        </w:trPr>
        <w:tc>
          <w:tcPr>
            <w:tcW w:w="4968" w:type="dxa"/>
            <w:tcMar>
              <w:top w:w="100" w:type="dxa"/>
              <w:left w:w="120" w:type="dxa"/>
              <w:bottom w:w="100" w:type="dxa"/>
              <w:right w:w="120" w:type="dxa"/>
            </w:tcMar>
          </w:tcPr>
          <w:p w14:paraId="39368A58" w14:textId="77777777" w:rsidR="00824339" w:rsidRDefault="00930A6F">
            <w:r>
              <w:t>Identifies skills that may support Rotary projects</w:t>
            </w:r>
          </w:p>
        </w:tc>
        <w:tc>
          <w:tcPr>
            <w:tcW w:w="4968" w:type="dxa"/>
            <w:tcMar>
              <w:top w:w="100" w:type="dxa"/>
              <w:left w:w="120" w:type="dxa"/>
              <w:bottom w:w="100" w:type="dxa"/>
              <w:right w:w="120" w:type="dxa"/>
            </w:tcMar>
          </w:tcPr>
          <w:p w14:paraId="7C66340C" w14:textId="77777777" w:rsidR="00824339" w:rsidRDefault="00930A6F">
            <w:r>
              <w:t>Uses the program primarily as advertising</w:t>
            </w:r>
          </w:p>
        </w:tc>
      </w:tr>
      <w:tr w:rsidR="00824339" w14:paraId="6DDDC627" w14:textId="77777777">
        <w:trPr>
          <w:cantSplit/>
          <w:jc w:val="center"/>
        </w:trPr>
        <w:tc>
          <w:tcPr>
            <w:tcW w:w="4968" w:type="dxa"/>
            <w:tcMar>
              <w:top w:w="100" w:type="dxa"/>
              <w:left w:w="120" w:type="dxa"/>
              <w:bottom w:w="100" w:type="dxa"/>
              <w:right w:w="120" w:type="dxa"/>
            </w:tcMar>
          </w:tcPr>
          <w:p w14:paraId="0D174561" w14:textId="77777777" w:rsidR="00824339" w:rsidRDefault="00930A6F">
            <w:r>
              <w:t>Invites questions for understanding and relationship-building</w:t>
            </w:r>
          </w:p>
        </w:tc>
        <w:tc>
          <w:tcPr>
            <w:tcW w:w="4968" w:type="dxa"/>
            <w:tcMar>
              <w:top w:w="100" w:type="dxa"/>
              <w:left w:w="120" w:type="dxa"/>
              <w:bottom w:w="100" w:type="dxa"/>
              <w:right w:w="120" w:type="dxa"/>
            </w:tcMar>
          </w:tcPr>
          <w:p w14:paraId="50CD4506" w14:textId="77777777" w:rsidR="00824339" w:rsidRDefault="00930A6F">
            <w:r>
              <w:t>Distributes sales materials as the principal purpose of the program</w:t>
            </w:r>
          </w:p>
        </w:tc>
      </w:tr>
    </w:tbl>
    <w:p w14:paraId="7007B13D" w14:textId="77777777" w:rsidR="00824339" w:rsidRDefault="00930A6F">
      <w:pPr>
        <w:pStyle w:val="Heading1"/>
      </w:pPr>
      <w:r>
        <w:t>4. Membership and Retention Considerations</w:t>
      </w:r>
    </w:p>
    <w:p w14:paraId="722760BA" w14:textId="77777777" w:rsidR="00824339" w:rsidRDefault="00930A6F">
      <w:r>
        <w:t>Vocational presentations can help a club integrate new members by allowing members to understand one another’s experience, abilities, ethical concerns, and potential contributions. RI’s younger-professional guidance specifically treats professional skill-sharing, mentoring, leadership development, and connections as forms of continuing member value.</w:t>
      </w:r>
    </w:p>
    <w:p w14:paraId="6BB6AB3D" w14:textId="77777777" w:rsidR="00824339" w:rsidRDefault="00930A6F">
      <w:r>
        <w:t>RI sources reviewed for this paper do not establish that vocational presentations, by themselves, improve retention. Any connection to retention should therefore be treated as a reasonable local hypothesis to be tested through member feedback and retention data, not as an RI-proven outcome.</w:t>
      </w:r>
    </w:p>
    <w:p w14:paraId="59D4441C" w14:textId="77777777" w:rsidR="00824339" w:rsidRDefault="00930A6F">
      <w:pPr>
        <w:pStyle w:val="Heading1"/>
      </w:pPr>
      <w:r>
        <w:t>5. Proposed Club Practice</w:t>
      </w:r>
    </w:p>
    <w:p w14:paraId="3F45D73D" w14:textId="77777777" w:rsidR="00824339" w:rsidRDefault="00930A6F">
      <w:r>
        <w:t>A club may consider adopting a structured “My Vocation and Rotary” program with the following local guidelines:</w:t>
      </w:r>
    </w:p>
    <w:p w14:paraId="755F1CAB" w14:textId="77777777" w:rsidR="00824339" w:rsidRDefault="00930A6F">
      <w:pPr>
        <w:pStyle w:val="ListNumber"/>
      </w:pPr>
      <w:r>
        <w:t>Offer each new member a seven-to-ten-minute vocational presentation during the first 90 days of membership.</w:t>
      </w:r>
    </w:p>
    <w:p w14:paraId="5CDBC055" w14:textId="77777777" w:rsidR="00824339" w:rsidRDefault="00930A6F">
      <w:pPr>
        <w:pStyle w:val="ListNumber"/>
      </w:pPr>
      <w:r>
        <w:t>Ask the member to explain the occupation, career path, professional responsibilities, ethical challenges, community impact, and connection to the Four-Way Test.</w:t>
      </w:r>
    </w:p>
    <w:p w14:paraId="756E7297" w14:textId="77777777" w:rsidR="00824339" w:rsidRDefault="00930A6F">
      <w:pPr>
        <w:pStyle w:val="ListNumber"/>
      </w:pPr>
      <w:r>
        <w:t>Encourage the member to identify professional skills that could assist club service, leadership, mentoring, or community partnerships.</w:t>
      </w:r>
    </w:p>
    <w:p w14:paraId="292EF268" w14:textId="77777777" w:rsidR="00824339" w:rsidRDefault="00930A6F">
      <w:pPr>
        <w:pStyle w:val="ListNumber"/>
      </w:pPr>
      <w:r>
        <w:t>Permit factual contact information and ordinary relationship-building, while prohibiting direct sales pitches, special offers, pricing presentations, and pressure for referrals.</w:t>
      </w:r>
    </w:p>
    <w:p w14:paraId="09165AD3" w14:textId="08AEC6DB" w:rsidR="00824339" w:rsidRDefault="00930A6F">
      <w:pPr>
        <w:pStyle w:val="ListNumber"/>
      </w:pPr>
      <w:r>
        <w:t xml:space="preserve">Feature an established member periodically </w:t>
      </w:r>
      <w:r w:rsidR="00423EF9">
        <w:t xml:space="preserve">or at each meeting </w:t>
      </w:r>
      <w:r>
        <w:t>so the program remains part of ongoing Vocational Service rather than only new-member orientation.</w:t>
      </w:r>
    </w:p>
    <w:p w14:paraId="39A6F85D" w14:textId="77777777" w:rsidR="00824339" w:rsidRDefault="00930A6F">
      <w:pPr>
        <w:pStyle w:val="ListNumber"/>
      </w:pPr>
      <w:r>
        <w:t>Review the program after one year using member surveys, participation levels, and new-member retention data.</w:t>
      </w:r>
    </w:p>
    <w:p w14:paraId="5592EBF7" w14:textId="77777777" w:rsidR="00824339" w:rsidRDefault="00930A6F">
      <w:pPr>
        <w:pStyle w:val="Heading1"/>
      </w:pPr>
      <w:r>
        <w:lastRenderedPageBreak/>
        <w:t>6. Conclusion</w:t>
      </w:r>
    </w:p>
    <w:p w14:paraId="007336F4" w14:textId="77777777" w:rsidR="00824339" w:rsidRDefault="00930A6F">
      <w:r>
        <w:rPr>
          <w:b/>
        </w:rPr>
        <w:t xml:space="preserve">Member vocational presentations are consistent with Rotary International’s mission, history, Vocational Service principles, and current membership guidance. </w:t>
      </w:r>
      <w:r>
        <w:t>RI materials encourage clubs to recognize members’ professional skills, ethical responsibilities, mentoring capacity, and community connections. A club may reasonably permit structured vocational presentations while establishing local safeguards that prevent club meetings from becoming direct sales events.</w:t>
      </w:r>
    </w:p>
    <w:p w14:paraId="5F0FE869" w14:textId="77777777" w:rsidR="00824339" w:rsidRDefault="00930A6F">
      <w:pPr>
        <w:pStyle w:val="Heading1"/>
      </w:pPr>
      <w:r>
        <w:t>7. Rotary International Sources</w:t>
      </w:r>
    </w:p>
    <w:p w14:paraId="0053DFB6" w14:textId="77777777" w:rsidR="00824339" w:rsidRDefault="00930A6F">
      <w:pPr>
        <w:ind w:left="288" w:hanging="288"/>
      </w:pPr>
      <w:r>
        <w:t xml:space="preserve">1. Rotary International, “Who We Are,” mission statement. </w:t>
      </w:r>
      <w:hyperlink r:id="rId8">
        <w:r>
          <w:rPr>
            <w:color w:val="0563C1"/>
            <w:u w:val="single"/>
          </w:rPr>
          <w:t>https://www.rotary.org/who-we-are</w:t>
        </w:r>
      </w:hyperlink>
    </w:p>
    <w:p w14:paraId="2CBA06B6" w14:textId="77777777" w:rsidR="00824339" w:rsidRDefault="00930A6F">
      <w:pPr>
        <w:ind w:left="288" w:hanging="288"/>
      </w:pPr>
      <w:r>
        <w:t xml:space="preserve">2. Rotary International, “Our History”. </w:t>
      </w:r>
      <w:hyperlink r:id="rId9">
        <w:r>
          <w:rPr>
            <w:color w:val="0563C1"/>
            <w:u w:val="single"/>
          </w:rPr>
          <w:t>https://www.rotary.org/who-we-are/our-history</w:t>
        </w:r>
      </w:hyperlink>
    </w:p>
    <w:p w14:paraId="77A0336E" w14:textId="77777777" w:rsidR="00824339" w:rsidRDefault="00930A6F">
      <w:pPr>
        <w:ind w:left="288" w:hanging="288"/>
      </w:pPr>
      <w:r>
        <w:t xml:space="preserve">3. Rotary International, “History: Paul Harris, Rotary’s Founder”. </w:t>
      </w:r>
      <w:hyperlink r:id="rId10">
        <w:r>
          <w:rPr>
            <w:color w:val="0563C1"/>
            <w:u w:val="single"/>
          </w:rPr>
          <w:t>https://www.rotary.org/en/history-paul-harris-rotarys-founder</w:t>
        </w:r>
      </w:hyperlink>
    </w:p>
    <w:p w14:paraId="57E1FDD8" w14:textId="77777777" w:rsidR="00824339" w:rsidRDefault="00930A6F">
      <w:pPr>
        <w:ind w:left="288" w:hanging="288"/>
      </w:pPr>
      <w:r>
        <w:t xml:space="preserve">4. Rotary International, “History: Rotary’s Two Official Mottoes”. </w:t>
      </w:r>
      <w:hyperlink r:id="rId11">
        <w:r>
          <w:rPr>
            <w:color w:val="0563C1"/>
            <w:u w:val="single"/>
          </w:rPr>
          <w:t>https://www.rotary.org/en/history-rotarys-two-official-mottoes</w:t>
        </w:r>
      </w:hyperlink>
    </w:p>
    <w:p w14:paraId="13D41D1D" w14:textId="77777777" w:rsidR="00824339" w:rsidRDefault="00930A6F">
      <w:pPr>
        <w:ind w:left="288" w:hanging="288"/>
      </w:pPr>
      <w:r>
        <w:t xml:space="preserve">5. Rotary International, “Membership”. </w:t>
      </w:r>
      <w:hyperlink r:id="rId12">
        <w:r>
          <w:rPr>
            <w:color w:val="0563C1"/>
            <w:u w:val="single"/>
          </w:rPr>
          <w:t>https://www.rotary.org/en/about-rotary/membership</w:t>
        </w:r>
      </w:hyperlink>
    </w:p>
    <w:p w14:paraId="4B6DAC9D" w14:textId="77777777" w:rsidR="00824339" w:rsidRDefault="00930A6F">
      <w:pPr>
        <w:ind w:left="288" w:hanging="288"/>
      </w:pPr>
      <w:r>
        <w:t xml:space="preserve">6. Rotary International, “Engaging Younger Professionals: Deliver Continued Value”. </w:t>
      </w:r>
      <w:hyperlink r:id="rId13">
        <w:r>
          <w:rPr>
            <w:color w:val="0563C1"/>
            <w:u w:val="single"/>
          </w:rPr>
          <w:t>https://www.rotary.org/en/engaging-younger-professionals-value</w:t>
        </w:r>
      </w:hyperlink>
    </w:p>
    <w:p w14:paraId="4983DD06" w14:textId="77777777" w:rsidR="00824339" w:rsidRDefault="00930A6F">
      <w:pPr>
        <w:ind w:left="288" w:hanging="288"/>
      </w:pPr>
      <w:r>
        <w:t xml:space="preserve">7. Rotary International, Council on Resolutions 2025, Resolution 25R-20. </w:t>
      </w:r>
      <w:hyperlink r:id="rId14">
        <w:r>
          <w:rPr>
            <w:color w:val="0563C1"/>
            <w:u w:val="single"/>
          </w:rPr>
          <w:t>https://my-cms.rotary.org/en/system/files/cor/20File%20024-R-C.pdf</w:t>
        </w:r>
      </w:hyperlink>
    </w:p>
    <w:p w14:paraId="62C30EC9" w14:textId="77777777" w:rsidR="00824339" w:rsidRDefault="00930A6F">
      <w:pPr>
        <w:spacing w:before="160"/>
      </w:pPr>
      <w:r>
        <w:rPr>
          <w:b/>
        </w:rPr>
        <w:t>Source note:</w:t>
      </w:r>
      <w:r>
        <w:t xml:space="preserve"> The RI webpages and document listed above were reviewed on 6 August 2026. The proposed presentation format and safeguards are local recommendations, not quoted RI requirements.</w:t>
      </w:r>
    </w:p>
    <w:sectPr w:rsidR="00824339" w:rsidSect="00034616">
      <w:headerReference w:type="default" r:id="rId15"/>
      <w:footerReference w:type="default" r:id="rId16"/>
      <w:pgSz w:w="12240" w:h="15840"/>
      <w:pgMar w:top="1008"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FFA4" w14:textId="77777777" w:rsidR="00341256" w:rsidRDefault="00341256">
      <w:pPr>
        <w:spacing w:after="0" w:line="240" w:lineRule="auto"/>
      </w:pPr>
      <w:r>
        <w:separator/>
      </w:r>
    </w:p>
  </w:endnote>
  <w:endnote w:type="continuationSeparator" w:id="0">
    <w:p w14:paraId="57776E5D" w14:textId="77777777" w:rsidR="00341256" w:rsidRDefault="00341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C71A" w14:textId="77777777" w:rsidR="00824339" w:rsidRDefault="00930A6F">
    <w:pPr>
      <w:pStyle w:val="Footer"/>
      <w:jc w:val="center"/>
    </w:pPr>
    <w:r>
      <w:rPr>
        <w:color w:val="646464"/>
        <w:sz w:val="16"/>
      </w:rPr>
      <w:t>Verified against Rotary International sources, 6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65A8" w14:textId="77777777" w:rsidR="00341256" w:rsidRDefault="00341256">
      <w:pPr>
        <w:spacing w:after="0" w:line="240" w:lineRule="auto"/>
      </w:pPr>
      <w:r>
        <w:separator/>
      </w:r>
    </w:p>
  </w:footnote>
  <w:footnote w:type="continuationSeparator" w:id="0">
    <w:p w14:paraId="74B0935B" w14:textId="77777777" w:rsidR="00341256" w:rsidRDefault="00341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4619" w14:textId="77777777" w:rsidR="00824339" w:rsidRDefault="00930A6F">
    <w:pPr>
      <w:pStyle w:val="Header"/>
      <w:jc w:val="right"/>
    </w:pPr>
    <w:r>
      <w:rPr>
        <w:b/>
        <w:color w:val="595959"/>
        <w:sz w:val="16"/>
      </w:rPr>
      <w:t>ROTARY CLUB INFORMATION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8445366">
    <w:abstractNumId w:val="8"/>
  </w:num>
  <w:num w:numId="2" w16cid:durableId="145707053">
    <w:abstractNumId w:val="6"/>
  </w:num>
  <w:num w:numId="3" w16cid:durableId="1152520365">
    <w:abstractNumId w:val="5"/>
  </w:num>
  <w:num w:numId="4" w16cid:durableId="1306474041">
    <w:abstractNumId w:val="4"/>
  </w:num>
  <w:num w:numId="5" w16cid:durableId="776607167">
    <w:abstractNumId w:val="7"/>
  </w:num>
  <w:num w:numId="6" w16cid:durableId="1163279420">
    <w:abstractNumId w:val="3"/>
  </w:num>
  <w:num w:numId="7" w16cid:durableId="1973100269">
    <w:abstractNumId w:val="2"/>
  </w:num>
  <w:num w:numId="8" w16cid:durableId="223221759">
    <w:abstractNumId w:val="1"/>
  </w:num>
  <w:num w:numId="9" w16cid:durableId="200527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3F75"/>
    <w:rsid w:val="00326F90"/>
    <w:rsid w:val="00341256"/>
    <w:rsid w:val="00423EF9"/>
    <w:rsid w:val="005114B2"/>
    <w:rsid w:val="00824339"/>
    <w:rsid w:val="00930A6F"/>
    <w:rsid w:val="00AA1D8D"/>
    <w:rsid w:val="00AC1A5B"/>
    <w:rsid w:val="00B404CA"/>
    <w:rsid w:val="00B47730"/>
    <w:rsid w:val="00B55973"/>
    <w:rsid w:val="00CB0664"/>
    <w:rsid w:val="00D656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BCD9A"/>
  <w14:defaultImageDpi w14:val="300"/>
  <w15:docId w15:val="{D0718AC1-F3DE-48A4-81ED-939F0EAF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1F4E7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who-we-are" TargetMode="External"/><Relationship Id="rId13" Type="http://schemas.openxmlformats.org/officeDocument/2006/relationships/hyperlink" Target="https://www.rotary.org/en/engaging-younger-professionals-valu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tary.org/en/about-rotary/membershi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tary.org/en/history-rotarys-two-official-motto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otary.org/en/history-paul-harris-rotarys-founder" TargetMode="External"/><Relationship Id="rId4" Type="http://schemas.openxmlformats.org/officeDocument/2006/relationships/settings" Target="settings.xml"/><Relationship Id="rId9" Type="http://schemas.openxmlformats.org/officeDocument/2006/relationships/hyperlink" Target="https://www.rotary.org/who-we-are/our-history" TargetMode="External"/><Relationship Id="rId14" Type="http://schemas.openxmlformats.org/officeDocument/2006/relationships/hyperlink" Target="https://my-cms.rotary.org/en/system/files/cor/20File%20024-R-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Occupation and Vocational Presentations - Information Paper</dc:title>
  <dc:subject>Rotary club policy and programming concerning vocational presentations</dc:subject>
  <dc:creator>Larry Martin</dc:creator>
  <cp:keywords>Rotary, Vocational Service, member presentations, Four-Way Test</cp:keywords>
  <dc:description>generated by python-docx</dc:description>
  <cp:lastModifiedBy>Mandy Sheldon</cp:lastModifiedBy>
  <cp:revision>2</cp:revision>
  <dcterms:created xsi:type="dcterms:W3CDTF">2026-08-28T16:25:00Z</dcterms:created>
  <dcterms:modified xsi:type="dcterms:W3CDTF">2026-08-28T16:25:00Z</dcterms:modified>
  <cp:category/>
</cp:coreProperties>
</file>