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50AC" w14:textId="0FD668D6" w:rsidR="001B1DDF" w:rsidRPr="001B1DDF" w:rsidRDefault="001B1DDF" w:rsidP="00DD5846">
      <w:pPr>
        <w:shd w:val="clear" w:color="auto" w:fill="FFFFFF"/>
        <w:spacing w:after="158"/>
        <w:jc w:val="both"/>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DISTRICT GRANTS offer clubs and districts flexibility in carrying out activities that support the Foundations Mission. Districts are encouraged to distribute these grant funds for relatively short-term activities, either local or international.</w:t>
      </w:r>
    </w:p>
    <w:p w14:paraId="0ECEC109" w14:textId="0ABB6133" w:rsidR="001B1DDF" w:rsidRPr="001B1DDF" w:rsidRDefault="001B1DDF" w:rsidP="00DD5846">
      <w:pPr>
        <w:shd w:val="clear" w:color="auto" w:fill="FFFFFF"/>
        <w:spacing w:after="158"/>
        <w:jc w:val="both"/>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Districts can request up to 50 percent of their District Designated Funds (DDF) in one annual block grant. Districts are responsible for administering the activities undertaken with these funds may disperse these grant funds at their discretion for district</w:t>
      </w:r>
      <w:r w:rsidR="00FD7537">
        <w:rPr>
          <w:rFonts w:ascii="Helvetica" w:eastAsia="Times New Roman" w:hAnsi="Helvetica" w:cs="Helvetica"/>
          <w:color w:val="222222"/>
          <w:sz w:val="23"/>
          <w:szCs w:val="23"/>
        </w:rPr>
        <w:t xml:space="preserve"> </w:t>
      </w:r>
      <w:r w:rsidRPr="001B1DDF">
        <w:rPr>
          <w:rFonts w:ascii="Helvetica" w:eastAsia="Times New Roman" w:hAnsi="Helvetica" w:cs="Helvetica"/>
          <w:color w:val="222222"/>
          <w:sz w:val="23"/>
          <w:szCs w:val="23"/>
        </w:rPr>
        <w:t>- or club-sponsored activities. In addition:</w:t>
      </w:r>
    </w:p>
    <w:p w14:paraId="2CD034FC" w14:textId="77777777" w:rsidR="001B1DDF" w:rsidRPr="001B1DDF" w:rsidRDefault="001B1DDF" w:rsidP="001B1DDF">
      <w:pPr>
        <w:numPr>
          <w:ilvl w:val="0"/>
          <w:numId w:val="1"/>
        </w:numPr>
        <w:shd w:val="clear" w:color="auto" w:fill="FFFFFF"/>
        <w:spacing w:after="158"/>
        <w:ind w:left="495"/>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All activities funded with district grant funds must adhere to the eligibility requirements set forth in the terms and conditions of Rotary Foundation Grants.</w:t>
      </w:r>
    </w:p>
    <w:p w14:paraId="4A8D82A9" w14:textId="77777777" w:rsidR="001B1DDF" w:rsidRPr="001B1DDF" w:rsidRDefault="001B1DDF" w:rsidP="001B1DDF">
      <w:pPr>
        <w:numPr>
          <w:ilvl w:val="0"/>
          <w:numId w:val="1"/>
        </w:numPr>
        <w:shd w:val="clear" w:color="auto" w:fill="FFFFFF"/>
        <w:spacing w:after="158"/>
        <w:ind w:left="495"/>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Districts must be qualified by the Foundation to receive district grant funds.</w:t>
      </w:r>
    </w:p>
    <w:p w14:paraId="31DA6270" w14:textId="32E8605E" w:rsidR="001B1DDF" w:rsidRPr="001B1DDF" w:rsidRDefault="001B1DDF" w:rsidP="001B1DDF">
      <w:pPr>
        <w:numPr>
          <w:ilvl w:val="0"/>
          <w:numId w:val="1"/>
        </w:numPr>
        <w:shd w:val="clear" w:color="auto" w:fill="FFFFFF"/>
        <w:spacing w:after="158"/>
        <w:ind w:left="495"/>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Clubs need to be qualified by the District to receive district grants by attending grants training annually.</w:t>
      </w:r>
    </w:p>
    <w:p w14:paraId="21FF42BF" w14:textId="77777777" w:rsidR="001B1DDF" w:rsidRPr="001B1DDF" w:rsidRDefault="001B1DDF" w:rsidP="001B1DDF">
      <w:pPr>
        <w:numPr>
          <w:ilvl w:val="0"/>
          <w:numId w:val="1"/>
        </w:numPr>
        <w:shd w:val="clear" w:color="auto" w:fill="FFFFFF"/>
        <w:spacing w:after="158"/>
        <w:ind w:left="495"/>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District grants do not need to be sustainable</w:t>
      </w:r>
    </w:p>
    <w:p w14:paraId="58B06DFB" w14:textId="77777777" w:rsidR="001B1DDF" w:rsidRPr="001B1DDF" w:rsidRDefault="001B1DDF" w:rsidP="001B1DDF">
      <w:pPr>
        <w:numPr>
          <w:ilvl w:val="0"/>
          <w:numId w:val="1"/>
        </w:numPr>
        <w:shd w:val="clear" w:color="auto" w:fill="FFFFFF"/>
        <w:spacing w:after="158"/>
        <w:ind w:left="495"/>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Activities are not required to support the areas of focus.</w:t>
      </w:r>
    </w:p>
    <w:p w14:paraId="037812CD" w14:textId="77777777" w:rsidR="001B1DDF" w:rsidRPr="001B1DDF" w:rsidRDefault="001B1DDF" w:rsidP="001B1DDF">
      <w:pPr>
        <w:shd w:val="clear" w:color="auto" w:fill="FFFFFF"/>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 </w:t>
      </w:r>
    </w:p>
    <w:p w14:paraId="3075E311" w14:textId="77777777" w:rsidR="001B1DDF" w:rsidRPr="001B1DDF" w:rsidRDefault="001B1DDF" w:rsidP="001B1DDF">
      <w:pPr>
        <w:shd w:val="clear" w:color="auto" w:fill="FFFFFF"/>
        <w:spacing w:before="315" w:after="158"/>
        <w:outlineLvl w:val="2"/>
        <w:rPr>
          <w:rFonts w:ascii="Helvetica" w:eastAsia="Times New Roman" w:hAnsi="Helvetica" w:cs="Helvetica"/>
          <w:b/>
          <w:bCs/>
          <w:color w:val="263B4C"/>
          <w:sz w:val="35"/>
          <w:szCs w:val="35"/>
        </w:rPr>
      </w:pPr>
      <w:r w:rsidRPr="001B1DDF">
        <w:rPr>
          <w:rFonts w:ascii="Helvetica" w:eastAsia="Times New Roman" w:hAnsi="Helvetica" w:cs="Helvetica"/>
          <w:b/>
          <w:bCs/>
          <w:color w:val="263B4C"/>
          <w:sz w:val="35"/>
          <w:szCs w:val="35"/>
        </w:rPr>
        <w:t>Funding</w:t>
      </w:r>
    </w:p>
    <w:p w14:paraId="3594DD8A" w14:textId="3D6425AD" w:rsidR="001B1DDF" w:rsidRPr="001B1DDF" w:rsidRDefault="001B1DDF" w:rsidP="00F023E8">
      <w:pPr>
        <w:shd w:val="clear" w:color="auto" w:fill="FFFFFF"/>
        <w:spacing w:after="158"/>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District grants are funded solely by DDF generated from a district’s Annual Programs Fund giving from three years prior, including Permanent Fund SHARE earnings. Districts can request up to 50 percent of their DDF each year. Any unused district grant funds are returned to the Foundation and credited back to the district’s DDF balance. DDF will continue to rollover to a district’s balance for the following year. Rollover DDF will not be</w:t>
      </w:r>
      <w:r w:rsidR="00C14E60">
        <w:rPr>
          <w:rFonts w:ascii="Helvetica" w:eastAsia="Times New Roman" w:hAnsi="Helvetica" w:cs="Helvetica"/>
          <w:color w:val="222222"/>
          <w:sz w:val="23"/>
          <w:szCs w:val="23"/>
        </w:rPr>
        <w:t xml:space="preserve"> </w:t>
      </w:r>
      <w:r w:rsidRPr="001B1DDF">
        <w:rPr>
          <w:rFonts w:ascii="Helvetica" w:eastAsia="Times New Roman" w:hAnsi="Helvetica" w:cs="Helvetica"/>
          <w:color w:val="222222"/>
          <w:sz w:val="23"/>
          <w:szCs w:val="23"/>
        </w:rPr>
        <w:t>used in the calculation</w:t>
      </w:r>
      <w:r w:rsidR="00C14E60">
        <w:rPr>
          <w:rFonts w:ascii="Helvetica" w:eastAsia="Times New Roman" w:hAnsi="Helvetica" w:cs="Helvetica"/>
          <w:color w:val="222222"/>
          <w:sz w:val="23"/>
          <w:szCs w:val="23"/>
        </w:rPr>
        <w:t xml:space="preserve"> </w:t>
      </w:r>
      <w:r w:rsidRPr="001B1DDF">
        <w:rPr>
          <w:rFonts w:ascii="Helvetica" w:eastAsia="Times New Roman" w:hAnsi="Helvetica" w:cs="Helvetica"/>
          <w:color w:val="222222"/>
          <w:sz w:val="23"/>
          <w:szCs w:val="23"/>
        </w:rPr>
        <w:t>of the district grant amount.</w:t>
      </w:r>
      <w:r w:rsidRPr="001B1DDF">
        <w:rPr>
          <w:rFonts w:ascii="Helvetica" w:eastAsia="Times New Roman" w:hAnsi="Helvetica" w:cs="Helvetica"/>
          <w:color w:val="222222"/>
          <w:sz w:val="23"/>
          <w:szCs w:val="23"/>
        </w:rPr>
        <w:br/>
        <w:t> </w:t>
      </w:r>
    </w:p>
    <w:p w14:paraId="2B03D339" w14:textId="6E2AA830" w:rsidR="001B1DDF" w:rsidRPr="001B1DDF" w:rsidRDefault="001B1DDF" w:rsidP="001B1DDF">
      <w:pPr>
        <w:shd w:val="clear" w:color="auto" w:fill="FFFFFF"/>
        <w:spacing w:before="315" w:after="158"/>
        <w:outlineLvl w:val="2"/>
        <w:rPr>
          <w:rFonts w:ascii="Helvetica" w:eastAsia="Times New Roman" w:hAnsi="Helvetica" w:cs="Helvetica"/>
          <w:b/>
          <w:bCs/>
          <w:color w:val="263B4C"/>
          <w:sz w:val="35"/>
          <w:szCs w:val="35"/>
        </w:rPr>
      </w:pPr>
      <w:r w:rsidRPr="001B1DDF">
        <w:rPr>
          <w:rFonts w:ascii="Helvetica" w:eastAsia="Times New Roman" w:hAnsi="Helvetica" w:cs="Helvetica"/>
          <w:b/>
          <w:bCs/>
          <w:color w:val="263B4C"/>
          <w:sz w:val="35"/>
          <w:szCs w:val="35"/>
        </w:rPr>
        <w:t>Business cycle</w:t>
      </w:r>
    </w:p>
    <w:p w14:paraId="4CCAEE40" w14:textId="30DFE24C" w:rsidR="001B1DDF" w:rsidRPr="001B1DDF" w:rsidRDefault="001B1DDF" w:rsidP="001B1DDF">
      <w:pPr>
        <w:shd w:val="clear" w:color="auto" w:fill="FFFFFF"/>
        <w:spacing w:before="158" w:after="158"/>
        <w:outlineLvl w:val="3"/>
        <w:rPr>
          <w:rFonts w:ascii="Helvetica" w:eastAsia="Times New Roman" w:hAnsi="Helvetica" w:cs="Helvetica"/>
          <w:b/>
          <w:bCs/>
          <w:color w:val="263B4C"/>
          <w:sz w:val="27"/>
          <w:szCs w:val="27"/>
        </w:rPr>
      </w:pPr>
      <w:r w:rsidRPr="001B1DDF">
        <w:rPr>
          <w:rFonts w:ascii="Helvetica" w:eastAsia="Times New Roman" w:hAnsi="Helvetica" w:cs="Helvetica"/>
          <w:b/>
          <w:bCs/>
          <w:color w:val="263B4C"/>
          <w:sz w:val="27"/>
          <w:szCs w:val="27"/>
        </w:rPr>
        <w:t>Application</w:t>
      </w:r>
    </w:p>
    <w:p w14:paraId="2022DE1A" w14:textId="77777777" w:rsidR="001B1DDF" w:rsidRPr="001B1DDF" w:rsidRDefault="001B1DDF" w:rsidP="00C14E60">
      <w:pPr>
        <w:shd w:val="clear" w:color="auto" w:fill="FFFFFF"/>
        <w:spacing w:after="158"/>
        <w:jc w:val="both"/>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Districts may apply for one district grant per Rotary year. Prior to submitting their application, districts should decide what activities they plan to support with district grant funds. A spending plan is required with the application.</w:t>
      </w:r>
    </w:p>
    <w:p w14:paraId="74AF3E8B" w14:textId="77777777" w:rsidR="001B1DDF" w:rsidRPr="001B1DDF" w:rsidRDefault="001B1DDF" w:rsidP="00F023E8">
      <w:pPr>
        <w:shd w:val="clear" w:color="auto" w:fill="FFFFFF"/>
        <w:spacing w:after="158"/>
        <w:jc w:val="both"/>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The District Governor, District Rotary Foundation committee chair, and district grants subcommittee chair will submit the application. Applications may be submitted to the Foundation at any time, but districts are encouraged to submit their applications at the start of the Rotary year, so that payment can be made immediately at the beginning of the year.</w:t>
      </w:r>
    </w:p>
    <w:p w14:paraId="2E4D96C3" w14:textId="68135DCE" w:rsidR="00277BC7" w:rsidRDefault="00277BC7">
      <w:pPr>
        <w:rPr>
          <w:rFonts w:ascii="Helvetica" w:eastAsia="Times New Roman" w:hAnsi="Helvetica" w:cs="Helvetica"/>
          <w:b/>
          <w:bCs/>
          <w:color w:val="263B4C"/>
          <w:sz w:val="27"/>
          <w:szCs w:val="27"/>
        </w:rPr>
      </w:pPr>
    </w:p>
    <w:p w14:paraId="01FF560F" w14:textId="55E4318B" w:rsidR="001B1DDF" w:rsidRPr="001B1DDF" w:rsidRDefault="001B1DDF" w:rsidP="001B1DDF">
      <w:pPr>
        <w:shd w:val="clear" w:color="auto" w:fill="FFFFFF"/>
        <w:spacing w:before="158" w:after="158"/>
        <w:outlineLvl w:val="3"/>
        <w:rPr>
          <w:rFonts w:ascii="Helvetica" w:eastAsia="Times New Roman" w:hAnsi="Helvetica" w:cs="Helvetica"/>
          <w:b/>
          <w:bCs/>
          <w:color w:val="263B4C"/>
          <w:sz w:val="27"/>
          <w:szCs w:val="27"/>
        </w:rPr>
      </w:pPr>
      <w:r w:rsidRPr="001B1DDF">
        <w:rPr>
          <w:rFonts w:ascii="Helvetica" w:eastAsia="Times New Roman" w:hAnsi="Helvetica" w:cs="Helvetica"/>
          <w:b/>
          <w:bCs/>
          <w:color w:val="263B4C"/>
          <w:sz w:val="27"/>
          <w:szCs w:val="27"/>
        </w:rPr>
        <w:lastRenderedPageBreak/>
        <w:t>Payment</w:t>
      </w:r>
    </w:p>
    <w:p w14:paraId="3B951ECB" w14:textId="77777777" w:rsidR="001B1DDF" w:rsidRPr="001B1DDF" w:rsidRDefault="001B1DDF" w:rsidP="0010048F">
      <w:pPr>
        <w:shd w:val="clear" w:color="auto" w:fill="FFFFFF"/>
        <w:spacing w:after="158"/>
        <w:jc w:val="both"/>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Districts will receive one block payment for the approved amount of the district grant. District grant payments can only be made from 1 July to 30 June during the Rotary year for which the payment is intended. All previous district grants must be closed before a new payment will be made, and districts must be current on reporting for all district-sponsored grants.</w:t>
      </w:r>
    </w:p>
    <w:p w14:paraId="42823388" w14:textId="77777777" w:rsidR="0010048F" w:rsidRDefault="0010048F" w:rsidP="0010048F">
      <w:pPr>
        <w:shd w:val="clear" w:color="auto" w:fill="FFFFFF"/>
        <w:outlineLvl w:val="3"/>
        <w:rPr>
          <w:rFonts w:ascii="Helvetica" w:eastAsia="Times New Roman" w:hAnsi="Helvetica" w:cs="Helvetica"/>
          <w:b/>
          <w:bCs/>
          <w:color w:val="263B4C"/>
          <w:sz w:val="27"/>
          <w:szCs w:val="27"/>
        </w:rPr>
      </w:pPr>
    </w:p>
    <w:p w14:paraId="62CB2511" w14:textId="23565832" w:rsidR="001B1DDF" w:rsidRPr="001B1DDF" w:rsidRDefault="001B1DDF" w:rsidP="001B1DDF">
      <w:pPr>
        <w:shd w:val="clear" w:color="auto" w:fill="FFFFFF"/>
        <w:spacing w:before="158" w:after="158"/>
        <w:outlineLvl w:val="3"/>
        <w:rPr>
          <w:rFonts w:ascii="Helvetica" w:eastAsia="Times New Roman" w:hAnsi="Helvetica" w:cs="Helvetica"/>
          <w:b/>
          <w:bCs/>
          <w:color w:val="263B4C"/>
          <w:sz w:val="27"/>
          <w:szCs w:val="27"/>
        </w:rPr>
      </w:pPr>
      <w:r w:rsidRPr="001B1DDF">
        <w:rPr>
          <w:rFonts w:ascii="Helvetica" w:eastAsia="Times New Roman" w:hAnsi="Helvetica" w:cs="Helvetica"/>
          <w:b/>
          <w:bCs/>
          <w:color w:val="263B4C"/>
          <w:sz w:val="27"/>
          <w:szCs w:val="27"/>
        </w:rPr>
        <w:t>Final report</w:t>
      </w:r>
    </w:p>
    <w:p w14:paraId="2659ED6C" w14:textId="77777777" w:rsidR="001B1DDF" w:rsidRPr="001B1DDF" w:rsidRDefault="001B1DDF" w:rsidP="0010048F">
      <w:pPr>
        <w:shd w:val="clear" w:color="auto" w:fill="FFFFFF"/>
        <w:spacing w:after="158"/>
        <w:jc w:val="both"/>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Districts must submit a final report to the Foundation within 12 months of payment of the grant. This report must include a final list of funded activities and be submitted in the same format as the district’s spending plan.</w:t>
      </w:r>
    </w:p>
    <w:p w14:paraId="62F5FF74" w14:textId="77777777" w:rsidR="001B1DDF" w:rsidRPr="001B1DDF" w:rsidRDefault="001B1DDF" w:rsidP="001B1DDF">
      <w:pPr>
        <w:shd w:val="clear" w:color="auto" w:fill="FFFFFF"/>
        <w:spacing w:after="158"/>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 </w:t>
      </w:r>
    </w:p>
    <w:p w14:paraId="12560053" w14:textId="77777777" w:rsidR="001B1DDF" w:rsidRDefault="001B1DDF" w:rsidP="00FA6FDA">
      <w:pPr>
        <w:shd w:val="clear" w:color="auto" w:fill="FFFFFF"/>
        <w:spacing w:before="315" w:after="158"/>
        <w:outlineLvl w:val="2"/>
        <w:rPr>
          <w:rFonts w:ascii="Helvetica" w:eastAsia="Times New Roman" w:hAnsi="Helvetica" w:cs="Helvetica"/>
          <w:b/>
          <w:bCs/>
          <w:color w:val="263B4C"/>
          <w:sz w:val="35"/>
          <w:szCs w:val="35"/>
        </w:rPr>
      </w:pPr>
      <w:r w:rsidRPr="001B1DDF">
        <w:rPr>
          <w:rFonts w:ascii="Helvetica" w:eastAsia="Times New Roman" w:hAnsi="Helvetica" w:cs="Helvetica"/>
          <w:b/>
          <w:bCs/>
          <w:color w:val="263B4C"/>
          <w:sz w:val="35"/>
          <w:szCs w:val="35"/>
        </w:rPr>
        <w:t>Club Application Procedures and Information</w:t>
      </w:r>
    </w:p>
    <w:p w14:paraId="08573B4F" w14:textId="4DCA8A5B" w:rsidR="001B1DDF" w:rsidRPr="001B1DDF" w:rsidRDefault="001B1DDF" w:rsidP="0010048F">
      <w:pPr>
        <w:shd w:val="clear" w:color="auto" w:fill="FFFFFF"/>
        <w:spacing w:after="158"/>
        <w:jc w:val="both"/>
        <w:rPr>
          <w:rFonts w:ascii="Helvetica" w:eastAsia="Times New Roman" w:hAnsi="Helvetica" w:cs="Helvetica"/>
          <w:color w:val="222222"/>
          <w:sz w:val="23"/>
          <w:szCs w:val="23"/>
        </w:rPr>
      </w:pPr>
      <w:r w:rsidRPr="001B1DDF">
        <w:rPr>
          <w:rFonts w:ascii="Helvetica" w:eastAsia="Times New Roman" w:hAnsi="Helvetica" w:cs="Helvetica"/>
          <w:color w:val="222222"/>
          <w:sz w:val="23"/>
          <w:szCs w:val="23"/>
        </w:rPr>
        <w:t>Rotary District 5810 District Grant process is overseen by the District Grants Committee. Processes and criteria have been developed to adhere to The Rotary Foundation and District guidelines. All questions concerning the Grant Process should be directed to district5810grants@gmail.com. </w:t>
      </w:r>
    </w:p>
    <w:p w14:paraId="158B004C" w14:textId="41E47D05" w:rsidR="001B1DDF" w:rsidRPr="001B1DDF" w:rsidRDefault="001B1DDF" w:rsidP="00FF55B9">
      <w:pPr>
        <w:shd w:val="clear" w:color="auto" w:fill="FFFFFF"/>
        <w:spacing w:before="158" w:after="158"/>
        <w:outlineLvl w:val="3"/>
        <w:rPr>
          <w:rFonts w:ascii="Helvetica" w:eastAsia="Times New Roman" w:hAnsi="Helvetica" w:cs="Helvetica"/>
          <w:b/>
          <w:bCs/>
          <w:color w:val="263B4C"/>
          <w:sz w:val="27"/>
          <w:szCs w:val="27"/>
        </w:rPr>
      </w:pPr>
      <w:r w:rsidRPr="001B1DDF">
        <w:rPr>
          <w:rFonts w:ascii="Helvetica" w:eastAsia="Times New Roman" w:hAnsi="Helvetica" w:cs="Helvetica"/>
          <w:b/>
          <w:bCs/>
          <w:color w:val="263B4C"/>
          <w:sz w:val="27"/>
          <w:szCs w:val="27"/>
        </w:rPr>
        <w:br/>
        <w:t xml:space="preserve">District grant applications are due no later than September 1st. The Grants Final project report is needed for reimbursement no later than May 1st. A "Memorandum </w:t>
      </w:r>
      <w:r w:rsidR="00CC757E" w:rsidRPr="001B1DDF">
        <w:rPr>
          <w:rFonts w:ascii="Helvetica" w:eastAsia="Times New Roman" w:hAnsi="Helvetica" w:cs="Helvetica"/>
          <w:b/>
          <w:bCs/>
          <w:color w:val="263B4C"/>
          <w:sz w:val="27"/>
          <w:szCs w:val="27"/>
        </w:rPr>
        <w:t>of</w:t>
      </w:r>
      <w:r w:rsidRPr="001B1DDF">
        <w:rPr>
          <w:rFonts w:ascii="Helvetica" w:eastAsia="Times New Roman" w:hAnsi="Helvetica" w:cs="Helvetica"/>
          <w:b/>
          <w:bCs/>
          <w:color w:val="263B4C"/>
          <w:sz w:val="27"/>
          <w:szCs w:val="27"/>
        </w:rPr>
        <w:t xml:space="preserve"> Understanding" is needed with a District Grant application form.</w:t>
      </w:r>
      <w:r w:rsidRPr="001B1DDF">
        <w:rPr>
          <w:rFonts w:ascii="Helvetica" w:eastAsia="Times New Roman" w:hAnsi="Helvetica" w:cs="Helvetica"/>
          <w:b/>
          <w:bCs/>
          <w:color w:val="263B4C"/>
          <w:sz w:val="27"/>
          <w:szCs w:val="27"/>
        </w:rPr>
        <w:br/>
        <w:t> </w:t>
      </w:r>
    </w:p>
    <w:p w14:paraId="5B853DB8" w14:textId="77777777" w:rsidR="001B1DDF" w:rsidRDefault="001B1DDF"/>
    <w:sectPr w:rsidR="001B1D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5A58" w14:textId="77777777" w:rsidR="00653754" w:rsidRDefault="00653754" w:rsidP="000505FE">
      <w:r>
        <w:separator/>
      </w:r>
    </w:p>
  </w:endnote>
  <w:endnote w:type="continuationSeparator" w:id="0">
    <w:p w14:paraId="16FF4FC2" w14:textId="77777777" w:rsidR="00653754" w:rsidRDefault="00653754" w:rsidP="0005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6"/>
        <w:szCs w:val="16"/>
      </w:rPr>
      <w:id w:val="1240903399"/>
      <w:docPartObj>
        <w:docPartGallery w:val="Page Numbers (Bottom of Page)"/>
        <w:docPartUnique/>
      </w:docPartObj>
    </w:sdtPr>
    <w:sdtContent>
      <w:sdt>
        <w:sdtPr>
          <w:rPr>
            <w:b/>
            <w:bCs/>
            <w:sz w:val="16"/>
            <w:szCs w:val="16"/>
          </w:rPr>
          <w:id w:val="-1705238520"/>
          <w:docPartObj>
            <w:docPartGallery w:val="Page Numbers (Top of Page)"/>
            <w:docPartUnique/>
          </w:docPartObj>
        </w:sdtPr>
        <w:sdtContent>
          <w:p w14:paraId="200DBFC1" w14:textId="63A61BE0" w:rsidR="000505FE" w:rsidRPr="00FD729D" w:rsidRDefault="00287455">
            <w:pPr>
              <w:pStyle w:val="Footer"/>
              <w:rPr>
                <w:b/>
                <w:bCs/>
                <w:sz w:val="16"/>
                <w:szCs w:val="16"/>
              </w:rPr>
            </w:pPr>
            <w:r w:rsidRPr="00FD729D">
              <w:rPr>
                <w:b/>
                <w:bCs/>
                <w:sz w:val="16"/>
                <w:szCs w:val="16"/>
              </w:rPr>
              <w:t xml:space="preserve">2022_23 </w:t>
            </w:r>
            <w:r w:rsidR="00EE7DC4">
              <w:rPr>
                <w:b/>
                <w:bCs/>
                <w:sz w:val="16"/>
                <w:szCs w:val="16"/>
              </w:rPr>
              <w:t xml:space="preserve">The </w:t>
            </w:r>
            <w:r w:rsidR="007E24C0">
              <w:rPr>
                <w:b/>
                <w:bCs/>
                <w:sz w:val="16"/>
                <w:szCs w:val="16"/>
              </w:rPr>
              <w:t>Rotary Foundation Guideline</w:t>
            </w:r>
            <w:r w:rsidR="00D1039F">
              <w:rPr>
                <w:b/>
                <w:bCs/>
                <w:sz w:val="16"/>
                <w:szCs w:val="16"/>
              </w:rPr>
              <w:t>s</w:t>
            </w:r>
            <w:r w:rsidR="007E24C0">
              <w:rPr>
                <w:b/>
                <w:bCs/>
                <w:sz w:val="16"/>
                <w:szCs w:val="16"/>
              </w:rPr>
              <w:t xml:space="preserve"> for </w:t>
            </w:r>
            <w:r w:rsidR="0060377F">
              <w:rPr>
                <w:b/>
                <w:bCs/>
                <w:sz w:val="16"/>
                <w:szCs w:val="16"/>
              </w:rPr>
              <w:t xml:space="preserve">District </w:t>
            </w:r>
            <w:r w:rsidRPr="00FD729D">
              <w:rPr>
                <w:b/>
                <w:bCs/>
                <w:sz w:val="16"/>
                <w:szCs w:val="16"/>
              </w:rPr>
              <w:t>Grants</w:t>
            </w:r>
            <w:r w:rsidR="00637483">
              <w:rPr>
                <w:b/>
                <w:bCs/>
                <w:sz w:val="16"/>
                <w:szCs w:val="16"/>
              </w:rPr>
              <w:t xml:space="preserve"> - Final</w:t>
            </w:r>
            <w:r w:rsidRPr="00FD729D">
              <w:rPr>
                <w:b/>
                <w:bCs/>
                <w:sz w:val="16"/>
                <w:szCs w:val="16"/>
              </w:rPr>
              <w:tab/>
            </w:r>
            <w:r w:rsidRPr="00FD729D">
              <w:rPr>
                <w:b/>
                <w:bCs/>
                <w:sz w:val="16"/>
                <w:szCs w:val="16"/>
              </w:rPr>
              <w:tab/>
            </w:r>
            <w:r w:rsidR="000505FE" w:rsidRPr="00FD729D">
              <w:rPr>
                <w:b/>
                <w:bCs/>
                <w:sz w:val="16"/>
                <w:szCs w:val="16"/>
              </w:rPr>
              <w:t xml:space="preserve">Page </w:t>
            </w:r>
            <w:r w:rsidR="000505FE" w:rsidRPr="00FD729D">
              <w:rPr>
                <w:b/>
                <w:bCs/>
                <w:sz w:val="16"/>
                <w:szCs w:val="16"/>
              </w:rPr>
              <w:fldChar w:fldCharType="begin"/>
            </w:r>
            <w:r w:rsidR="000505FE" w:rsidRPr="00FD729D">
              <w:rPr>
                <w:b/>
                <w:bCs/>
                <w:sz w:val="16"/>
                <w:szCs w:val="16"/>
              </w:rPr>
              <w:instrText xml:space="preserve"> PAGE </w:instrText>
            </w:r>
            <w:r w:rsidR="000505FE" w:rsidRPr="00FD729D">
              <w:rPr>
                <w:b/>
                <w:bCs/>
                <w:sz w:val="16"/>
                <w:szCs w:val="16"/>
              </w:rPr>
              <w:fldChar w:fldCharType="separate"/>
            </w:r>
            <w:r w:rsidR="000505FE" w:rsidRPr="00FD729D">
              <w:rPr>
                <w:b/>
                <w:bCs/>
                <w:noProof/>
                <w:sz w:val="16"/>
                <w:szCs w:val="16"/>
              </w:rPr>
              <w:t>2</w:t>
            </w:r>
            <w:r w:rsidR="000505FE" w:rsidRPr="00FD729D">
              <w:rPr>
                <w:b/>
                <w:bCs/>
                <w:sz w:val="16"/>
                <w:szCs w:val="16"/>
              </w:rPr>
              <w:fldChar w:fldCharType="end"/>
            </w:r>
            <w:r w:rsidR="000505FE" w:rsidRPr="00FD729D">
              <w:rPr>
                <w:b/>
                <w:bCs/>
                <w:sz w:val="16"/>
                <w:szCs w:val="16"/>
              </w:rPr>
              <w:t xml:space="preserve"> of </w:t>
            </w:r>
            <w:r w:rsidR="000505FE" w:rsidRPr="00FD729D">
              <w:rPr>
                <w:b/>
                <w:bCs/>
                <w:sz w:val="16"/>
                <w:szCs w:val="16"/>
              </w:rPr>
              <w:fldChar w:fldCharType="begin"/>
            </w:r>
            <w:r w:rsidR="000505FE" w:rsidRPr="00FD729D">
              <w:rPr>
                <w:b/>
                <w:bCs/>
                <w:sz w:val="16"/>
                <w:szCs w:val="16"/>
              </w:rPr>
              <w:instrText xml:space="preserve"> NUMPAGES  </w:instrText>
            </w:r>
            <w:r w:rsidR="000505FE" w:rsidRPr="00FD729D">
              <w:rPr>
                <w:b/>
                <w:bCs/>
                <w:sz w:val="16"/>
                <w:szCs w:val="16"/>
              </w:rPr>
              <w:fldChar w:fldCharType="separate"/>
            </w:r>
            <w:r w:rsidR="000505FE" w:rsidRPr="00FD729D">
              <w:rPr>
                <w:b/>
                <w:bCs/>
                <w:noProof/>
                <w:sz w:val="16"/>
                <w:szCs w:val="16"/>
              </w:rPr>
              <w:t>2</w:t>
            </w:r>
            <w:r w:rsidR="000505FE" w:rsidRPr="00FD729D">
              <w:rPr>
                <w:b/>
                <w:bCs/>
                <w:sz w:val="16"/>
                <w:szCs w:val="16"/>
              </w:rPr>
              <w:fldChar w:fldCharType="end"/>
            </w:r>
          </w:p>
        </w:sdtContent>
      </w:sdt>
    </w:sdtContent>
  </w:sdt>
  <w:p w14:paraId="4D2B370A" w14:textId="77777777" w:rsidR="000505FE" w:rsidRDefault="00050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BE09" w14:textId="77777777" w:rsidR="00653754" w:rsidRDefault="00653754" w:rsidP="000505FE">
      <w:r>
        <w:separator/>
      </w:r>
    </w:p>
  </w:footnote>
  <w:footnote w:type="continuationSeparator" w:id="0">
    <w:p w14:paraId="2738E249" w14:textId="77777777" w:rsidR="00653754" w:rsidRDefault="00653754" w:rsidP="00050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4A9B" w14:textId="77777777" w:rsidR="00D56C73" w:rsidRDefault="00B409DF" w:rsidP="00D56C73">
    <w:pPr>
      <w:shd w:val="clear" w:color="auto" w:fill="FFFFFF"/>
      <w:rPr>
        <w:rFonts w:ascii="Helvetica" w:eastAsia="Times New Roman" w:hAnsi="Helvetica" w:cs="Helvetica"/>
        <w:b/>
        <w:bCs/>
        <w:color w:val="263B4C"/>
        <w:kern w:val="36"/>
        <w:sz w:val="36"/>
        <w:szCs w:val="36"/>
      </w:rPr>
    </w:pPr>
    <w:r>
      <w:rPr>
        <w:rFonts w:ascii="Helvetica" w:eastAsia="Times New Roman" w:hAnsi="Helvetica" w:cs="Helvetica"/>
        <w:noProof/>
        <w:color w:val="222222"/>
        <w:sz w:val="23"/>
        <w:szCs w:val="23"/>
      </w:rPr>
      <w:drawing>
        <wp:inline distT="0" distB="0" distL="0" distR="0" wp14:anchorId="37FB82B9" wp14:editId="46D2B3DF">
          <wp:extent cx="1296670" cy="625853"/>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96670" cy="625853"/>
                  </a:xfrm>
                  <a:prstGeom prst="rect">
                    <a:avLst/>
                  </a:prstGeom>
                </pic:spPr>
              </pic:pic>
            </a:graphicData>
          </a:graphic>
        </wp:inline>
      </w:drawing>
    </w:r>
    <w:r w:rsidR="0047586F">
      <w:rPr>
        <w:rFonts w:ascii="Helvetica" w:eastAsia="Times New Roman" w:hAnsi="Helvetica" w:cs="Helvetica"/>
        <w:b/>
        <w:bCs/>
        <w:color w:val="263B4C"/>
        <w:kern w:val="36"/>
        <w:sz w:val="36"/>
        <w:szCs w:val="36"/>
      </w:rPr>
      <w:t xml:space="preserve">  </w:t>
    </w:r>
    <w:r w:rsidR="0066670B">
      <w:rPr>
        <w:rFonts w:ascii="Helvetica" w:eastAsia="Times New Roman" w:hAnsi="Helvetica" w:cs="Helvetica"/>
        <w:b/>
        <w:bCs/>
        <w:color w:val="263B4C"/>
        <w:kern w:val="36"/>
        <w:sz w:val="36"/>
        <w:szCs w:val="36"/>
      </w:rPr>
      <w:t xml:space="preserve">THE ROTARY FOUNDATION GUIDELINES </w:t>
    </w:r>
  </w:p>
  <w:p w14:paraId="36D58E58" w14:textId="46295866" w:rsidR="00351DB5" w:rsidRDefault="005659D1" w:rsidP="00D56C73">
    <w:pPr>
      <w:shd w:val="clear" w:color="auto" w:fill="FFFFFF"/>
      <w:rPr>
        <w:rFonts w:ascii="Helvetica" w:eastAsia="Times New Roman" w:hAnsi="Helvetica" w:cs="Helvetica"/>
        <w:b/>
        <w:bCs/>
        <w:color w:val="263B4C"/>
        <w:kern w:val="36"/>
        <w:sz w:val="36"/>
        <w:szCs w:val="36"/>
      </w:rPr>
    </w:pPr>
    <w:r>
      <w:rPr>
        <w:rFonts w:ascii="Helvetica" w:eastAsia="Times New Roman" w:hAnsi="Helvetica" w:cs="Helvetica"/>
        <w:b/>
        <w:bCs/>
        <w:color w:val="263B4C"/>
        <w:kern w:val="36"/>
        <w:sz w:val="36"/>
        <w:szCs w:val="36"/>
      </w:rPr>
      <w:t xml:space="preserve">                                  </w:t>
    </w:r>
    <w:r w:rsidR="00073505">
      <w:rPr>
        <w:rFonts w:ascii="Helvetica" w:eastAsia="Times New Roman" w:hAnsi="Helvetica" w:cs="Helvetica"/>
        <w:b/>
        <w:bCs/>
        <w:color w:val="263B4C"/>
        <w:kern w:val="36"/>
        <w:sz w:val="36"/>
        <w:szCs w:val="36"/>
      </w:rPr>
      <w:t xml:space="preserve"> </w:t>
    </w:r>
    <w:r>
      <w:rPr>
        <w:rFonts w:ascii="Helvetica" w:eastAsia="Times New Roman" w:hAnsi="Helvetica" w:cs="Helvetica"/>
        <w:b/>
        <w:bCs/>
        <w:color w:val="263B4C"/>
        <w:kern w:val="36"/>
        <w:sz w:val="36"/>
        <w:szCs w:val="36"/>
      </w:rPr>
      <w:t xml:space="preserve">   </w:t>
    </w:r>
    <w:r w:rsidR="0047586F">
      <w:rPr>
        <w:rFonts w:ascii="Helvetica" w:eastAsia="Times New Roman" w:hAnsi="Helvetica" w:cs="Helvetica"/>
        <w:b/>
        <w:bCs/>
        <w:color w:val="263B4C"/>
        <w:kern w:val="36"/>
        <w:sz w:val="36"/>
        <w:szCs w:val="36"/>
      </w:rPr>
      <w:t xml:space="preserve"> </w:t>
    </w:r>
    <w:r w:rsidR="0066670B">
      <w:rPr>
        <w:rFonts w:ascii="Helvetica" w:eastAsia="Times New Roman" w:hAnsi="Helvetica" w:cs="Helvetica"/>
        <w:b/>
        <w:bCs/>
        <w:color w:val="263B4C"/>
        <w:kern w:val="36"/>
        <w:sz w:val="36"/>
        <w:szCs w:val="36"/>
      </w:rPr>
      <w:t>FOR DISTRICT GRANTS</w:t>
    </w:r>
  </w:p>
  <w:p w14:paraId="3FD33940" w14:textId="77777777" w:rsidR="00FD729D" w:rsidRPr="001A7351" w:rsidRDefault="00FD729D" w:rsidP="005659D1">
    <w:pPr>
      <w:pStyle w:val="Header"/>
      <w:rPr>
        <w:sz w:val="16"/>
        <w:szCs w:val="16"/>
      </w:rPr>
    </w:pPr>
  </w:p>
  <w:p w14:paraId="36F93182" w14:textId="77777777" w:rsidR="001A7351" w:rsidRPr="00104C3C" w:rsidRDefault="001A7351" w:rsidP="005659D1">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64494"/>
    <w:multiLevelType w:val="multilevel"/>
    <w:tmpl w:val="4980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26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DF"/>
    <w:rsid w:val="000505FE"/>
    <w:rsid w:val="00072A28"/>
    <w:rsid w:val="00073505"/>
    <w:rsid w:val="00080A5E"/>
    <w:rsid w:val="000A5910"/>
    <w:rsid w:val="000F5BFC"/>
    <w:rsid w:val="0010048F"/>
    <w:rsid w:val="00104C3C"/>
    <w:rsid w:val="001A7351"/>
    <w:rsid w:val="001B1DDF"/>
    <w:rsid w:val="001E37E9"/>
    <w:rsid w:val="002332B5"/>
    <w:rsid w:val="00277BC7"/>
    <w:rsid w:val="00287455"/>
    <w:rsid w:val="00321695"/>
    <w:rsid w:val="00351DB5"/>
    <w:rsid w:val="0039094A"/>
    <w:rsid w:val="00413E46"/>
    <w:rsid w:val="0047586F"/>
    <w:rsid w:val="00486201"/>
    <w:rsid w:val="00527866"/>
    <w:rsid w:val="005659D1"/>
    <w:rsid w:val="0060377F"/>
    <w:rsid w:val="00637483"/>
    <w:rsid w:val="00653754"/>
    <w:rsid w:val="0066670B"/>
    <w:rsid w:val="006B1700"/>
    <w:rsid w:val="007E24C0"/>
    <w:rsid w:val="00881081"/>
    <w:rsid w:val="00944503"/>
    <w:rsid w:val="00954C55"/>
    <w:rsid w:val="00985C71"/>
    <w:rsid w:val="009E3C7D"/>
    <w:rsid w:val="00A63F73"/>
    <w:rsid w:val="00AF569F"/>
    <w:rsid w:val="00B409DF"/>
    <w:rsid w:val="00B615D2"/>
    <w:rsid w:val="00B63A36"/>
    <w:rsid w:val="00BC3221"/>
    <w:rsid w:val="00C02A16"/>
    <w:rsid w:val="00C05892"/>
    <w:rsid w:val="00C14E60"/>
    <w:rsid w:val="00CC18B2"/>
    <w:rsid w:val="00CC757E"/>
    <w:rsid w:val="00CD731B"/>
    <w:rsid w:val="00D1039F"/>
    <w:rsid w:val="00D251C9"/>
    <w:rsid w:val="00D56C73"/>
    <w:rsid w:val="00D644C8"/>
    <w:rsid w:val="00D873B9"/>
    <w:rsid w:val="00D920D1"/>
    <w:rsid w:val="00DC32B9"/>
    <w:rsid w:val="00DD5846"/>
    <w:rsid w:val="00E822E8"/>
    <w:rsid w:val="00E96212"/>
    <w:rsid w:val="00EE4990"/>
    <w:rsid w:val="00EE7DC4"/>
    <w:rsid w:val="00EF6719"/>
    <w:rsid w:val="00F023E8"/>
    <w:rsid w:val="00F13C8F"/>
    <w:rsid w:val="00F53A6C"/>
    <w:rsid w:val="00F77AFA"/>
    <w:rsid w:val="00FA6FDA"/>
    <w:rsid w:val="00FB6359"/>
    <w:rsid w:val="00FD729D"/>
    <w:rsid w:val="00FD7537"/>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349E0"/>
  <w15:chartTrackingRefBased/>
  <w15:docId w15:val="{94236F64-F49A-4E4E-912B-B112B659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5FE"/>
    <w:pPr>
      <w:tabs>
        <w:tab w:val="center" w:pos="4680"/>
        <w:tab w:val="right" w:pos="9360"/>
      </w:tabs>
    </w:pPr>
  </w:style>
  <w:style w:type="character" w:customStyle="1" w:styleId="HeaderChar">
    <w:name w:val="Header Char"/>
    <w:basedOn w:val="DefaultParagraphFont"/>
    <w:link w:val="Header"/>
    <w:uiPriority w:val="99"/>
    <w:rsid w:val="000505FE"/>
  </w:style>
  <w:style w:type="paragraph" w:styleId="Footer">
    <w:name w:val="footer"/>
    <w:basedOn w:val="Normal"/>
    <w:link w:val="FooterChar"/>
    <w:uiPriority w:val="99"/>
    <w:unhideWhenUsed/>
    <w:rsid w:val="000505FE"/>
    <w:pPr>
      <w:tabs>
        <w:tab w:val="center" w:pos="4680"/>
        <w:tab w:val="right" w:pos="9360"/>
      </w:tabs>
    </w:pPr>
  </w:style>
  <w:style w:type="character" w:customStyle="1" w:styleId="FooterChar">
    <w:name w:val="Footer Char"/>
    <w:basedOn w:val="DefaultParagraphFont"/>
    <w:link w:val="Footer"/>
    <w:uiPriority w:val="99"/>
    <w:rsid w:val="0005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9406">
      <w:bodyDiv w:val="1"/>
      <w:marLeft w:val="0"/>
      <w:marRight w:val="0"/>
      <w:marTop w:val="0"/>
      <w:marBottom w:val="0"/>
      <w:divBdr>
        <w:top w:val="none" w:sz="0" w:space="0" w:color="auto"/>
        <w:left w:val="none" w:sz="0" w:space="0" w:color="auto"/>
        <w:bottom w:val="none" w:sz="0" w:space="0" w:color="auto"/>
        <w:right w:val="none" w:sz="0" w:space="0" w:color="auto"/>
      </w:divBdr>
      <w:divsChild>
        <w:div w:id="1791126485">
          <w:marLeft w:val="-225"/>
          <w:marRight w:val="-225"/>
          <w:marTop w:val="0"/>
          <w:marBottom w:val="0"/>
          <w:divBdr>
            <w:top w:val="none" w:sz="0" w:space="0" w:color="auto"/>
            <w:left w:val="none" w:sz="0" w:space="0" w:color="auto"/>
            <w:bottom w:val="none" w:sz="0" w:space="0" w:color="auto"/>
            <w:right w:val="none" w:sz="0" w:space="0" w:color="auto"/>
          </w:divBdr>
          <w:divsChild>
            <w:div w:id="1435781778">
              <w:marLeft w:val="0"/>
              <w:marRight w:val="0"/>
              <w:marTop w:val="0"/>
              <w:marBottom w:val="0"/>
              <w:divBdr>
                <w:top w:val="none" w:sz="0" w:space="0" w:color="auto"/>
                <w:left w:val="none" w:sz="0" w:space="0" w:color="auto"/>
                <w:bottom w:val="none" w:sz="0" w:space="0" w:color="auto"/>
                <w:right w:val="none" w:sz="0" w:space="0" w:color="auto"/>
              </w:divBdr>
              <w:divsChild>
                <w:div w:id="1691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 Turner</dc:creator>
  <cp:keywords/>
  <dc:description/>
  <cp:lastModifiedBy>BK Turner</cp:lastModifiedBy>
  <cp:revision>50</cp:revision>
  <dcterms:created xsi:type="dcterms:W3CDTF">2022-08-10T16:29:00Z</dcterms:created>
  <dcterms:modified xsi:type="dcterms:W3CDTF">2022-08-11T04:25:00Z</dcterms:modified>
</cp:coreProperties>
</file>