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B6C5" w14:textId="77777777" w:rsidR="00041722" w:rsidRPr="00041722" w:rsidRDefault="00041722">
      <w:pPr>
        <w:rPr>
          <w:b/>
          <w:bCs/>
        </w:rPr>
      </w:pPr>
      <w:r w:rsidRPr="00041722">
        <w:rPr>
          <w:b/>
          <w:bCs/>
        </w:rPr>
        <w:t xml:space="preserve">ROTARY AND ROTARACT CLUB EXCELLENCE AWARD GOALS AND INSTRUCTIONS </w:t>
      </w:r>
    </w:p>
    <w:p w14:paraId="486E4A14" w14:textId="77777777" w:rsidR="00041722" w:rsidRDefault="00041722">
      <w:r w:rsidRPr="00041722">
        <w:t xml:space="preserve">The Club Excellence Award recognizes the hard work clubs do throughout the year. </w:t>
      </w:r>
      <w:proofErr w:type="gramStart"/>
      <w:r w:rsidRPr="00041722">
        <w:t>Taking action</w:t>
      </w:r>
      <w:proofErr w:type="gramEnd"/>
      <w:r w:rsidRPr="00041722">
        <w:t xml:space="preserve"> toward achieving the required number of goals helps clubs engage their members, stay relevant in their communities, and run more efficiently. A welcoming and engaging club also reflects the values of Rotary. When clubs work to achieve these goals, they also contribute to the overall health and culture of Rotary for generations to come.  </w:t>
      </w:r>
    </w:p>
    <w:p w14:paraId="4E33EA99" w14:textId="77777777" w:rsidR="00041722" w:rsidRDefault="00041722">
      <w:r w:rsidRPr="00041722">
        <w:t xml:space="preserve">To be eligible for the Club Excellence Award, clubs need to be active clubs in good standing – or having paid each invoice balance in full upon receipt. To verify that your club is in good standing, go to My Rotary&gt;Click on Club Name&gt;Finance&gt;Club Invoice. You should have an outstanding balance of $0.00. Invoices are due when they are posted. </w:t>
      </w:r>
    </w:p>
    <w:p w14:paraId="16451041" w14:textId="77777777" w:rsidR="00041722" w:rsidRDefault="00041722">
      <w:r w:rsidRPr="00041722">
        <w:t xml:space="preserve">Club leaders can go into Rotary Club Central and select the goals they wish to apply toward the </w:t>
      </w:r>
      <w:proofErr w:type="gramStart"/>
      <w:r w:rsidRPr="00041722">
        <w:t>club</w:t>
      </w:r>
      <w:proofErr w:type="gramEnd"/>
      <w:r w:rsidRPr="00041722">
        <w:t xml:space="preserve"> excellence achievement. This flexibility allows clubs to choose the goals that are most relevant and achievable. In addition, many goals will be self-reported by marking “achieved” in Rotary Club Central. Clubs must achieve at least half of the goals by 30 June to be eligible. </w:t>
      </w:r>
    </w:p>
    <w:p w14:paraId="335F7A7D" w14:textId="77777777" w:rsidR="00041722" w:rsidRDefault="00041722">
      <w:r w:rsidRPr="00041722">
        <w:t>To achieve the Club Excellence Award:</w:t>
      </w:r>
    </w:p>
    <w:p w14:paraId="7E93D578" w14:textId="77777777" w:rsidR="00041722" w:rsidRDefault="00041722">
      <w:r w:rsidRPr="00041722">
        <w:t xml:space="preserve"> 1. Go to Rotary Club Central </w:t>
      </w:r>
    </w:p>
    <w:p w14:paraId="019FBD3D" w14:textId="77777777" w:rsidR="00041722" w:rsidRDefault="00041722">
      <w:r w:rsidRPr="00041722">
        <w:t>2. Review the available goals</w:t>
      </w:r>
    </w:p>
    <w:p w14:paraId="663AF2AC" w14:textId="77777777" w:rsidR="00041722" w:rsidRDefault="00041722">
      <w:r w:rsidRPr="00041722">
        <w:t xml:space="preserve"> 3. Set at least half of the available goals </w:t>
      </w:r>
    </w:p>
    <w:p w14:paraId="0EFAF3FA" w14:textId="77777777" w:rsidR="00041722" w:rsidRDefault="00041722">
      <w:r w:rsidRPr="00041722">
        <w:t xml:space="preserve">4. Achieve those goals </w:t>
      </w:r>
    </w:p>
    <w:p w14:paraId="4561B23F" w14:textId="77777777" w:rsidR="00041722" w:rsidRDefault="00041722">
      <w:r w:rsidRPr="00041722">
        <w:t>5. Report achievement in Rotary Club Central by 30 June.</w:t>
      </w:r>
    </w:p>
    <w:p w14:paraId="2773AB3B" w14:textId="77777777" w:rsidR="00041722" w:rsidRDefault="00041722">
      <w:r w:rsidRPr="00041722">
        <w:t xml:space="preserve"> 6. Pay club invoices in full upon receipt </w:t>
      </w:r>
    </w:p>
    <w:p w14:paraId="19FF10C4" w14:textId="77777777" w:rsidR="00041722" w:rsidRDefault="00041722">
      <w:r w:rsidRPr="00041722">
        <w:t>Once you are in Rotary Club Central, go to Club Goals on the left side of the page if you are not there already, select the year, and click on the All tab to see the goals. Eligibility will be determined based on goal achievement as of 30 June.</w:t>
      </w:r>
    </w:p>
    <w:p w14:paraId="618DAF1A" w14:textId="3606845B" w:rsidR="00041722" w:rsidRDefault="00041722">
      <w:pPr>
        <w:rPr>
          <w:color w:val="0070C0"/>
        </w:rPr>
      </w:pPr>
    </w:p>
    <w:p w14:paraId="17E4BA3B" w14:textId="575C50DB" w:rsidR="00041722" w:rsidRDefault="00041722">
      <w:pPr>
        <w:rPr>
          <w:color w:val="0070C0"/>
        </w:rPr>
      </w:pPr>
      <w:r w:rsidRPr="00041722">
        <w:rPr>
          <w:color w:val="0070C0"/>
        </w:rPr>
        <w:lastRenderedPageBreak/>
        <w:drawing>
          <wp:inline distT="0" distB="0" distL="0" distR="0" wp14:anchorId="0B96D0AE" wp14:editId="5E0033C2">
            <wp:extent cx="6400800" cy="2949622"/>
            <wp:effectExtent l="0" t="0" r="0" b="3175"/>
            <wp:docPr id="1734074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74792" name=""/>
                    <pic:cNvPicPr/>
                  </pic:nvPicPr>
                  <pic:blipFill>
                    <a:blip r:embed="rId4"/>
                    <a:stretch>
                      <a:fillRect/>
                    </a:stretch>
                  </pic:blipFill>
                  <pic:spPr>
                    <a:xfrm>
                      <a:off x="0" y="0"/>
                      <a:ext cx="6413629" cy="2955534"/>
                    </a:xfrm>
                    <a:prstGeom prst="rect">
                      <a:avLst/>
                    </a:prstGeom>
                  </pic:spPr>
                </pic:pic>
              </a:graphicData>
            </a:graphic>
          </wp:inline>
        </w:drawing>
      </w:r>
    </w:p>
    <w:p w14:paraId="1946738A" w14:textId="465729E6" w:rsidR="00041722" w:rsidRDefault="00041722">
      <w:pPr>
        <w:rPr>
          <w:color w:val="0070C0"/>
        </w:rPr>
      </w:pPr>
      <w:r w:rsidRPr="00041722">
        <w:rPr>
          <w:color w:val="0070C0"/>
        </w:rPr>
        <w:drawing>
          <wp:inline distT="0" distB="0" distL="0" distR="0" wp14:anchorId="18EF3772" wp14:editId="7EA5A059">
            <wp:extent cx="6347460" cy="2372654"/>
            <wp:effectExtent l="0" t="0" r="0" b="8890"/>
            <wp:docPr id="546173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73328" name=""/>
                    <pic:cNvPicPr/>
                  </pic:nvPicPr>
                  <pic:blipFill>
                    <a:blip r:embed="rId5"/>
                    <a:stretch>
                      <a:fillRect/>
                    </a:stretch>
                  </pic:blipFill>
                  <pic:spPr>
                    <a:xfrm>
                      <a:off x="0" y="0"/>
                      <a:ext cx="6361876" cy="2378043"/>
                    </a:xfrm>
                    <a:prstGeom prst="rect">
                      <a:avLst/>
                    </a:prstGeom>
                  </pic:spPr>
                </pic:pic>
              </a:graphicData>
            </a:graphic>
          </wp:inline>
        </w:drawing>
      </w:r>
    </w:p>
    <w:p w14:paraId="6C91CC74" w14:textId="3F3CD3F4" w:rsidR="00041722" w:rsidRPr="00041722" w:rsidRDefault="00041722" w:rsidP="00041722">
      <w:pPr>
        <w:rPr>
          <w:color w:val="0070C0"/>
        </w:rPr>
      </w:pPr>
      <w:r w:rsidRPr="00041722">
        <w:rPr>
          <w:color w:val="0070C0"/>
        </w:rPr>
        <w:lastRenderedPageBreak/>
        <w:drawing>
          <wp:inline distT="0" distB="0" distL="0" distR="0" wp14:anchorId="3B063C4C" wp14:editId="2EF24607">
            <wp:extent cx="6446520" cy="4847288"/>
            <wp:effectExtent l="0" t="0" r="0" b="0"/>
            <wp:docPr id="1186966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66484" name=""/>
                    <pic:cNvPicPr/>
                  </pic:nvPicPr>
                  <pic:blipFill>
                    <a:blip r:embed="rId6"/>
                    <a:stretch>
                      <a:fillRect/>
                    </a:stretch>
                  </pic:blipFill>
                  <pic:spPr>
                    <a:xfrm>
                      <a:off x="0" y="0"/>
                      <a:ext cx="6453137" cy="4852263"/>
                    </a:xfrm>
                    <a:prstGeom prst="rect">
                      <a:avLst/>
                    </a:prstGeom>
                  </pic:spPr>
                </pic:pic>
              </a:graphicData>
            </a:graphic>
          </wp:inline>
        </w:drawing>
      </w:r>
    </w:p>
    <w:p w14:paraId="7FE2D97E" w14:textId="4E1964CC" w:rsidR="00041722" w:rsidRDefault="00041722">
      <w:pPr>
        <w:rPr>
          <w:color w:val="0070C0"/>
        </w:rPr>
      </w:pPr>
      <w:r>
        <w:lastRenderedPageBreak/>
        <w:t>….</w:t>
      </w:r>
      <w:r w:rsidRPr="00041722">
        <w:rPr>
          <w:color w:val="0070C0"/>
        </w:rPr>
        <w:drawing>
          <wp:inline distT="0" distB="0" distL="0" distR="0" wp14:anchorId="7DD7C195" wp14:editId="40704D4E">
            <wp:extent cx="6438900" cy="5437552"/>
            <wp:effectExtent l="0" t="0" r="0" b="0"/>
            <wp:docPr id="283808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08674" name=""/>
                    <pic:cNvPicPr/>
                  </pic:nvPicPr>
                  <pic:blipFill>
                    <a:blip r:embed="rId7"/>
                    <a:stretch>
                      <a:fillRect/>
                    </a:stretch>
                  </pic:blipFill>
                  <pic:spPr>
                    <a:xfrm>
                      <a:off x="0" y="0"/>
                      <a:ext cx="6444235" cy="5442057"/>
                    </a:xfrm>
                    <a:prstGeom prst="rect">
                      <a:avLst/>
                    </a:prstGeom>
                  </pic:spPr>
                </pic:pic>
              </a:graphicData>
            </a:graphic>
          </wp:inline>
        </w:drawing>
      </w:r>
    </w:p>
    <w:p w14:paraId="6CDCB9BC" w14:textId="77777777" w:rsidR="00041722" w:rsidRPr="00041722" w:rsidRDefault="00041722">
      <w:pPr>
        <w:rPr>
          <w:color w:val="0070C0"/>
        </w:rPr>
      </w:pPr>
    </w:p>
    <w:p w14:paraId="35545FE9" w14:textId="73E2FED2" w:rsidR="00041722" w:rsidRDefault="00041722"/>
    <w:sectPr w:rsidR="00041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22"/>
    <w:rsid w:val="00041722"/>
    <w:rsid w:val="00E4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CD55"/>
  <w15:chartTrackingRefBased/>
  <w15:docId w15:val="{B6FD1BD1-7D19-4448-BC8D-EE7D1289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722"/>
    <w:rPr>
      <w:rFonts w:eastAsiaTheme="majorEastAsia" w:cstheme="majorBidi"/>
      <w:color w:val="272727" w:themeColor="text1" w:themeTint="D8"/>
    </w:rPr>
  </w:style>
  <w:style w:type="paragraph" w:styleId="Title">
    <w:name w:val="Title"/>
    <w:basedOn w:val="Normal"/>
    <w:next w:val="Normal"/>
    <w:link w:val="TitleChar"/>
    <w:uiPriority w:val="10"/>
    <w:qFormat/>
    <w:rsid w:val="00041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722"/>
    <w:pPr>
      <w:spacing w:before="160"/>
      <w:jc w:val="center"/>
    </w:pPr>
    <w:rPr>
      <w:i/>
      <w:iCs/>
      <w:color w:val="404040" w:themeColor="text1" w:themeTint="BF"/>
    </w:rPr>
  </w:style>
  <w:style w:type="character" w:customStyle="1" w:styleId="QuoteChar">
    <w:name w:val="Quote Char"/>
    <w:basedOn w:val="DefaultParagraphFont"/>
    <w:link w:val="Quote"/>
    <w:uiPriority w:val="29"/>
    <w:rsid w:val="00041722"/>
    <w:rPr>
      <w:i/>
      <w:iCs/>
      <w:color w:val="404040" w:themeColor="text1" w:themeTint="BF"/>
    </w:rPr>
  </w:style>
  <w:style w:type="paragraph" w:styleId="ListParagraph">
    <w:name w:val="List Paragraph"/>
    <w:basedOn w:val="Normal"/>
    <w:uiPriority w:val="34"/>
    <w:qFormat/>
    <w:rsid w:val="00041722"/>
    <w:pPr>
      <w:ind w:left="720"/>
      <w:contextualSpacing/>
    </w:pPr>
  </w:style>
  <w:style w:type="character" w:styleId="IntenseEmphasis">
    <w:name w:val="Intense Emphasis"/>
    <w:basedOn w:val="DefaultParagraphFont"/>
    <w:uiPriority w:val="21"/>
    <w:qFormat/>
    <w:rsid w:val="00041722"/>
    <w:rPr>
      <w:i/>
      <w:iCs/>
      <w:color w:val="0F4761" w:themeColor="accent1" w:themeShade="BF"/>
    </w:rPr>
  </w:style>
  <w:style w:type="paragraph" w:styleId="IntenseQuote">
    <w:name w:val="Intense Quote"/>
    <w:basedOn w:val="Normal"/>
    <w:next w:val="Normal"/>
    <w:link w:val="IntenseQuoteChar"/>
    <w:uiPriority w:val="30"/>
    <w:qFormat/>
    <w:rsid w:val="00041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722"/>
    <w:rPr>
      <w:i/>
      <w:iCs/>
      <w:color w:val="0F4761" w:themeColor="accent1" w:themeShade="BF"/>
    </w:rPr>
  </w:style>
  <w:style w:type="character" w:styleId="IntenseReference">
    <w:name w:val="Intense Reference"/>
    <w:basedOn w:val="DefaultParagraphFont"/>
    <w:uiPriority w:val="32"/>
    <w:qFormat/>
    <w:rsid w:val="000417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278</Words>
  <Characters>1476</Characters>
  <Application>Microsoft Office Word</Application>
  <DocSecurity>0</DocSecurity>
  <Lines>20</Lines>
  <Paragraphs>1</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Pinnix Evans</dc:creator>
  <cp:keywords/>
  <dc:description/>
  <cp:lastModifiedBy>Shirley Pinnix Evans</cp:lastModifiedBy>
  <cp:revision>1</cp:revision>
  <dcterms:created xsi:type="dcterms:W3CDTF">2026-02-24T19:18:00Z</dcterms:created>
  <dcterms:modified xsi:type="dcterms:W3CDTF">2026-02-24T19:27:00Z</dcterms:modified>
</cp:coreProperties>
</file>