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52" w:rsidRDefault="00082452" w:rsidP="00082452">
      <w:pPr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p w:rsidR="00082452" w:rsidRDefault="00082452" w:rsidP="00082452">
      <w:pPr>
        <w:autoSpaceDE w:val="0"/>
        <w:autoSpaceDN w:val="0"/>
        <w:adjustRightInd w:val="0"/>
        <w:rPr>
          <w:sz w:val="24"/>
          <w:szCs w:val="24"/>
        </w:rPr>
      </w:pPr>
    </w:p>
    <w:p w:rsidR="00082452" w:rsidRDefault="00082452" w:rsidP="00082452">
      <w:pPr>
        <w:autoSpaceDE w:val="0"/>
        <w:autoSpaceDN w:val="0"/>
        <w:adjustRightInd w:val="0"/>
        <w:rPr>
          <w:sz w:val="24"/>
          <w:szCs w:val="24"/>
        </w:rPr>
      </w:pPr>
    </w:p>
    <w:p w:rsidR="00082452" w:rsidRDefault="00082452" w:rsidP="00082452">
      <w:pPr>
        <w:autoSpaceDE w:val="0"/>
        <w:autoSpaceDN w:val="0"/>
        <w:adjustRightInd w:val="0"/>
        <w:rPr>
          <w:sz w:val="24"/>
          <w:szCs w:val="24"/>
        </w:rPr>
      </w:pPr>
    </w:p>
    <w:p w:rsidR="00082452" w:rsidRDefault="00082452" w:rsidP="00082452">
      <w:pPr>
        <w:autoSpaceDE w:val="0"/>
        <w:autoSpaceDN w:val="0"/>
        <w:adjustRightInd w:val="0"/>
        <w:rPr>
          <w:sz w:val="24"/>
          <w:szCs w:val="24"/>
        </w:rPr>
      </w:pPr>
    </w:p>
    <w:p w:rsidR="00082452" w:rsidRDefault="00082452" w:rsidP="00082452">
      <w:pPr>
        <w:autoSpaceDE w:val="0"/>
        <w:autoSpaceDN w:val="0"/>
        <w:adjustRightInd w:val="0"/>
        <w:rPr>
          <w:sz w:val="24"/>
          <w:szCs w:val="24"/>
        </w:rPr>
      </w:pPr>
    </w:p>
    <w:p w:rsidR="00082452" w:rsidRDefault="00082452" w:rsidP="00082452">
      <w:pPr>
        <w:autoSpaceDE w:val="0"/>
        <w:autoSpaceDN w:val="0"/>
        <w:adjustRightInd w:val="0"/>
        <w:rPr>
          <w:sz w:val="24"/>
          <w:szCs w:val="24"/>
        </w:rPr>
      </w:pPr>
    </w:p>
    <w:p w:rsidR="00082452" w:rsidRPr="00D711ED" w:rsidRDefault="00082452" w:rsidP="00082452">
      <w:pPr>
        <w:autoSpaceDE w:val="0"/>
        <w:autoSpaceDN w:val="0"/>
        <w:adjustRightInd w:val="0"/>
        <w:rPr>
          <w:b/>
          <w:u w:val="single"/>
        </w:rPr>
      </w:pPr>
      <w:r w:rsidRPr="00D711ED">
        <w:rPr>
          <w:b/>
        </w:rPr>
        <w:t xml:space="preserve">         </w:t>
      </w:r>
      <w:r w:rsidR="00D711ED">
        <w:rPr>
          <w:b/>
        </w:rPr>
        <w:t xml:space="preserve">                             </w:t>
      </w:r>
      <w:r w:rsidRPr="00D711ED">
        <w:rPr>
          <w:b/>
        </w:rPr>
        <w:t xml:space="preserve">  </w:t>
      </w:r>
      <w:r w:rsidRPr="00D711ED">
        <w:rPr>
          <w:b/>
          <w:u w:val="single"/>
        </w:rPr>
        <w:t>PRESENT YEAR ACTIVITY</w:t>
      </w:r>
    </w:p>
    <w:p w:rsidR="00082452" w:rsidRPr="00D711ED" w:rsidRDefault="00F601D5" w:rsidP="00082452">
      <w:pPr>
        <w:autoSpaceDE w:val="0"/>
        <w:autoSpaceDN w:val="0"/>
        <w:adjustRightInd w:val="0"/>
        <w:ind w:left="2160" w:firstLine="720"/>
        <w:rPr>
          <w:b/>
        </w:rPr>
      </w:pPr>
      <w:r w:rsidRPr="00D711ED">
        <w:rPr>
          <w:b/>
        </w:rPr>
        <w:tab/>
      </w:r>
      <w:r w:rsidRPr="00D711ED">
        <w:rPr>
          <w:b/>
        </w:rPr>
        <w:tab/>
        <w:t xml:space="preserve">  2016-2017</w:t>
      </w:r>
    </w:p>
    <w:p w:rsidR="00082452" w:rsidRDefault="00082452" w:rsidP="00082452">
      <w:pPr>
        <w:autoSpaceDE w:val="0"/>
        <w:autoSpaceDN w:val="0"/>
        <w:adjustRightInd w:val="0"/>
        <w:ind w:left="2160" w:firstLine="720"/>
        <w:rPr>
          <w:sz w:val="24"/>
          <w:szCs w:val="24"/>
        </w:rPr>
      </w:pPr>
    </w:p>
    <w:p w:rsidR="00082452" w:rsidRDefault="00D711ED" w:rsidP="000824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Your</w:t>
      </w:r>
      <w:r w:rsidR="00082452" w:rsidRPr="00D84E64">
        <w:rPr>
          <w:sz w:val="28"/>
          <w:szCs w:val="28"/>
        </w:rPr>
        <w:t xml:space="preserve"> District Grant</w:t>
      </w:r>
      <w:r w:rsidR="00D84E64">
        <w:rPr>
          <w:sz w:val="28"/>
          <w:szCs w:val="28"/>
        </w:rPr>
        <w:t>s Committee in November</w:t>
      </w:r>
      <w:r w:rsidR="00CD61C5">
        <w:rPr>
          <w:sz w:val="28"/>
          <w:szCs w:val="28"/>
        </w:rPr>
        <w:t>, 2016</w:t>
      </w:r>
      <w:r w:rsidR="00D84E64">
        <w:rPr>
          <w:sz w:val="28"/>
          <w:szCs w:val="28"/>
        </w:rPr>
        <w:t xml:space="preserve"> approved $</w:t>
      </w:r>
      <w:r w:rsidR="00F601D5">
        <w:rPr>
          <w:sz w:val="28"/>
          <w:szCs w:val="28"/>
        </w:rPr>
        <w:t>52,950</w:t>
      </w:r>
      <w:r w:rsidR="00D84E64">
        <w:rPr>
          <w:sz w:val="28"/>
          <w:szCs w:val="28"/>
        </w:rPr>
        <w:t xml:space="preserve"> in </w:t>
      </w:r>
      <w:r w:rsidR="00082452" w:rsidRPr="00D84E64">
        <w:rPr>
          <w:sz w:val="28"/>
          <w:szCs w:val="28"/>
        </w:rPr>
        <w:t>District Designated Funds (DDF) for district local and in</w:t>
      </w:r>
      <w:r w:rsidR="00F601D5">
        <w:rPr>
          <w:sz w:val="28"/>
          <w:szCs w:val="28"/>
        </w:rPr>
        <w:t>ternational projects.  Eleven District 6290</w:t>
      </w:r>
      <w:r w:rsidR="00082452" w:rsidRPr="00D84E64">
        <w:rPr>
          <w:sz w:val="28"/>
          <w:szCs w:val="28"/>
        </w:rPr>
        <w:t xml:space="preserve"> clubs </w:t>
      </w:r>
      <w:r w:rsidR="00D84E64">
        <w:rPr>
          <w:sz w:val="28"/>
          <w:szCs w:val="28"/>
        </w:rPr>
        <w:t xml:space="preserve">were involved in projects using </w:t>
      </w:r>
      <w:r w:rsidR="00082452" w:rsidRPr="00D84E64">
        <w:rPr>
          <w:sz w:val="28"/>
          <w:szCs w:val="28"/>
        </w:rPr>
        <w:t>district grants. The table below shows the activity.</w:t>
      </w:r>
      <w:r w:rsidR="00CD61C5">
        <w:rPr>
          <w:sz w:val="28"/>
          <w:szCs w:val="28"/>
        </w:rPr>
        <w:t xml:space="preserve"> In December, the Committee approved a Global Grant Application for $10,000 of DDF, made by the Grand Rapids Club for the Kenya Economic Empowerment Project.</w:t>
      </w:r>
      <w:r>
        <w:rPr>
          <w:sz w:val="28"/>
          <w:szCs w:val="28"/>
        </w:rPr>
        <w:t xml:space="preserve"> This is a brief description of these grants:</w:t>
      </w:r>
    </w:p>
    <w:p w:rsidR="00F601D5" w:rsidRDefault="00F601D5" w:rsidP="0008245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11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1337"/>
        <w:gridCol w:w="1757"/>
        <w:gridCol w:w="4182"/>
        <w:gridCol w:w="1648"/>
        <w:gridCol w:w="1112"/>
      </w:tblGrid>
      <w:tr w:rsidR="00F601D5" w:rsidTr="00E1361A">
        <w:trPr>
          <w:trHeight w:hRule="exact" w:val="979"/>
        </w:trPr>
        <w:tc>
          <w:tcPr>
            <w:tcW w:w="972" w:type="dxa"/>
            <w:tcBorders>
              <w:top w:val="single" w:sz="6" w:space="0" w:color="FFFFFF"/>
              <w:left w:val="single" w:sz="6" w:space="0" w:color="0B3C88"/>
            </w:tcBorders>
            <w:shd w:val="clear" w:color="auto" w:fill="EEEEEE"/>
          </w:tcPr>
          <w:p w:rsidR="00F601D5" w:rsidRDefault="00F601D5" w:rsidP="00E1361A">
            <w:pPr>
              <w:pStyle w:val="TableParagraph"/>
              <w:ind w:left="0" w:right="320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666666"/>
                <w:sz w:val="20"/>
              </w:rPr>
              <w:t>No.</w:t>
            </w:r>
          </w:p>
        </w:tc>
        <w:tc>
          <w:tcPr>
            <w:tcW w:w="1337" w:type="dxa"/>
            <w:tcBorders>
              <w:top w:val="single" w:sz="6" w:space="0" w:color="FFFFFF"/>
            </w:tcBorders>
            <w:shd w:val="clear" w:color="auto" w:fill="EEEEEE"/>
          </w:tcPr>
          <w:p w:rsidR="00F601D5" w:rsidRDefault="00F601D5" w:rsidP="00E1361A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color w:val="666666"/>
                <w:sz w:val="20"/>
              </w:rPr>
              <w:t>District/Club</w:t>
            </w:r>
          </w:p>
        </w:tc>
        <w:tc>
          <w:tcPr>
            <w:tcW w:w="1757" w:type="dxa"/>
            <w:tcBorders>
              <w:top w:val="single" w:sz="6" w:space="0" w:color="FFFFFF"/>
            </w:tcBorders>
            <w:shd w:val="clear" w:color="auto" w:fill="EEEEEE"/>
          </w:tcPr>
          <w:p w:rsidR="00F601D5" w:rsidRDefault="00F601D5" w:rsidP="00E1361A">
            <w:pPr>
              <w:pStyle w:val="TableParagraph"/>
              <w:ind w:right="427"/>
              <w:rPr>
                <w:rFonts w:ascii="Arial"/>
                <w:sz w:val="20"/>
              </w:rPr>
            </w:pPr>
            <w:r>
              <w:rPr>
                <w:rFonts w:ascii="Arial"/>
                <w:color w:val="666666"/>
                <w:sz w:val="20"/>
              </w:rPr>
              <w:t>Activity type</w:t>
            </w:r>
          </w:p>
        </w:tc>
        <w:tc>
          <w:tcPr>
            <w:tcW w:w="4182" w:type="dxa"/>
            <w:tcBorders>
              <w:top w:val="single" w:sz="6" w:space="0" w:color="FFFFFF"/>
            </w:tcBorders>
            <w:shd w:val="clear" w:color="auto" w:fill="EEEEEE"/>
          </w:tcPr>
          <w:p w:rsidR="00F601D5" w:rsidRDefault="00F601D5" w:rsidP="00E1361A">
            <w:pPr>
              <w:pStyle w:val="TableParagraph"/>
              <w:ind w:right="91"/>
              <w:rPr>
                <w:rFonts w:ascii="Arial"/>
                <w:sz w:val="20"/>
              </w:rPr>
            </w:pPr>
            <w:r>
              <w:rPr>
                <w:rFonts w:ascii="Arial"/>
                <w:color w:val="666666"/>
                <w:sz w:val="20"/>
              </w:rPr>
              <w:t>Activity description</w:t>
            </w:r>
          </w:p>
        </w:tc>
        <w:tc>
          <w:tcPr>
            <w:tcW w:w="1648" w:type="dxa"/>
            <w:tcBorders>
              <w:top w:val="single" w:sz="6" w:space="0" w:color="FFFFFF"/>
            </w:tcBorders>
            <w:shd w:val="clear" w:color="auto" w:fill="EEEEEE"/>
          </w:tcPr>
          <w:p w:rsidR="00F601D5" w:rsidRDefault="00F601D5" w:rsidP="00E1361A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color w:val="666666"/>
                <w:sz w:val="20"/>
              </w:rPr>
              <w:t>Activity location</w:t>
            </w:r>
          </w:p>
        </w:tc>
        <w:tc>
          <w:tcPr>
            <w:tcW w:w="1112" w:type="dxa"/>
            <w:tcBorders>
              <w:top w:val="single" w:sz="6" w:space="0" w:color="FFFFFF"/>
              <w:right w:val="single" w:sz="12" w:space="0" w:color="0B3C88"/>
            </w:tcBorders>
            <w:shd w:val="clear" w:color="auto" w:fill="EEEEEE"/>
          </w:tcPr>
          <w:p w:rsidR="00F601D5" w:rsidRDefault="00F601D5" w:rsidP="00E1361A">
            <w:pPr>
              <w:pStyle w:val="TableParagraph"/>
              <w:spacing w:line="259" w:lineRule="auto"/>
              <w:ind w:right="241"/>
              <w:rPr>
                <w:rFonts w:ascii="Arial"/>
                <w:sz w:val="20"/>
              </w:rPr>
            </w:pPr>
            <w:r>
              <w:rPr>
                <w:rFonts w:ascii="Arial"/>
                <w:color w:val="666666"/>
                <w:sz w:val="20"/>
              </w:rPr>
              <w:t>Planned amount (USD)</w:t>
            </w:r>
          </w:p>
        </w:tc>
      </w:tr>
      <w:tr w:rsidR="00F601D5" w:rsidTr="00E1361A">
        <w:trPr>
          <w:trHeight w:hRule="exact" w:val="731"/>
        </w:trPr>
        <w:tc>
          <w:tcPr>
            <w:tcW w:w="972" w:type="dxa"/>
            <w:tcBorders>
              <w:left w:val="single" w:sz="6" w:space="0" w:color="0B3C88"/>
            </w:tcBorders>
            <w:shd w:val="clear" w:color="auto" w:fill="F1F1F1"/>
          </w:tcPr>
          <w:p w:rsidR="00F601D5" w:rsidRDefault="00F601D5" w:rsidP="00E1361A">
            <w:pPr>
              <w:pStyle w:val="TableParagraph"/>
              <w:spacing w:before="10"/>
              <w:ind w:left="0"/>
            </w:pPr>
          </w:p>
          <w:p w:rsidR="00F601D5" w:rsidRDefault="00F601D5" w:rsidP="00E1361A">
            <w:pPr>
              <w:pStyle w:val="TableParagraph"/>
              <w:spacing w:before="0"/>
              <w:ind w:left="0" w:right="38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4678CD"/>
                <w:sz w:val="20"/>
              </w:rPr>
              <w:t>1:</w:t>
            </w:r>
          </w:p>
        </w:tc>
        <w:tc>
          <w:tcPr>
            <w:tcW w:w="1337" w:type="dxa"/>
          </w:tcPr>
          <w:p w:rsidR="00F601D5" w:rsidRDefault="00F601D5" w:rsidP="00E1361A">
            <w:pPr>
              <w:pStyle w:val="TableParagraph"/>
              <w:spacing w:line="259" w:lineRule="auto"/>
              <w:ind w:right="53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Benzie Sunrise</w:t>
            </w:r>
          </w:p>
        </w:tc>
        <w:tc>
          <w:tcPr>
            <w:tcW w:w="1757" w:type="dxa"/>
          </w:tcPr>
          <w:p w:rsidR="00F601D5" w:rsidRDefault="00F601D5" w:rsidP="00E1361A">
            <w:pPr>
              <w:pStyle w:val="TableParagraph"/>
              <w:spacing w:line="259" w:lineRule="auto"/>
              <w:ind w:right="6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Education: general</w:t>
            </w:r>
          </w:p>
        </w:tc>
        <w:tc>
          <w:tcPr>
            <w:tcW w:w="4182" w:type="dxa"/>
          </w:tcPr>
          <w:p w:rsidR="00F601D5" w:rsidRDefault="00F601D5" w:rsidP="00E1361A">
            <w:pPr>
              <w:pStyle w:val="TableParagraph"/>
              <w:spacing w:line="259" w:lineRule="auto"/>
              <w:ind w:right="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Upgrade 20 year-old track at Benzie High School.</w:t>
            </w:r>
          </w:p>
        </w:tc>
        <w:tc>
          <w:tcPr>
            <w:tcW w:w="1648" w:type="dxa"/>
          </w:tcPr>
          <w:p w:rsidR="00F601D5" w:rsidRDefault="00F601D5" w:rsidP="00E1361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601D5" w:rsidRDefault="00F601D5" w:rsidP="00E1361A">
            <w:pPr>
              <w:pStyle w:val="TableParagraph"/>
              <w:spacing w:before="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United States</w:t>
            </w:r>
          </w:p>
        </w:tc>
        <w:tc>
          <w:tcPr>
            <w:tcW w:w="1112" w:type="dxa"/>
            <w:tcBorders>
              <w:right w:val="single" w:sz="12" w:space="0" w:color="0B3C88"/>
            </w:tcBorders>
          </w:tcPr>
          <w:p w:rsidR="00F601D5" w:rsidRDefault="00F601D5" w:rsidP="00E1361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601D5" w:rsidRDefault="00F601D5" w:rsidP="00E1361A">
            <w:pPr>
              <w:pStyle w:val="TableParagraph"/>
              <w:spacing w:before="0"/>
              <w:ind w:left="0" w:right="92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2500</w:t>
            </w:r>
          </w:p>
        </w:tc>
      </w:tr>
      <w:tr w:rsidR="00F601D5" w:rsidTr="00E1361A">
        <w:trPr>
          <w:trHeight w:hRule="exact" w:val="979"/>
        </w:trPr>
        <w:tc>
          <w:tcPr>
            <w:tcW w:w="972" w:type="dxa"/>
            <w:tcBorders>
              <w:left w:val="single" w:sz="6" w:space="0" w:color="0B3C88"/>
            </w:tcBorders>
            <w:shd w:val="clear" w:color="auto" w:fill="F1F1F1"/>
          </w:tcPr>
          <w:p w:rsidR="00F601D5" w:rsidRDefault="00F601D5" w:rsidP="00E1361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601D5" w:rsidRDefault="00F601D5" w:rsidP="00E1361A">
            <w:pPr>
              <w:pStyle w:val="TableParagraph"/>
              <w:spacing w:before="157"/>
              <w:ind w:left="0" w:right="38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4678CD"/>
                <w:sz w:val="20"/>
              </w:rPr>
              <w:t>2:</w:t>
            </w:r>
          </w:p>
        </w:tc>
        <w:tc>
          <w:tcPr>
            <w:tcW w:w="1337" w:type="dxa"/>
          </w:tcPr>
          <w:p w:rsidR="00F601D5" w:rsidRDefault="00F601D5" w:rsidP="00E1361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601D5" w:rsidRDefault="00F601D5" w:rsidP="00E1361A">
            <w:pPr>
              <w:pStyle w:val="TableParagraph"/>
              <w:spacing w:before="0" w:line="259" w:lineRule="auto"/>
              <w:ind w:right="53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Cedar Springs</w:t>
            </w:r>
          </w:p>
        </w:tc>
        <w:tc>
          <w:tcPr>
            <w:tcW w:w="1757" w:type="dxa"/>
          </w:tcPr>
          <w:p w:rsidR="00F601D5" w:rsidRDefault="00F601D5" w:rsidP="00E1361A">
            <w:pPr>
              <w:pStyle w:val="TableParagraph"/>
              <w:spacing w:line="259" w:lineRule="auto"/>
              <w:ind w:right="42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Community development: general</w:t>
            </w:r>
          </w:p>
        </w:tc>
        <w:tc>
          <w:tcPr>
            <w:tcW w:w="4182" w:type="dxa"/>
          </w:tcPr>
          <w:p w:rsidR="00F601D5" w:rsidRDefault="00F601D5" w:rsidP="00E1361A">
            <w:pPr>
              <w:pStyle w:val="TableParagraph"/>
              <w:spacing w:line="259" w:lineRule="auto"/>
              <w:ind w:right="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Technology upgrade and Community Needs Assessment for the North Kent County Community Services</w:t>
            </w:r>
          </w:p>
        </w:tc>
        <w:tc>
          <w:tcPr>
            <w:tcW w:w="1648" w:type="dxa"/>
          </w:tcPr>
          <w:p w:rsidR="00F601D5" w:rsidRDefault="00F601D5" w:rsidP="00E1361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601D5" w:rsidRDefault="00F601D5" w:rsidP="00E1361A">
            <w:pPr>
              <w:pStyle w:val="TableParagraph"/>
              <w:spacing w:before="14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United States</w:t>
            </w:r>
          </w:p>
        </w:tc>
        <w:tc>
          <w:tcPr>
            <w:tcW w:w="1112" w:type="dxa"/>
            <w:tcBorders>
              <w:right w:val="single" w:sz="12" w:space="0" w:color="0B3C88"/>
            </w:tcBorders>
          </w:tcPr>
          <w:p w:rsidR="00F601D5" w:rsidRDefault="00F601D5" w:rsidP="00E1361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601D5" w:rsidRDefault="00F601D5" w:rsidP="00E1361A">
            <w:pPr>
              <w:pStyle w:val="TableParagraph"/>
              <w:spacing w:before="142"/>
              <w:ind w:left="0" w:right="92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7000</w:t>
            </w:r>
          </w:p>
        </w:tc>
      </w:tr>
      <w:tr w:rsidR="00F601D5" w:rsidTr="00E1361A">
        <w:trPr>
          <w:trHeight w:hRule="exact" w:val="979"/>
        </w:trPr>
        <w:tc>
          <w:tcPr>
            <w:tcW w:w="972" w:type="dxa"/>
            <w:tcBorders>
              <w:left w:val="single" w:sz="6" w:space="0" w:color="0B3C88"/>
            </w:tcBorders>
            <w:shd w:val="clear" w:color="auto" w:fill="F1F1F1"/>
          </w:tcPr>
          <w:p w:rsidR="00F601D5" w:rsidRDefault="00F601D5" w:rsidP="00E1361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601D5" w:rsidRDefault="00F601D5" w:rsidP="00E1361A">
            <w:pPr>
              <w:pStyle w:val="TableParagraph"/>
              <w:spacing w:before="157"/>
              <w:ind w:left="0" w:right="38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4678CD"/>
                <w:sz w:val="20"/>
              </w:rPr>
              <w:t>3:</w:t>
            </w:r>
          </w:p>
        </w:tc>
        <w:tc>
          <w:tcPr>
            <w:tcW w:w="1337" w:type="dxa"/>
          </w:tcPr>
          <w:p w:rsidR="00F601D5" w:rsidRDefault="00F601D5" w:rsidP="00E1361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601D5" w:rsidRDefault="00F601D5" w:rsidP="00E1361A">
            <w:pPr>
              <w:pStyle w:val="TableParagraph"/>
              <w:spacing w:before="14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East Jordan</w:t>
            </w:r>
          </w:p>
        </w:tc>
        <w:tc>
          <w:tcPr>
            <w:tcW w:w="1757" w:type="dxa"/>
          </w:tcPr>
          <w:p w:rsidR="00F601D5" w:rsidRDefault="00F601D5" w:rsidP="00E1361A">
            <w:pPr>
              <w:pStyle w:val="TableParagraph"/>
              <w:spacing w:line="259" w:lineRule="auto"/>
              <w:ind w:right="42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Community development: general</w:t>
            </w:r>
          </w:p>
        </w:tc>
        <w:tc>
          <w:tcPr>
            <w:tcW w:w="4182" w:type="dxa"/>
          </w:tcPr>
          <w:p w:rsidR="00F601D5" w:rsidRDefault="00F601D5" w:rsidP="00E1361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601D5" w:rsidRDefault="00F601D5" w:rsidP="00E1361A">
            <w:pPr>
              <w:pStyle w:val="TableParagraph"/>
              <w:spacing w:before="0" w:line="259" w:lineRule="auto"/>
              <w:ind w:right="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Expand existing city/school owned trail system by 3-4 miles</w:t>
            </w:r>
          </w:p>
        </w:tc>
        <w:tc>
          <w:tcPr>
            <w:tcW w:w="1648" w:type="dxa"/>
          </w:tcPr>
          <w:p w:rsidR="00F601D5" w:rsidRDefault="00F601D5" w:rsidP="00E1361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601D5" w:rsidRDefault="00F601D5" w:rsidP="00E1361A">
            <w:pPr>
              <w:pStyle w:val="TableParagraph"/>
              <w:spacing w:before="14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United States</w:t>
            </w:r>
          </w:p>
        </w:tc>
        <w:tc>
          <w:tcPr>
            <w:tcW w:w="1112" w:type="dxa"/>
            <w:tcBorders>
              <w:right w:val="single" w:sz="12" w:space="0" w:color="0B3C88"/>
            </w:tcBorders>
          </w:tcPr>
          <w:p w:rsidR="00F601D5" w:rsidRDefault="00F601D5" w:rsidP="00E1361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601D5" w:rsidRDefault="00F601D5" w:rsidP="00E1361A">
            <w:pPr>
              <w:pStyle w:val="TableParagraph"/>
              <w:spacing w:before="142"/>
              <w:ind w:left="0" w:right="92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2500</w:t>
            </w:r>
          </w:p>
        </w:tc>
      </w:tr>
      <w:tr w:rsidR="00F601D5" w:rsidTr="00E1361A">
        <w:trPr>
          <w:trHeight w:hRule="exact" w:val="979"/>
        </w:trPr>
        <w:tc>
          <w:tcPr>
            <w:tcW w:w="972" w:type="dxa"/>
            <w:tcBorders>
              <w:left w:val="single" w:sz="6" w:space="0" w:color="0B3C88"/>
            </w:tcBorders>
            <w:shd w:val="clear" w:color="auto" w:fill="F1F1F1"/>
          </w:tcPr>
          <w:p w:rsidR="00F601D5" w:rsidRDefault="00F601D5" w:rsidP="00E1361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601D5" w:rsidRDefault="00F601D5" w:rsidP="00E1361A">
            <w:pPr>
              <w:pStyle w:val="TableParagraph"/>
              <w:spacing w:before="157"/>
              <w:ind w:left="0" w:right="38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4678CD"/>
                <w:sz w:val="20"/>
              </w:rPr>
              <w:t>4:</w:t>
            </w:r>
          </w:p>
        </w:tc>
        <w:tc>
          <w:tcPr>
            <w:tcW w:w="1337" w:type="dxa"/>
          </w:tcPr>
          <w:p w:rsidR="00F601D5" w:rsidRDefault="00F601D5" w:rsidP="00E1361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601D5" w:rsidRDefault="00F601D5" w:rsidP="00E1361A">
            <w:pPr>
              <w:pStyle w:val="TableParagraph"/>
              <w:spacing w:before="0" w:line="259" w:lineRule="auto"/>
              <w:ind w:right="63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Grand Haven</w:t>
            </w:r>
          </w:p>
        </w:tc>
        <w:tc>
          <w:tcPr>
            <w:tcW w:w="1757" w:type="dxa"/>
          </w:tcPr>
          <w:p w:rsidR="00F601D5" w:rsidRDefault="00F601D5" w:rsidP="00E1361A">
            <w:pPr>
              <w:pStyle w:val="TableParagraph"/>
              <w:spacing w:line="259" w:lineRule="auto"/>
              <w:ind w:right="42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Community development: general</w:t>
            </w:r>
          </w:p>
        </w:tc>
        <w:tc>
          <w:tcPr>
            <w:tcW w:w="4182" w:type="dxa"/>
          </w:tcPr>
          <w:p w:rsidR="00F601D5" w:rsidRDefault="00F601D5" w:rsidP="00E1361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601D5" w:rsidRDefault="00F601D5" w:rsidP="00E1361A">
            <w:pPr>
              <w:pStyle w:val="TableParagraph"/>
              <w:spacing w:before="0" w:line="259" w:lineRule="auto"/>
              <w:ind w:right="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Build a playground facility with a climbing web on the poor east side of town.</w:t>
            </w:r>
          </w:p>
        </w:tc>
        <w:tc>
          <w:tcPr>
            <w:tcW w:w="1648" w:type="dxa"/>
          </w:tcPr>
          <w:p w:rsidR="00F601D5" w:rsidRDefault="00F601D5" w:rsidP="00E1361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601D5" w:rsidRDefault="00F601D5" w:rsidP="00E1361A">
            <w:pPr>
              <w:pStyle w:val="TableParagraph"/>
              <w:spacing w:before="14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United States</w:t>
            </w:r>
          </w:p>
        </w:tc>
        <w:tc>
          <w:tcPr>
            <w:tcW w:w="1112" w:type="dxa"/>
            <w:tcBorders>
              <w:right w:val="single" w:sz="12" w:space="0" w:color="0B3C88"/>
            </w:tcBorders>
          </w:tcPr>
          <w:p w:rsidR="00F601D5" w:rsidRDefault="00F601D5" w:rsidP="00E1361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601D5" w:rsidRDefault="00F601D5" w:rsidP="00E1361A">
            <w:pPr>
              <w:pStyle w:val="TableParagraph"/>
              <w:spacing w:before="142"/>
              <w:ind w:left="0" w:right="92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2500</w:t>
            </w:r>
          </w:p>
        </w:tc>
      </w:tr>
      <w:tr w:rsidR="00F601D5" w:rsidTr="00E1361A">
        <w:trPr>
          <w:trHeight w:hRule="exact" w:val="979"/>
        </w:trPr>
        <w:tc>
          <w:tcPr>
            <w:tcW w:w="972" w:type="dxa"/>
            <w:tcBorders>
              <w:left w:val="single" w:sz="6" w:space="0" w:color="0B3C88"/>
            </w:tcBorders>
            <w:shd w:val="clear" w:color="auto" w:fill="F1F1F1"/>
          </w:tcPr>
          <w:p w:rsidR="00F601D5" w:rsidRDefault="00F601D5" w:rsidP="00E1361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601D5" w:rsidRDefault="00F601D5" w:rsidP="00E1361A">
            <w:pPr>
              <w:pStyle w:val="TableParagraph"/>
              <w:spacing w:before="157"/>
              <w:ind w:left="0" w:right="38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4678CD"/>
                <w:sz w:val="20"/>
              </w:rPr>
              <w:t>5:</w:t>
            </w:r>
          </w:p>
        </w:tc>
        <w:tc>
          <w:tcPr>
            <w:tcW w:w="1337" w:type="dxa"/>
          </w:tcPr>
          <w:p w:rsidR="00F601D5" w:rsidRDefault="00F601D5" w:rsidP="00E1361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601D5" w:rsidRDefault="00F601D5" w:rsidP="00E1361A">
            <w:pPr>
              <w:pStyle w:val="TableParagraph"/>
              <w:spacing w:before="0" w:line="259" w:lineRule="auto"/>
              <w:ind w:right="58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Grand Rapids</w:t>
            </w:r>
          </w:p>
        </w:tc>
        <w:tc>
          <w:tcPr>
            <w:tcW w:w="1757" w:type="dxa"/>
          </w:tcPr>
          <w:p w:rsidR="00F601D5" w:rsidRDefault="00F601D5" w:rsidP="00E1361A">
            <w:pPr>
              <w:pStyle w:val="TableParagraph"/>
              <w:spacing w:line="259" w:lineRule="auto"/>
              <w:ind w:right="42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Community development: general</w:t>
            </w:r>
          </w:p>
        </w:tc>
        <w:tc>
          <w:tcPr>
            <w:tcW w:w="4182" w:type="dxa"/>
          </w:tcPr>
          <w:p w:rsidR="00F601D5" w:rsidRDefault="00F601D5" w:rsidP="00E1361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601D5" w:rsidRDefault="00F601D5" w:rsidP="00E1361A">
            <w:pPr>
              <w:pStyle w:val="TableParagraph"/>
              <w:spacing w:before="0" w:line="259" w:lineRule="auto"/>
              <w:ind w:right="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Build two handicapped ramps for local disabled people who cannot afford them.</w:t>
            </w:r>
          </w:p>
        </w:tc>
        <w:tc>
          <w:tcPr>
            <w:tcW w:w="1648" w:type="dxa"/>
          </w:tcPr>
          <w:p w:rsidR="00F601D5" w:rsidRDefault="00F601D5" w:rsidP="00E1361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601D5" w:rsidRDefault="00F601D5" w:rsidP="00E1361A">
            <w:pPr>
              <w:pStyle w:val="TableParagraph"/>
              <w:spacing w:before="14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United States</w:t>
            </w:r>
          </w:p>
        </w:tc>
        <w:tc>
          <w:tcPr>
            <w:tcW w:w="1112" w:type="dxa"/>
            <w:tcBorders>
              <w:right w:val="single" w:sz="12" w:space="0" w:color="0B3C88"/>
            </w:tcBorders>
          </w:tcPr>
          <w:p w:rsidR="00F601D5" w:rsidRDefault="00F601D5" w:rsidP="00E1361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601D5" w:rsidRDefault="00F601D5" w:rsidP="00E1361A">
            <w:pPr>
              <w:pStyle w:val="TableParagraph"/>
              <w:spacing w:before="142"/>
              <w:ind w:left="0" w:right="92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2500</w:t>
            </w:r>
          </w:p>
        </w:tc>
      </w:tr>
      <w:tr w:rsidR="00F601D5" w:rsidTr="00E1361A">
        <w:trPr>
          <w:trHeight w:hRule="exact" w:val="731"/>
        </w:trPr>
        <w:tc>
          <w:tcPr>
            <w:tcW w:w="972" w:type="dxa"/>
            <w:tcBorders>
              <w:left w:val="single" w:sz="6" w:space="0" w:color="0B3C88"/>
            </w:tcBorders>
            <w:shd w:val="clear" w:color="auto" w:fill="F1F1F1"/>
          </w:tcPr>
          <w:p w:rsidR="00F601D5" w:rsidRDefault="00F601D5" w:rsidP="00E1361A">
            <w:pPr>
              <w:pStyle w:val="TableParagraph"/>
              <w:spacing w:before="10"/>
              <w:ind w:left="0"/>
            </w:pPr>
          </w:p>
          <w:p w:rsidR="00F601D5" w:rsidRDefault="00F601D5" w:rsidP="00E1361A">
            <w:pPr>
              <w:pStyle w:val="TableParagraph"/>
              <w:spacing w:before="0"/>
              <w:ind w:left="0" w:right="38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4678CD"/>
                <w:sz w:val="20"/>
              </w:rPr>
              <w:t>6:</w:t>
            </w:r>
          </w:p>
        </w:tc>
        <w:tc>
          <w:tcPr>
            <w:tcW w:w="1337" w:type="dxa"/>
          </w:tcPr>
          <w:p w:rsidR="00F601D5" w:rsidRDefault="00F601D5" w:rsidP="00E1361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601D5" w:rsidRDefault="00F601D5" w:rsidP="00E1361A">
            <w:pPr>
              <w:pStyle w:val="TableParagraph"/>
              <w:spacing w:before="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Petoskey</w:t>
            </w:r>
          </w:p>
        </w:tc>
        <w:tc>
          <w:tcPr>
            <w:tcW w:w="1757" w:type="dxa"/>
          </w:tcPr>
          <w:p w:rsidR="00F601D5" w:rsidRDefault="00F601D5" w:rsidP="00E1361A">
            <w:pPr>
              <w:pStyle w:val="TableParagraph"/>
              <w:spacing w:line="259" w:lineRule="auto"/>
              <w:ind w:right="6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Education: general</w:t>
            </w:r>
          </w:p>
        </w:tc>
        <w:tc>
          <w:tcPr>
            <w:tcW w:w="4182" w:type="dxa"/>
          </w:tcPr>
          <w:p w:rsidR="00F601D5" w:rsidRDefault="00F601D5" w:rsidP="00E1361A">
            <w:pPr>
              <w:pStyle w:val="TableParagraph"/>
              <w:spacing w:line="259" w:lineRule="auto"/>
              <w:ind w:right="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Purchase supplies to build robots for competition in the school robot competition.</w:t>
            </w:r>
          </w:p>
        </w:tc>
        <w:tc>
          <w:tcPr>
            <w:tcW w:w="1648" w:type="dxa"/>
          </w:tcPr>
          <w:p w:rsidR="00F601D5" w:rsidRDefault="00F601D5" w:rsidP="00E1361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601D5" w:rsidRDefault="00F601D5" w:rsidP="00E1361A">
            <w:pPr>
              <w:pStyle w:val="TableParagraph"/>
              <w:spacing w:before="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United States</w:t>
            </w:r>
          </w:p>
        </w:tc>
        <w:tc>
          <w:tcPr>
            <w:tcW w:w="1112" w:type="dxa"/>
            <w:tcBorders>
              <w:right w:val="single" w:sz="12" w:space="0" w:color="0B3C88"/>
            </w:tcBorders>
          </w:tcPr>
          <w:p w:rsidR="00F601D5" w:rsidRDefault="00F601D5" w:rsidP="00E1361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601D5" w:rsidRDefault="00F601D5" w:rsidP="00E1361A">
            <w:pPr>
              <w:pStyle w:val="TableParagraph"/>
              <w:spacing w:before="0"/>
              <w:ind w:left="0" w:right="92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2500</w:t>
            </w:r>
          </w:p>
        </w:tc>
      </w:tr>
      <w:tr w:rsidR="00F601D5" w:rsidTr="00E1361A">
        <w:trPr>
          <w:trHeight w:hRule="exact" w:val="979"/>
        </w:trPr>
        <w:tc>
          <w:tcPr>
            <w:tcW w:w="972" w:type="dxa"/>
            <w:tcBorders>
              <w:left w:val="single" w:sz="6" w:space="0" w:color="0B3C88"/>
            </w:tcBorders>
            <w:shd w:val="clear" w:color="auto" w:fill="F1F1F1"/>
          </w:tcPr>
          <w:p w:rsidR="00F601D5" w:rsidRDefault="00F601D5" w:rsidP="00E1361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601D5" w:rsidRDefault="00F601D5" w:rsidP="00E1361A">
            <w:pPr>
              <w:pStyle w:val="TableParagraph"/>
              <w:spacing w:before="157"/>
              <w:ind w:left="0" w:right="38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4678CD"/>
                <w:sz w:val="20"/>
              </w:rPr>
              <w:t>7:</w:t>
            </w:r>
          </w:p>
        </w:tc>
        <w:tc>
          <w:tcPr>
            <w:tcW w:w="1337" w:type="dxa"/>
          </w:tcPr>
          <w:p w:rsidR="00F601D5" w:rsidRDefault="00F601D5" w:rsidP="00E1361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601D5" w:rsidRDefault="00F601D5" w:rsidP="00E1361A">
            <w:pPr>
              <w:pStyle w:val="TableParagraph"/>
              <w:spacing w:before="14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Roscommon</w:t>
            </w:r>
          </w:p>
        </w:tc>
        <w:tc>
          <w:tcPr>
            <w:tcW w:w="1757" w:type="dxa"/>
          </w:tcPr>
          <w:p w:rsidR="00F601D5" w:rsidRDefault="00F601D5" w:rsidP="00E1361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601D5" w:rsidRDefault="00F601D5" w:rsidP="00E1361A">
            <w:pPr>
              <w:pStyle w:val="TableParagraph"/>
              <w:spacing w:before="0" w:line="259" w:lineRule="auto"/>
              <w:ind w:right="6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Education: literacy</w:t>
            </w:r>
          </w:p>
        </w:tc>
        <w:tc>
          <w:tcPr>
            <w:tcW w:w="4182" w:type="dxa"/>
          </w:tcPr>
          <w:p w:rsidR="00F601D5" w:rsidRDefault="00F601D5" w:rsidP="00E1361A">
            <w:pPr>
              <w:pStyle w:val="TableParagraph"/>
              <w:spacing w:line="259" w:lineRule="auto"/>
              <w:ind w:right="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Purchase books for the local Dollywood inspirational library to cover annual support for 100 children.</w:t>
            </w:r>
          </w:p>
        </w:tc>
        <w:tc>
          <w:tcPr>
            <w:tcW w:w="1648" w:type="dxa"/>
          </w:tcPr>
          <w:p w:rsidR="00F601D5" w:rsidRDefault="00F601D5" w:rsidP="00E1361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601D5" w:rsidRDefault="00F601D5" w:rsidP="00E1361A">
            <w:pPr>
              <w:pStyle w:val="TableParagraph"/>
              <w:spacing w:before="14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United States</w:t>
            </w:r>
          </w:p>
        </w:tc>
        <w:tc>
          <w:tcPr>
            <w:tcW w:w="1112" w:type="dxa"/>
            <w:tcBorders>
              <w:right w:val="single" w:sz="12" w:space="0" w:color="0B3C88"/>
            </w:tcBorders>
          </w:tcPr>
          <w:p w:rsidR="00F601D5" w:rsidRDefault="00F601D5" w:rsidP="00E1361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601D5" w:rsidRDefault="00F601D5" w:rsidP="00E1361A">
            <w:pPr>
              <w:pStyle w:val="TableParagraph"/>
              <w:spacing w:before="142"/>
              <w:ind w:left="0" w:right="92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1500</w:t>
            </w:r>
          </w:p>
        </w:tc>
      </w:tr>
      <w:tr w:rsidR="00F601D5" w:rsidTr="00E1361A">
        <w:trPr>
          <w:trHeight w:hRule="exact" w:val="979"/>
        </w:trPr>
        <w:tc>
          <w:tcPr>
            <w:tcW w:w="972" w:type="dxa"/>
            <w:tcBorders>
              <w:left w:val="single" w:sz="6" w:space="0" w:color="0B3C88"/>
            </w:tcBorders>
            <w:shd w:val="clear" w:color="auto" w:fill="F1F1F1"/>
          </w:tcPr>
          <w:p w:rsidR="00F601D5" w:rsidRDefault="00F601D5" w:rsidP="00E1361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601D5" w:rsidRDefault="00F601D5" w:rsidP="00E1361A">
            <w:pPr>
              <w:pStyle w:val="TableParagraph"/>
              <w:spacing w:before="157"/>
              <w:ind w:left="0" w:right="38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4678CD"/>
                <w:sz w:val="20"/>
              </w:rPr>
              <w:t>8:</w:t>
            </w:r>
          </w:p>
        </w:tc>
        <w:tc>
          <w:tcPr>
            <w:tcW w:w="1337" w:type="dxa"/>
          </w:tcPr>
          <w:p w:rsidR="00F601D5" w:rsidRDefault="00F601D5" w:rsidP="00E1361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601D5" w:rsidRDefault="00F601D5" w:rsidP="00E1361A">
            <w:pPr>
              <w:pStyle w:val="TableParagraph"/>
              <w:spacing w:before="14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Cadillac</w:t>
            </w:r>
          </w:p>
        </w:tc>
        <w:tc>
          <w:tcPr>
            <w:tcW w:w="1757" w:type="dxa"/>
          </w:tcPr>
          <w:p w:rsidR="00F601D5" w:rsidRDefault="00F601D5" w:rsidP="00E1361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601D5" w:rsidRDefault="00F601D5" w:rsidP="00E1361A">
            <w:pPr>
              <w:pStyle w:val="TableParagraph"/>
              <w:spacing w:before="14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Health: disease</w:t>
            </w:r>
          </w:p>
        </w:tc>
        <w:tc>
          <w:tcPr>
            <w:tcW w:w="4182" w:type="dxa"/>
          </w:tcPr>
          <w:p w:rsidR="00F601D5" w:rsidRDefault="00F601D5" w:rsidP="00E1361A">
            <w:pPr>
              <w:pStyle w:val="TableParagraph"/>
              <w:spacing w:line="259" w:lineRule="auto"/>
              <w:ind w:right="499"/>
              <w:jc w:val="both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Ourchase</w:t>
            </w:r>
            <w:proofErr w:type="spellEnd"/>
            <w:r>
              <w:rPr>
                <w:rFonts w:ascii="Arial"/>
                <w:sz w:val="20"/>
              </w:rPr>
              <w:t xml:space="preserve"> ambulance, solar generators, </w:t>
            </w:r>
            <w:proofErr w:type="spellStart"/>
            <w:r>
              <w:rPr>
                <w:rFonts w:ascii="Arial"/>
                <w:sz w:val="20"/>
              </w:rPr>
              <w:t>revrigerator</w:t>
            </w:r>
            <w:proofErr w:type="spellEnd"/>
            <w:r>
              <w:rPr>
                <w:rFonts w:ascii="Arial"/>
                <w:sz w:val="20"/>
              </w:rPr>
              <w:t xml:space="preserve"> and batteries for an existing health clinic in Haiti.</w:t>
            </w:r>
          </w:p>
        </w:tc>
        <w:tc>
          <w:tcPr>
            <w:tcW w:w="1648" w:type="dxa"/>
          </w:tcPr>
          <w:p w:rsidR="00F601D5" w:rsidRDefault="00F601D5" w:rsidP="00E1361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601D5" w:rsidRDefault="00F601D5" w:rsidP="00E1361A">
            <w:pPr>
              <w:pStyle w:val="TableParagraph"/>
              <w:spacing w:before="14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Haiti</w:t>
            </w:r>
          </w:p>
        </w:tc>
        <w:tc>
          <w:tcPr>
            <w:tcW w:w="1112" w:type="dxa"/>
            <w:tcBorders>
              <w:right w:val="single" w:sz="12" w:space="0" w:color="0B3C88"/>
            </w:tcBorders>
          </w:tcPr>
          <w:p w:rsidR="00F601D5" w:rsidRDefault="00F601D5" w:rsidP="00E1361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601D5" w:rsidRDefault="00F601D5" w:rsidP="00E1361A">
            <w:pPr>
              <w:pStyle w:val="TableParagraph"/>
              <w:spacing w:before="142"/>
              <w:ind w:left="0" w:right="92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6000</w:t>
            </w:r>
          </w:p>
        </w:tc>
      </w:tr>
      <w:tr w:rsidR="00F601D5" w:rsidTr="00E1361A">
        <w:trPr>
          <w:trHeight w:hRule="exact" w:val="979"/>
        </w:trPr>
        <w:tc>
          <w:tcPr>
            <w:tcW w:w="972" w:type="dxa"/>
            <w:tcBorders>
              <w:left w:val="single" w:sz="6" w:space="0" w:color="0B3C88"/>
            </w:tcBorders>
            <w:shd w:val="clear" w:color="auto" w:fill="F1F1F1"/>
          </w:tcPr>
          <w:p w:rsidR="00F601D5" w:rsidRDefault="00F601D5" w:rsidP="00E1361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601D5" w:rsidRDefault="00F601D5" w:rsidP="00E1361A">
            <w:pPr>
              <w:pStyle w:val="TableParagraph"/>
              <w:spacing w:before="157"/>
              <w:ind w:left="0" w:right="38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4678CD"/>
                <w:sz w:val="20"/>
              </w:rPr>
              <w:t>9:</w:t>
            </w:r>
          </w:p>
        </w:tc>
        <w:tc>
          <w:tcPr>
            <w:tcW w:w="1337" w:type="dxa"/>
          </w:tcPr>
          <w:p w:rsidR="00F601D5" w:rsidRDefault="00F601D5" w:rsidP="00E1361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601D5" w:rsidRDefault="00F601D5" w:rsidP="00E1361A">
            <w:pPr>
              <w:pStyle w:val="TableParagraph"/>
              <w:spacing w:before="0" w:line="259" w:lineRule="auto"/>
              <w:ind w:right="63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Grand Haven</w:t>
            </w:r>
          </w:p>
        </w:tc>
        <w:tc>
          <w:tcPr>
            <w:tcW w:w="1757" w:type="dxa"/>
          </w:tcPr>
          <w:p w:rsidR="00F601D5" w:rsidRDefault="00F601D5" w:rsidP="00E1361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601D5" w:rsidRDefault="00F601D5" w:rsidP="00E1361A">
            <w:pPr>
              <w:pStyle w:val="TableParagraph"/>
              <w:spacing w:before="14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Water: sanitation</w:t>
            </w:r>
          </w:p>
        </w:tc>
        <w:tc>
          <w:tcPr>
            <w:tcW w:w="4182" w:type="dxa"/>
          </w:tcPr>
          <w:p w:rsidR="00F601D5" w:rsidRDefault="00F601D5" w:rsidP="00E1361A">
            <w:pPr>
              <w:pStyle w:val="TableParagraph"/>
              <w:spacing w:line="259" w:lineRule="auto"/>
              <w:ind w:right="1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Purchase 137 bio-sand filters and processed sand in Honduras to be installed by </w:t>
            </w:r>
            <w:proofErr w:type="spellStart"/>
            <w:r>
              <w:rPr>
                <w:rFonts w:ascii="Arial"/>
                <w:sz w:val="20"/>
              </w:rPr>
              <w:t>ROtarian</w:t>
            </w:r>
            <w:proofErr w:type="spellEnd"/>
            <w:r>
              <w:rPr>
                <w:rFonts w:ascii="Arial"/>
                <w:sz w:val="20"/>
              </w:rPr>
              <w:t xml:space="preserve"> volunteers.</w:t>
            </w:r>
          </w:p>
        </w:tc>
        <w:tc>
          <w:tcPr>
            <w:tcW w:w="1648" w:type="dxa"/>
          </w:tcPr>
          <w:p w:rsidR="00F601D5" w:rsidRDefault="00F601D5" w:rsidP="00E1361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601D5" w:rsidRDefault="00F601D5" w:rsidP="00E1361A">
            <w:pPr>
              <w:pStyle w:val="TableParagraph"/>
              <w:spacing w:before="14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Honduras</w:t>
            </w:r>
          </w:p>
        </w:tc>
        <w:tc>
          <w:tcPr>
            <w:tcW w:w="1112" w:type="dxa"/>
            <w:tcBorders>
              <w:right w:val="single" w:sz="12" w:space="0" w:color="0B3C88"/>
            </w:tcBorders>
          </w:tcPr>
          <w:p w:rsidR="00F601D5" w:rsidRDefault="00F601D5" w:rsidP="00E1361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F601D5" w:rsidRDefault="00F601D5" w:rsidP="00E1361A">
            <w:pPr>
              <w:pStyle w:val="TableParagraph"/>
              <w:spacing w:before="142"/>
              <w:ind w:left="0" w:right="92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4950</w:t>
            </w:r>
          </w:p>
        </w:tc>
      </w:tr>
      <w:tr w:rsidR="00F601D5" w:rsidTr="00E1361A">
        <w:trPr>
          <w:trHeight w:hRule="exact" w:val="731"/>
        </w:trPr>
        <w:tc>
          <w:tcPr>
            <w:tcW w:w="972" w:type="dxa"/>
            <w:tcBorders>
              <w:left w:val="single" w:sz="6" w:space="0" w:color="0B3C88"/>
            </w:tcBorders>
            <w:shd w:val="clear" w:color="auto" w:fill="F1F1F1"/>
          </w:tcPr>
          <w:p w:rsidR="00F601D5" w:rsidRDefault="00F601D5" w:rsidP="00E1361A">
            <w:pPr>
              <w:pStyle w:val="TableParagraph"/>
              <w:spacing w:before="10"/>
              <w:ind w:left="0"/>
            </w:pPr>
          </w:p>
          <w:p w:rsidR="00F601D5" w:rsidRDefault="00F601D5" w:rsidP="00E1361A">
            <w:pPr>
              <w:pStyle w:val="TableParagraph"/>
              <w:spacing w:before="0"/>
              <w:ind w:left="0" w:right="338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color w:val="4678CD"/>
                <w:sz w:val="20"/>
              </w:rPr>
              <w:t>10:</w:t>
            </w:r>
          </w:p>
        </w:tc>
        <w:tc>
          <w:tcPr>
            <w:tcW w:w="1337" w:type="dxa"/>
          </w:tcPr>
          <w:p w:rsidR="00F601D5" w:rsidRDefault="00F601D5" w:rsidP="00E1361A">
            <w:pPr>
              <w:pStyle w:val="TableParagraph"/>
              <w:spacing w:line="259" w:lineRule="auto"/>
              <w:ind w:right="13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Traverse Bay Sunrise</w:t>
            </w:r>
          </w:p>
        </w:tc>
        <w:tc>
          <w:tcPr>
            <w:tcW w:w="1757" w:type="dxa"/>
          </w:tcPr>
          <w:p w:rsidR="00F601D5" w:rsidRDefault="00F601D5" w:rsidP="00E1361A">
            <w:pPr>
              <w:pStyle w:val="TableParagraph"/>
              <w:spacing w:line="259" w:lineRule="auto"/>
              <w:ind w:right="6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Education: general</w:t>
            </w:r>
          </w:p>
        </w:tc>
        <w:tc>
          <w:tcPr>
            <w:tcW w:w="4182" w:type="dxa"/>
          </w:tcPr>
          <w:p w:rsidR="00F601D5" w:rsidRDefault="00F601D5" w:rsidP="00E1361A">
            <w:pPr>
              <w:pStyle w:val="TableParagraph"/>
              <w:spacing w:line="259" w:lineRule="auto"/>
              <w:ind w:right="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Build two classrooms, latrines, desks and library</w:t>
            </w:r>
          </w:p>
        </w:tc>
        <w:tc>
          <w:tcPr>
            <w:tcW w:w="1648" w:type="dxa"/>
          </w:tcPr>
          <w:p w:rsidR="00F601D5" w:rsidRDefault="00F601D5" w:rsidP="00E1361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601D5" w:rsidRDefault="00F601D5" w:rsidP="00E1361A">
            <w:pPr>
              <w:pStyle w:val="TableParagraph"/>
              <w:spacing w:before="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Malawi</w:t>
            </w:r>
          </w:p>
        </w:tc>
        <w:tc>
          <w:tcPr>
            <w:tcW w:w="1112" w:type="dxa"/>
            <w:tcBorders>
              <w:right w:val="single" w:sz="12" w:space="0" w:color="0B3C88"/>
            </w:tcBorders>
          </w:tcPr>
          <w:p w:rsidR="00F601D5" w:rsidRDefault="00F601D5" w:rsidP="00E1361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601D5" w:rsidRDefault="00F601D5" w:rsidP="00E1361A">
            <w:pPr>
              <w:pStyle w:val="TableParagraph"/>
              <w:spacing w:before="0"/>
              <w:ind w:left="0" w:right="92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5000</w:t>
            </w:r>
          </w:p>
        </w:tc>
      </w:tr>
      <w:tr w:rsidR="00F601D5" w:rsidTr="00E1361A">
        <w:trPr>
          <w:trHeight w:hRule="exact" w:val="600"/>
        </w:trPr>
        <w:tc>
          <w:tcPr>
            <w:tcW w:w="972" w:type="dxa"/>
            <w:tcBorders>
              <w:left w:val="single" w:sz="6" w:space="0" w:color="0B3C88"/>
              <w:bottom w:val="nil"/>
            </w:tcBorders>
            <w:shd w:val="clear" w:color="auto" w:fill="F1F1F1"/>
          </w:tcPr>
          <w:p w:rsidR="00F601D5" w:rsidRDefault="00F601D5" w:rsidP="00E1361A">
            <w:pPr>
              <w:pStyle w:val="TableParagraph"/>
              <w:spacing w:before="0"/>
              <w:ind w:left="0" w:right="338"/>
              <w:jc w:val="right"/>
              <w:rPr>
                <w:rFonts w:ascii="Arial"/>
                <w:sz w:val="20"/>
              </w:rPr>
            </w:pPr>
          </w:p>
        </w:tc>
        <w:tc>
          <w:tcPr>
            <w:tcW w:w="1337" w:type="dxa"/>
            <w:tcBorders>
              <w:bottom w:val="nil"/>
            </w:tcBorders>
          </w:tcPr>
          <w:p w:rsidR="00F601D5" w:rsidRDefault="00F601D5" w:rsidP="00E1361A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Grand Rapids</w:t>
            </w:r>
          </w:p>
        </w:tc>
        <w:tc>
          <w:tcPr>
            <w:tcW w:w="1757" w:type="dxa"/>
            <w:tcBorders>
              <w:bottom w:val="nil"/>
            </w:tcBorders>
          </w:tcPr>
          <w:p w:rsidR="00F601D5" w:rsidRDefault="00F601D5" w:rsidP="00E1361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601D5" w:rsidRDefault="00F601D5" w:rsidP="00E1361A">
            <w:pPr>
              <w:pStyle w:val="TableParagraph"/>
              <w:spacing w:before="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Health: disease</w:t>
            </w:r>
          </w:p>
        </w:tc>
        <w:tc>
          <w:tcPr>
            <w:tcW w:w="4182" w:type="dxa"/>
            <w:tcBorders>
              <w:bottom w:val="nil"/>
            </w:tcBorders>
          </w:tcPr>
          <w:p w:rsidR="00F601D5" w:rsidRDefault="00F601D5" w:rsidP="00E1361A">
            <w:pPr>
              <w:pStyle w:val="TableParagraph"/>
              <w:ind w:right="9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Purchase 111 water filters and arsenic filters to be installed by Rotary volunteers</w:t>
            </w:r>
          </w:p>
        </w:tc>
        <w:tc>
          <w:tcPr>
            <w:tcW w:w="1648" w:type="dxa"/>
            <w:tcBorders>
              <w:bottom w:val="nil"/>
            </w:tcBorders>
          </w:tcPr>
          <w:p w:rsidR="00F601D5" w:rsidRDefault="00F601D5" w:rsidP="00E1361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601D5" w:rsidRDefault="00F601D5" w:rsidP="00E1361A">
            <w:pPr>
              <w:pStyle w:val="TableParagraph"/>
              <w:spacing w:before="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Nicaragua</w:t>
            </w:r>
          </w:p>
        </w:tc>
        <w:tc>
          <w:tcPr>
            <w:tcW w:w="1112" w:type="dxa"/>
            <w:tcBorders>
              <w:bottom w:val="nil"/>
              <w:right w:val="single" w:sz="12" w:space="0" w:color="0B3C88"/>
            </w:tcBorders>
          </w:tcPr>
          <w:p w:rsidR="00F601D5" w:rsidRDefault="00F601D5" w:rsidP="00E1361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601D5" w:rsidRDefault="00F601D5" w:rsidP="00E1361A">
            <w:pPr>
              <w:pStyle w:val="TableParagraph"/>
              <w:spacing w:before="0"/>
              <w:ind w:left="0" w:right="92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8000</w:t>
            </w:r>
          </w:p>
        </w:tc>
      </w:tr>
    </w:tbl>
    <w:p w:rsidR="00F601D5" w:rsidRDefault="00F601D5" w:rsidP="00F601D5">
      <w:pPr>
        <w:jc w:val="right"/>
        <w:rPr>
          <w:rFonts w:ascii="Arial"/>
          <w:sz w:val="20"/>
        </w:rPr>
      </w:pPr>
    </w:p>
    <w:p w:rsidR="00C03310" w:rsidRDefault="00C03310" w:rsidP="00C03310">
      <w:pPr>
        <w:rPr>
          <w:rFonts w:ascii="Arial"/>
          <w:sz w:val="20"/>
        </w:rPr>
      </w:pPr>
      <w:r>
        <w:rPr>
          <w:rFonts w:ascii="Arial"/>
          <w:sz w:val="20"/>
        </w:rPr>
        <w:t xml:space="preserve">GG1747554 Grand </w:t>
      </w:r>
      <w:r>
        <w:rPr>
          <w:rFonts w:ascii="Arial"/>
          <w:sz w:val="20"/>
        </w:rPr>
        <w:tab/>
        <w:t xml:space="preserve">      Economic </w:t>
      </w:r>
      <w:r>
        <w:rPr>
          <w:rFonts w:ascii="Arial"/>
          <w:sz w:val="20"/>
        </w:rPr>
        <w:tab/>
        <w:t xml:space="preserve">           Educate 150 Kenyans on economic issues        Kenya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  <w:t xml:space="preserve">       10000</w:t>
      </w:r>
    </w:p>
    <w:p w:rsidR="00C03310" w:rsidRDefault="00C03310" w:rsidP="00C03310">
      <w:pPr>
        <w:rPr>
          <w:rFonts w:ascii="Arial"/>
          <w:sz w:val="20"/>
        </w:rPr>
      </w:pPr>
      <w:r>
        <w:rPr>
          <w:rFonts w:ascii="Arial"/>
          <w:sz w:val="20"/>
        </w:rPr>
        <w:t xml:space="preserve">                     Rapids</w:t>
      </w:r>
      <w:r>
        <w:rPr>
          <w:rFonts w:ascii="Arial"/>
          <w:sz w:val="20"/>
        </w:rPr>
        <w:tab/>
        <w:t xml:space="preserve">        </w:t>
      </w:r>
      <w:r>
        <w:rPr>
          <w:rFonts w:ascii="Arial"/>
          <w:sz w:val="20"/>
        </w:rPr>
        <w:tab/>
        <w:t xml:space="preserve">                        and provide microloans to support new</w:t>
      </w:r>
    </w:p>
    <w:p w:rsidR="00C03310" w:rsidRDefault="00C03310" w:rsidP="00C03310">
      <w:pPr>
        <w:rPr>
          <w:rFonts w:ascii="Arial"/>
          <w:sz w:val="20"/>
        </w:rPr>
      </w:pP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  <w:t xml:space="preserve">           Businesses</w:t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</w:p>
    <w:p w:rsidR="0094118F" w:rsidRDefault="0094118F" w:rsidP="00C03310">
      <w:pPr>
        <w:rPr>
          <w:rFonts w:ascii="Arial"/>
          <w:sz w:val="20"/>
        </w:rPr>
      </w:pPr>
    </w:p>
    <w:p w:rsidR="0094118F" w:rsidRDefault="0094118F" w:rsidP="00C03310">
      <w:pPr>
        <w:rPr>
          <w:rFonts w:ascii="Arial"/>
          <w:sz w:val="20"/>
        </w:rPr>
      </w:pPr>
    </w:p>
    <w:p w:rsidR="00C03310" w:rsidRPr="003B65C5" w:rsidRDefault="0094118F" w:rsidP="00C03310">
      <w:pPr>
        <w:rPr>
          <w:b/>
        </w:rPr>
        <w:sectPr w:rsidR="00C03310" w:rsidRPr="003B65C5" w:rsidSect="00F601D5">
          <w:headerReference w:type="default" r:id="rId8"/>
          <w:footerReference w:type="default" r:id="rId9"/>
          <w:pgSz w:w="11900" w:h="16840"/>
          <w:pgMar w:top="1000" w:right="300" w:bottom="780" w:left="320" w:header="380" w:footer="593" w:gutter="0"/>
          <w:pgNumType w:start="1"/>
          <w:cols w:space="720"/>
        </w:sectPr>
      </w:pPr>
      <w:proofErr w:type="gramStart"/>
      <w:r w:rsidRPr="003B65C5">
        <w:rPr>
          <w:b/>
        </w:rPr>
        <w:t>All of these</w:t>
      </w:r>
      <w:proofErr w:type="gramEnd"/>
      <w:r w:rsidRPr="003B65C5">
        <w:rPr>
          <w:b/>
        </w:rPr>
        <w:t xml:space="preserve"> grant requests were fully funded as requested. After awarding these grants, the funds available to your District Grants Committee are slightly in excess of $7,000,</w:t>
      </w:r>
      <w:r w:rsidR="003B65C5">
        <w:rPr>
          <w:b/>
        </w:rPr>
        <w:t xml:space="preserve"> </w:t>
      </w:r>
      <w:r w:rsidRPr="003B65C5">
        <w:rPr>
          <w:b/>
        </w:rPr>
        <w:t xml:space="preserve">which may be available for any Global Grant Requests later in the 2016-17 fiscal </w:t>
      </w:r>
      <w:proofErr w:type="gramStart"/>
      <w:r w:rsidRPr="003B65C5">
        <w:rPr>
          <w:b/>
        </w:rPr>
        <w:t>year</w:t>
      </w:r>
      <w:proofErr w:type="gramEnd"/>
      <w:r w:rsidRPr="003B65C5">
        <w:rPr>
          <w:b/>
        </w:rPr>
        <w:t>. Requests for additional District Designated Funds may be submitted only after July 1, 2017, as part of the group of grant requests considered for the 2017-18 fiscal year.</w:t>
      </w:r>
      <w:r w:rsidR="00C03310">
        <w:rPr>
          <w:rFonts w:ascii="Arial"/>
          <w:sz w:val="20"/>
        </w:rPr>
        <w:tab/>
        <w:t xml:space="preserve">   </w:t>
      </w:r>
    </w:p>
    <w:p w:rsidR="00F601D5" w:rsidRDefault="00F601D5" w:rsidP="00F601D5">
      <w:pPr>
        <w:spacing w:before="7" w:after="1"/>
        <w:rPr>
          <w:sz w:val="11"/>
        </w:rPr>
      </w:pPr>
    </w:p>
    <w:sectPr w:rsidR="00F60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F04" w:rsidRDefault="00225F04">
      <w:r>
        <w:separator/>
      </w:r>
    </w:p>
  </w:endnote>
  <w:endnote w:type="continuationSeparator" w:id="0">
    <w:p w:rsidR="00225F04" w:rsidRDefault="0022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91" w:rsidRDefault="00225F04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05pt;margin-top:801.35pt;width:20pt;height:12.15pt;z-index:-251656192;mso-position-horizontal-relative:page;mso-position-vertical-relative:page" filled="f" stroked="f">
          <v:textbox inset="0,0,0,0">
            <w:txbxContent>
              <w:p w:rsidR="003E3991" w:rsidRDefault="00F601D5">
                <w:pPr>
                  <w:spacing w:line="226" w:lineRule="exact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7528E">
                  <w:rPr>
                    <w:rFonts w:ascii="Arial"/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rFonts w:ascii="Arial"/>
                    <w:sz w:val="20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F04" w:rsidRDefault="00225F04">
      <w:r>
        <w:separator/>
      </w:r>
    </w:p>
  </w:footnote>
  <w:footnote w:type="continuationSeparator" w:id="0">
    <w:p w:rsidR="00225F04" w:rsidRDefault="00225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91" w:rsidRDefault="00225F04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.45pt;margin-top:18pt;width:237.6pt;height:33.9pt;z-index:-251657216;mso-position-horizontal-relative:page;mso-position-vertical-relative:page" filled="f" stroked="f">
          <v:textbox inset="0,0,0,0">
            <w:txbxContent>
              <w:p w:rsidR="003E3991" w:rsidRDefault="00F601D5">
                <w:pPr>
                  <w:pStyle w:val="BodyText"/>
                  <w:spacing w:line="258" w:lineRule="exact"/>
                  <w:ind w:left="20"/>
                </w:pPr>
                <w:r>
                  <w:rPr>
                    <w:color w:val="777777"/>
                  </w:rPr>
                  <w:t>District Grant Record - District Grant DG1737756</w:t>
                </w:r>
              </w:p>
              <w:p w:rsidR="003E3991" w:rsidRDefault="00F601D5">
                <w:pPr>
                  <w:pStyle w:val="BodyText"/>
                  <w:spacing w:before="136"/>
                  <w:ind w:left="20"/>
                </w:pPr>
                <w:r>
                  <w:rPr>
                    <w:color w:val="777777"/>
                  </w:rPr>
                  <w:t>District Number - 6290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853AC"/>
    <w:multiLevelType w:val="hybridMultilevel"/>
    <w:tmpl w:val="6B647196"/>
    <w:lvl w:ilvl="0" w:tplc="F4A89CA2">
      <w:start w:val="1"/>
      <w:numFmt w:val="decimal"/>
      <w:lvlText w:val="%1."/>
      <w:lvlJc w:val="left"/>
      <w:pPr>
        <w:ind w:left="629" w:hanging="280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1" w:tplc="5D7CC6C2">
      <w:start w:val="1"/>
      <w:numFmt w:val="bullet"/>
      <w:lvlText w:val="•"/>
      <w:lvlJc w:val="left"/>
      <w:pPr>
        <w:ind w:left="1657" w:hanging="280"/>
      </w:pPr>
      <w:rPr>
        <w:rFonts w:hint="default"/>
      </w:rPr>
    </w:lvl>
    <w:lvl w:ilvl="2" w:tplc="7A3A7048">
      <w:start w:val="1"/>
      <w:numFmt w:val="bullet"/>
      <w:lvlText w:val="•"/>
      <w:lvlJc w:val="left"/>
      <w:pPr>
        <w:ind w:left="2694" w:hanging="280"/>
      </w:pPr>
      <w:rPr>
        <w:rFonts w:hint="default"/>
      </w:rPr>
    </w:lvl>
    <w:lvl w:ilvl="3" w:tplc="E83AA6AC">
      <w:start w:val="1"/>
      <w:numFmt w:val="bullet"/>
      <w:lvlText w:val="•"/>
      <w:lvlJc w:val="left"/>
      <w:pPr>
        <w:ind w:left="3731" w:hanging="280"/>
      </w:pPr>
      <w:rPr>
        <w:rFonts w:hint="default"/>
      </w:rPr>
    </w:lvl>
    <w:lvl w:ilvl="4" w:tplc="B588CC36">
      <w:start w:val="1"/>
      <w:numFmt w:val="bullet"/>
      <w:lvlText w:val="•"/>
      <w:lvlJc w:val="left"/>
      <w:pPr>
        <w:ind w:left="4768" w:hanging="280"/>
      </w:pPr>
      <w:rPr>
        <w:rFonts w:hint="default"/>
      </w:rPr>
    </w:lvl>
    <w:lvl w:ilvl="5" w:tplc="ABB48902">
      <w:start w:val="1"/>
      <w:numFmt w:val="bullet"/>
      <w:lvlText w:val="•"/>
      <w:lvlJc w:val="left"/>
      <w:pPr>
        <w:ind w:left="5805" w:hanging="280"/>
      </w:pPr>
      <w:rPr>
        <w:rFonts w:hint="default"/>
      </w:rPr>
    </w:lvl>
    <w:lvl w:ilvl="6" w:tplc="AACA8E8C">
      <w:start w:val="1"/>
      <w:numFmt w:val="bullet"/>
      <w:lvlText w:val="•"/>
      <w:lvlJc w:val="left"/>
      <w:pPr>
        <w:ind w:left="6842" w:hanging="280"/>
      </w:pPr>
      <w:rPr>
        <w:rFonts w:hint="default"/>
      </w:rPr>
    </w:lvl>
    <w:lvl w:ilvl="7" w:tplc="1BDAF564">
      <w:start w:val="1"/>
      <w:numFmt w:val="bullet"/>
      <w:lvlText w:val="•"/>
      <w:lvlJc w:val="left"/>
      <w:pPr>
        <w:ind w:left="7880" w:hanging="280"/>
      </w:pPr>
      <w:rPr>
        <w:rFonts w:hint="default"/>
      </w:rPr>
    </w:lvl>
    <w:lvl w:ilvl="8" w:tplc="B180FA6A">
      <w:start w:val="1"/>
      <w:numFmt w:val="bullet"/>
      <w:lvlText w:val="•"/>
      <w:lvlJc w:val="left"/>
      <w:pPr>
        <w:ind w:left="8917" w:hanging="2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52"/>
    <w:rsid w:val="00057BBC"/>
    <w:rsid w:val="00082452"/>
    <w:rsid w:val="001B1CCD"/>
    <w:rsid w:val="00225F04"/>
    <w:rsid w:val="00301238"/>
    <w:rsid w:val="003B65C5"/>
    <w:rsid w:val="0060014F"/>
    <w:rsid w:val="0094118F"/>
    <w:rsid w:val="00A7126A"/>
    <w:rsid w:val="00B322B8"/>
    <w:rsid w:val="00C03310"/>
    <w:rsid w:val="00CD61C5"/>
    <w:rsid w:val="00D711ED"/>
    <w:rsid w:val="00D7528E"/>
    <w:rsid w:val="00D84E64"/>
    <w:rsid w:val="00E47B36"/>
    <w:rsid w:val="00F6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601D5"/>
    <w:pPr>
      <w:widowContro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601D5"/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F601D5"/>
    <w:pPr>
      <w:widowControl w:val="0"/>
      <w:spacing w:before="123"/>
      <w:ind w:left="93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601D5"/>
    <w:pPr>
      <w:widowContro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601D5"/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F601D5"/>
    <w:pPr>
      <w:widowControl w:val="0"/>
      <w:spacing w:before="123"/>
      <w:ind w:left="93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Kennard</dc:creator>
  <cp:lastModifiedBy>Kennard</cp:lastModifiedBy>
  <cp:revision>2</cp:revision>
  <dcterms:created xsi:type="dcterms:W3CDTF">2017-01-05T18:49:00Z</dcterms:created>
  <dcterms:modified xsi:type="dcterms:W3CDTF">2017-01-05T18:49:00Z</dcterms:modified>
</cp:coreProperties>
</file>