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0A" w:rsidRPr="00224FF1" w:rsidRDefault="00C62A0A" w:rsidP="00C62A0A">
      <w:pPr>
        <w:spacing w:before="100" w:beforeAutospacing="1" w:after="100" w:afterAutospacing="1"/>
        <w:jc w:val="center"/>
        <w:rPr>
          <w:rFonts w:eastAsia="Times New Roman"/>
          <w:color w:val="222222"/>
          <w:sz w:val="40"/>
          <w:szCs w:val="40"/>
        </w:rPr>
      </w:pPr>
      <w:r>
        <w:rPr>
          <w:rFonts w:eastAsia="Times New Roman"/>
          <w:color w:val="222222"/>
          <w:sz w:val="40"/>
          <w:szCs w:val="40"/>
        </w:rPr>
        <w:t>MULTI-CLUB</w:t>
      </w:r>
      <w:r w:rsidRPr="00224FF1">
        <w:rPr>
          <w:rFonts w:eastAsia="Times New Roman"/>
          <w:color w:val="222222"/>
          <w:sz w:val="40"/>
          <w:szCs w:val="40"/>
        </w:rPr>
        <w:t xml:space="preserve"> GRANT FUNDING CRITERIA</w:t>
      </w:r>
    </w:p>
    <w:p w:rsidR="00C62A0A" w:rsidRPr="00AF5E06" w:rsidRDefault="00C62A0A" w:rsidP="00C62A0A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/>
          <w:color w:val="222222"/>
          <w:sz w:val="40"/>
          <w:szCs w:val="40"/>
        </w:rPr>
      </w:pPr>
      <w:r w:rsidRPr="00AF5E06">
        <w:rPr>
          <w:rFonts w:eastAsia="Times New Roman"/>
          <w:color w:val="222222"/>
          <w:sz w:val="40"/>
          <w:szCs w:val="40"/>
        </w:rPr>
        <w:t>The requesting group</w:t>
      </w:r>
      <w:r>
        <w:rPr>
          <w:rFonts w:eastAsia="Times New Roman"/>
          <w:color w:val="222222"/>
          <w:sz w:val="40"/>
          <w:szCs w:val="40"/>
        </w:rPr>
        <w:t xml:space="preserve"> (more than one Rotary Club in the District)</w:t>
      </w:r>
      <w:r w:rsidRPr="00AF5E06">
        <w:rPr>
          <w:rFonts w:eastAsia="Times New Roman"/>
          <w:color w:val="222222"/>
          <w:sz w:val="40"/>
          <w:szCs w:val="40"/>
        </w:rPr>
        <w:t xml:space="preserve"> must contribute an amount at least double that requested from the foundation. </w:t>
      </w:r>
    </w:p>
    <w:p w:rsidR="00C62A0A" w:rsidRPr="00AF5E06" w:rsidRDefault="00C62A0A" w:rsidP="00C62A0A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/>
          <w:color w:val="222222"/>
          <w:sz w:val="40"/>
          <w:szCs w:val="40"/>
        </w:rPr>
      </w:pPr>
      <w:r w:rsidRPr="00AF5E06">
        <w:rPr>
          <w:rFonts w:eastAsia="Times New Roman"/>
          <w:color w:val="222222"/>
          <w:sz w:val="40"/>
          <w:szCs w:val="40"/>
        </w:rPr>
        <w:t>The project must demonstrably benefit people other than Rotarians, and/or their families</w:t>
      </w:r>
      <w:r>
        <w:rPr>
          <w:rFonts w:eastAsia="Times New Roman"/>
          <w:color w:val="222222"/>
          <w:sz w:val="40"/>
          <w:szCs w:val="40"/>
        </w:rPr>
        <w:t xml:space="preserve"> within District 7490</w:t>
      </w:r>
      <w:r w:rsidRPr="00AF5E06">
        <w:rPr>
          <w:rFonts w:eastAsia="Times New Roman"/>
          <w:color w:val="222222"/>
          <w:sz w:val="40"/>
          <w:szCs w:val="40"/>
        </w:rPr>
        <w:t xml:space="preserve">.  The funds cannot be used to obtain an academic degree or professional advancement. </w:t>
      </w:r>
    </w:p>
    <w:p w:rsidR="00C62A0A" w:rsidRPr="00AF5E06" w:rsidRDefault="00C62A0A" w:rsidP="00C62A0A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/>
          <w:color w:val="222222"/>
          <w:sz w:val="40"/>
          <w:szCs w:val="40"/>
        </w:rPr>
      </w:pPr>
      <w:r w:rsidRPr="00AF5E06">
        <w:rPr>
          <w:rFonts w:eastAsia="Times New Roman"/>
          <w:color w:val="222222"/>
          <w:sz w:val="40"/>
          <w:szCs w:val="40"/>
        </w:rPr>
        <w:t>The project must address a need that is not being f</w:t>
      </w:r>
      <w:r>
        <w:rPr>
          <w:rFonts w:eastAsia="Times New Roman"/>
          <w:color w:val="222222"/>
          <w:sz w:val="40"/>
          <w:szCs w:val="40"/>
        </w:rPr>
        <w:t>unded by another Rotary program, have lasting results, spread and grow, and help people help themselves</w:t>
      </w:r>
    </w:p>
    <w:p w:rsidR="00C62A0A" w:rsidRPr="00AF5E06" w:rsidRDefault="00C62A0A" w:rsidP="00C62A0A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/>
          <w:color w:val="222222"/>
          <w:sz w:val="40"/>
          <w:szCs w:val="40"/>
        </w:rPr>
      </w:pPr>
      <w:r w:rsidRPr="00AF5E06">
        <w:rPr>
          <w:rFonts w:eastAsia="Times New Roman"/>
          <w:color w:val="222222"/>
          <w:sz w:val="40"/>
          <w:szCs w:val="40"/>
        </w:rPr>
        <w:t xml:space="preserve"> The project must not involve liability to the Walter D. Head Foundation, except for the amount of the grant being requested. </w:t>
      </w:r>
    </w:p>
    <w:p w:rsidR="00C62A0A" w:rsidRPr="00AF5E06" w:rsidRDefault="00C62A0A" w:rsidP="00C62A0A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/>
          <w:color w:val="222222"/>
          <w:sz w:val="40"/>
          <w:szCs w:val="40"/>
        </w:rPr>
      </w:pPr>
      <w:r w:rsidRPr="00AF5E06">
        <w:rPr>
          <w:rFonts w:eastAsia="Times New Roman"/>
          <w:color w:val="222222"/>
          <w:sz w:val="40"/>
          <w:szCs w:val="40"/>
        </w:rPr>
        <w:t xml:space="preserve">A project must not involve establishment of a permanent foundation, or trust, or a permanent interest-bearing account, or involve support for the operation of any organization. </w:t>
      </w:r>
    </w:p>
    <w:p w:rsidR="00C62A0A" w:rsidRPr="00224FF1" w:rsidRDefault="00C62A0A" w:rsidP="00C62A0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eorgia" w:eastAsia="Times New Roman" w:hAnsi="Georgia" w:cs="Tahoma"/>
          <w:color w:val="222222"/>
          <w:sz w:val="40"/>
          <w:szCs w:val="40"/>
        </w:rPr>
      </w:pPr>
      <w:r w:rsidRPr="00AF5E06">
        <w:rPr>
          <w:rFonts w:eastAsia="Times New Roman"/>
          <w:color w:val="222222"/>
          <w:sz w:val="40"/>
          <w:szCs w:val="40"/>
        </w:rPr>
        <w:t xml:space="preserve">The Foundation should be involved at an early stage of the project. </w:t>
      </w:r>
    </w:p>
    <w:p w:rsidR="00C62A0A" w:rsidRPr="00224FF1" w:rsidRDefault="00C62A0A" w:rsidP="00C62A0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eorgia" w:eastAsia="Times New Roman" w:hAnsi="Georgia" w:cs="Tahoma"/>
          <w:color w:val="222222"/>
          <w:sz w:val="40"/>
          <w:szCs w:val="40"/>
        </w:rPr>
      </w:pPr>
      <w:r w:rsidRPr="00AF5E06">
        <w:rPr>
          <w:rFonts w:eastAsia="Times New Roman"/>
          <w:color w:val="222222"/>
          <w:sz w:val="40"/>
          <w:szCs w:val="40"/>
        </w:rPr>
        <w:t xml:space="preserve">The request may not be similar to one for which the same sponsors have previously received a grant. </w:t>
      </w:r>
    </w:p>
    <w:p w:rsidR="00C62A0A" w:rsidRDefault="00C62A0A" w:rsidP="00C62A0A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/>
          <w:color w:val="222222"/>
          <w:sz w:val="40"/>
          <w:szCs w:val="40"/>
        </w:rPr>
      </w:pPr>
      <w:r w:rsidRPr="00AF5E06">
        <w:rPr>
          <w:rFonts w:eastAsia="Times New Roman"/>
          <w:color w:val="222222"/>
          <w:sz w:val="40"/>
          <w:szCs w:val="40"/>
        </w:rPr>
        <w:t xml:space="preserve">All Foundation funds should be paid directly to third party payees, not the individual beneficiary or a Rotary organization. </w:t>
      </w:r>
    </w:p>
    <w:p w:rsidR="00F6593F" w:rsidRDefault="00F6593F">
      <w:bookmarkStart w:id="0" w:name="_GoBack"/>
      <w:bookmarkEnd w:id="0"/>
    </w:p>
    <w:sectPr w:rsidR="00F65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F0D4F"/>
    <w:multiLevelType w:val="multilevel"/>
    <w:tmpl w:val="3AE6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0A"/>
    <w:rsid w:val="00C62A0A"/>
    <w:rsid w:val="00F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0A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0A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D7C80BE4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Chasan Leyner &amp; Lamparello, PC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F. Rupp</dc:creator>
  <cp:lastModifiedBy>William F. Rupp</cp:lastModifiedBy>
  <cp:revision>1</cp:revision>
  <dcterms:created xsi:type="dcterms:W3CDTF">2017-09-21T21:34:00Z</dcterms:created>
  <dcterms:modified xsi:type="dcterms:W3CDTF">2017-09-21T21:35:00Z</dcterms:modified>
</cp:coreProperties>
</file>