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C" w:rsidRPr="002B4C75" w:rsidRDefault="00611B65" w:rsidP="002B4C75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B4C75">
        <w:rPr>
          <w:rFonts w:cstheme="minorHAnsi"/>
          <w:b/>
          <w:color w:val="0070C0"/>
          <w:sz w:val="28"/>
          <w:szCs w:val="28"/>
        </w:rPr>
        <w:t>Rotary Foundation Global Grants</w:t>
      </w:r>
      <w:bookmarkStart w:id="0" w:name="_GoBack"/>
      <w:bookmarkEnd w:id="0"/>
    </w:p>
    <w:p w:rsidR="00611B65" w:rsidRPr="00611B65" w:rsidRDefault="00611B65" w:rsidP="00EA534B">
      <w:pPr>
        <w:pStyle w:val="Pa8"/>
        <w:spacing w:before="120"/>
        <w:rPr>
          <w:rFonts w:asciiTheme="minorHAnsi" w:hAnsiTheme="minorHAnsi" w:cstheme="minorHAnsi"/>
          <w:color w:val="000000"/>
          <w:sz w:val="28"/>
          <w:szCs w:val="28"/>
        </w:rPr>
      </w:pPr>
      <w:r w:rsidRPr="00611B65">
        <w:rPr>
          <w:rFonts w:asciiTheme="minorHAnsi" w:hAnsiTheme="minorHAnsi" w:cstheme="minorHAnsi"/>
          <w:color w:val="000000"/>
          <w:sz w:val="28"/>
          <w:szCs w:val="28"/>
        </w:rPr>
        <w:t>G</w:t>
      </w:r>
      <w:r w:rsidRPr="00611B65">
        <w:rPr>
          <w:rFonts w:asciiTheme="minorHAnsi" w:hAnsiTheme="minorHAnsi" w:cstheme="minorHAnsi"/>
          <w:color w:val="000000"/>
          <w:sz w:val="28"/>
          <w:szCs w:val="28"/>
        </w:rPr>
        <w:t xml:space="preserve">lobal grants fund large-scale projects and activities that </w:t>
      </w:r>
    </w:p>
    <w:p w:rsidR="00611B65" w:rsidRPr="00611B65" w:rsidRDefault="00611B65" w:rsidP="00EA534B">
      <w:pPr>
        <w:pStyle w:val="Default"/>
        <w:numPr>
          <w:ilvl w:val="0"/>
          <w:numId w:val="2"/>
        </w:numPr>
        <w:ind w:firstLine="540"/>
        <w:rPr>
          <w:rFonts w:asciiTheme="minorHAnsi" w:hAnsiTheme="minorHAnsi" w:cstheme="minorHAnsi"/>
          <w:sz w:val="28"/>
          <w:szCs w:val="28"/>
        </w:rPr>
      </w:pPr>
      <w:r w:rsidRPr="00611B65">
        <w:rPr>
          <w:rFonts w:asciiTheme="minorHAnsi" w:hAnsiTheme="minorHAnsi" w:cstheme="minorHAnsi"/>
          <w:sz w:val="28"/>
          <w:szCs w:val="28"/>
        </w:rPr>
        <w:t xml:space="preserve">Align with </w:t>
      </w:r>
      <w:r w:rsidRPr="00611B65">
        <w:rPr>
          <w:rFonts w:asciiTheme="minorHAnsi" w:hAnsiTheme="minorHAnsi" w:cstheme="minorHAnsi"/>
          <w:sz w:val="28"/>
          <w:szCs w:val="28"/>
        </w:rPr>
        <w:t>one of the six areas of</w:t>
      </w:r>
      <w:r w:rsidRPr="00611B65">
        <w:rPr>
          <w:rFonts w:asciiTheme="minorHAnsi" w:hAnsiTheme="minorHAnsi" w:cstheme="minorHAnsi"/>
          <w:sz w:val="28"/>
          <w:szCs w:val="28"/>
        </w:rPr>
        <w:t xml:space="preserve"> focus </w:t>
      </w:r>
    </w:p>
    <w:p w:rsidR="00611B65" w:rsidRPr="00611B65" w:rsidRDefault="00611B65" w:rsidP="00EA534B">
      <w:pPr>
        <w:pStyle w:val="Default"/>
        <w:numPr>
          <w:ilvl w:val="0"/>
          <w:numId w:val="2"/>
        </w:numPr>
        <w:ind w:firstLine="540"/>
        <w:rPr>
          <w:rFonts w:asciiTheme="minorHAnsi" w:hAnsiTheme="minorHAnsi" w:cstheme="minorHAnsi"/>
          <w:sz w:val="28"/>
          <w:szCs w:val="28"/>
        </w:rPr>
      </w:pPr>
      <w:r w:rsidRPr="00611B65">
        <w:rPr>
          <w:rFonts w:asciiTheme="minorHAnsi" w:hAnsiTheme="minorHAnsi" w:cstheme="minorHAnsi"/>
          <w:sz w:val="28"/>
          <w:szCs w:val="28"/>
        </w:rPr>
        <w:t xml:space="preserve">Respond to a need the benefiting community has identified </w:t>
      </w:r>
    </w:p>
    <w:p w:rsidR="00611B65" w:rsidRPr="00611B65" w:rsidRDefault="00611B65" w:rsidP="00EA534B">
      <w:pPr>
        <w:pStyle w:val="Default"/>
        <w:numPr>
          <w:ilvl w:val="3"/>
          <w:numId w:val="2"/>
        </w:numPr>
        <w:ind w:left="720" w:hanging="180"/>
        <w:rPr>
          <w:rFonts w:asciiTheme="minorHAnsi" w:hAnsiTheme="minorHAnsi" w:cstheme="minorHAnsi"/>
          <w:sz w:val="28"/>
          <w:szCs w:val="28"/>
        </w:rPr>
      </w:pPr>
      <w:r w:rsidRPr="00611B65">
        <w:rPr>
          <w:rFonts w:asciiTheme="minorHAnsi" w:hAnsiTheme="minorHAnsi" w:cstheme="minorHAnsi"/>
          <w:sz w:val="28"/>
          <w:szCs w:val="28"/>
        </w:rPr>
        <w:t>Include the active participat</w:t>
      </w:r>
      <w:r w:rsidRPr="00611B65">
        <w:rPr>
          <w:rFonts w:asciiTheme="minorHAnsi" w:hAnsiTheme="minorHAnsi" w:cstheme="minorHAnsi"/>
          <w:sz w:val="28"/>
          <w:szCs w:val="28"/>
        </w:rPr>
        <w:t>ion of the benefiting community</w:t>
      </w:r>
    </w:p>
    <w:p w:rsidR="00611B65" w:rsidRPr="00611B65" w:rsidRDefault="00611B65" w:rsidP="00EA534B">
      <w:pPr>
        <w:pStyle w:val="Default"/>
        <w:numPr>
          <w:ilvl w:val="3"/>
          <w:numId w:val="2"/>
        </w:numPr>
        <w:ind w:left="720" w:hanging="180"/>
        <w:rPr>
          <w:rFonts w:asciiTheme="minorHAnsi" w:hAnsiTheme="minorHAnsi" w:cstheme="minorHAnsi"/>
          <w:sz w:val="28"/>
          <w:szCs w:val="28"/>
        </w:rPr>
      </w:pPr>
      <w:r w:rsidRPr="00611B65">
        <w:rPr>
          <w:rFonts w:asciiTheme="minorHAnsi" w:hAnsiTheme="minorHAnsi" w:cstheme="minorHAnsi"/>
          <w:sz w:val="28"/>
          <w:szCs w:val="28"/>
        </w:rPr>
        <w:t xml:space="preserve">Are designed to enable the community to help itself after the Rotary club or district has concluded its work </w:t>
      </w:r>
    </w:p>
    <w:p w:rsidR="00611B65" w:rsidRPr="00611B65" w:rsidRDefault="00611B65" w:rsidP="00EA534B">
      <w:pPr>
        <w:pStyle w:val="Default"/>
        <w:numPr>
          <w:ilvl w:val="0"/>
          <w:numId w:val="2"/>
        </w:numPr>
        <w:ind w:firstLine="540"/>
        <w:rPr>
          <w:rFonts w:asciiTheme="minorHAnsi" w:hAnsiTheme="minorHAnsi" w:cstheme="minorHAnsi"/>
          <w:sz w:val="28"/>
          <w:szCs w:val="28"/>
        </w:rPr>
      </w:pPr>
      <w:r w:rsidRPr="00611B65">
        <w:rPr>
          <w:rFonts w:asciiTheme="minorHAnsi" w:hAnsiTheme="minorHAnsi" w:cstheme="minorHAnsi"/>
          <w:sz w:val="28"/>
          <w:szCs w:val="28"/>
        </w:rPr>
        <w:t xml:space="preserve">Have measurable results </w:t>
      </w:r>
    </w:p>
    <w:p w:rsidR="00611B65" w:rsidRPr="00611B65" w:rsidRDefault="00611B65" w:rsidP="00EA534B">
      <w:pPr>
        <w:spacing w:after="0"/>
        <w:rPr>
          <w:rFonts w:cstheme="minorHAnsi"/>
          <w:sz w:val="28"/>
          <w:szCs w:val="28"/>
        </w:rPr>
      </w:pPr>
    </w:p>
    <w:p w:rsidR="00611B65" w:rsidRPr="00611B65" w:rsidRDefault="00611B65" w:rsidP="00EA534B">
      <w:pPr>
        <w:spacing w:after="0"/>
        <w:rPr>
          <w:rFonts w:cstheme="minorHAnsi"/>
          <w:sz w:val="28"/>
          <w:szCs w:val="28"/>
        </w:rPr>
      </w:pPr>
      <w:r w:rsidRPr="00611B65">
        <w:rPr>
          <w:rFonts w:cstheme="minorHAnsi"/>
          <w:sz w:val="28"/>
          <w:szCs w:val="28"/>
        </w:rPr>
        <w:t>For more information an</w:t>
      </w:r>
      <w:r>
        <w:rPr>
          <w:rFonts w:cstheme="minorHAnsi"/>
          <w:sz w:val="28"/>
          <w:szCs w:val="28"/>
        </w:rPr>
        <w:t>d to find the grant application click on the link below:</w:t>
      </w:r>
    </w:p>
    <w:p w:rsidR="00611B65" w:rsidRDefault="00611B65" w:rsidP="00EA534B">
      <w:pPr>
        <w:spacing w:after="0"/>
        <w:rPr>
          <w:rFonts w:cstheme="minorHAnsi"/>
          <w:color w:val="000000"/>
          <w:sz w:val="28"/>
          <w:szCs w:val="28"/>
        </w:rPr>
      </w:pPr>
      <w:hyperlink r:id="rId6" w:history="1">
        <w:r w:rsidRPr="00611B65">
          <w:rPr>
            <w:rStyle w:val="Hyperlink"/>
            <w:rFonts w:cstheme="minorHAnsi"/>
            <w:sz w:val="28"/>
            <w:szCs w:val="28"/>
          </w:rPr>
          <w:t>http://www.rotar</w:t>
        </w:r>
        <w:r w:rsidRPr="00611B65">
          <w:rPr>
            <w:rStyle w:val="Hyperlink"/>
            <w:rFonts w:cstheme="minorHAnsi"/>
            <w:sz w:val="28"/>
            <w:szCs w:val="28"/>
          </w:rPr>
          <w:t>y</w:t>
        </w:r>
        <w:r w:rsidRPr="00611B65">
          <w:rPr>
            <w:rStyle w:val="Hyperlink"/>
            <w:rFonts w:cstheme="minorHAnsi"/>
            <w:sz w:val="28"/>
            <w:szCs w:val="28"/>
          </w:rPr>
          <w:t>.org/en/grants</w:t>
        </w:r>
      </w:hyperlink>
    </w:p>
    <w:p w:rsidR="00611B65" w:rsidRDefault="00611B65" w:rsidP="00EA534B">
      <w:pPr>
        <w:spacing w:after="0"/>
        <w:rPr>
          <w:rFonts w:cstheme="minorHAnsi"/>
          <w:color w:val="000000"/>
          <w:sz w:val="28"/>
          <w:szCs w:val="28"/>
        </w:rPr>
      </w:pPr>
    </w:p>
    <w:p w:rsidR="00611B65" w:rsidRPr="00611B65" w:rsidRDefault="00611B65" w:rsidP="00EA534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611B65">
        <w:rPr>
          <w:rFonts w:ascii="Times New Roman" w:eastAsia="Times New Roman" w:hAnsi="Times New Roman" w:cs="Times New Roman"/>
          <w:b/>
          <w:bCs/>
          <w:sz w:val="27"/>
          <w:szCs w:val="27"/>
        </w:rPr>
        <w:drawing>
          <wp:inline distT="0" distB="0" distL="0" distR="0" wp14:anchorId="00B43C53" wp14:editId="1D7AE9B6">
            <wp:extent cx="2804983" cy="834081"/>
            <wp:effectExtent l="0" t="0" r="0" b="4445"/>
            <wp:docPr id="4" name="Picture 3" descr="http://www.google.com/url?source=imglanding&amp;ct=img&amp;q=http://3.bp.blogspot.com/-_vVbFxE0YiM/Tgc6_txHAbI/AAAAAAAAESU/ugrGa9oyGGw/s1600/areas_of_focus.JPG&amp;sa=X&amp;ei=w6v9UJPwDqbm0gHemIDACg&amp;ved=0CAsQ8wc&amp;usg=AFQjCNFVHJbYvnWpLFAI8NECYuPBOlQY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google.com/url?source=imglanding&amp;ct=img&amp;q=http://3.bp.blogspot.com/-_vVbFxE0YiM/Tgc6_txHAbI/AAAAAAAAESU/ugrGa9oyGGw/s1600/areas_of_focus.JPG&amp;sa=X&amp;ei=w6v9UJPwDqbm0gHemIDACg&amp;ved=0CAsQ8wc&amp;usg=AFQjCNFVHJbYvnWpLFAI8NECYuPBOlQYIQ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94" cy="83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anchor="peace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Peace and conflict prevention/resolution </w:t>
        </w:r>
      </w:hyperlink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anchor="disease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Disease prevention and treatment </w:t>
        </w:r>
      </w:hyperlink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anchor="water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Water and sanitation </w:t>
        </w:r>
      </w:hyperlink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anchor="maternal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Maternal and child health </w:t>
        </w:r>
      </w:hyperlink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anchor="basic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Basic education and literacy </w:t>
        </w:r>
      </w:hyperlink>
    </w:p>
    <w:p w:rsidR="00611B65" w:rsidRPr="00611B65" w:rsidRDefault="00611B65" w:rsidP="00EA5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anchor="economic" w:history="1">
        <w:r w:rsidRPr="00611B6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Economic and community development </w:t>
        </w:r>
      </w:hyperlink>
    </w:p>
    <w:p w:rsidR="00611B65" w:rsidRPr="00611B65" w:rsidRDefault="00611B65" w:rsidP="00EA534B">
      <w:pPr>
        <w:spacing w:after="0"/>
        <w:rPr>
          <w:rFonts w:cstheme="minorHAnsi"/>
          <w:sz w:val="28"/>
          <w:szCs w:val="28"/>
        </w:rPr>
      </w:pPr>
    </w:p>
    <w:sectPr w:rsidR="00611B65" w:rsidRPr="0061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AF44"/>
    <w:multiLevelType w:val="hybridMultilevel"/>
    <w:tmpl w:val="DB7505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13268"/>
    <w:multiLevelType w:val="hybridMultilevel"/>
    <w:tmpl w:val="3AC05F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A072C5"/>
    <w:multiLevelType w:val="multilevel"/>
    <w:tmpl w:val="7576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5"/>
    <w:rsid w:val="002B4C75"/>
    <w:rsid w:val="00611B65"/>
    <w:rsid w:val="00A13A7C"/>
    <w:rsid w:val="00E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1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B65"/>
    <w:rPr>
      <w:color w:val="800080" w:themeColor="followedHyperlink"/>
      <w:u w:val="single"/>
    </w:rPr>
  </w:style>
  <w:style w:type="paragraph" w:customStyle="1" w:styleId="Default">
    <w:name w:val="Default"/>
    <w:rsid w:val="00611B65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11B65"/>
    <w:pPr>
      <w:spacing w:line="4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11B65"/>
    <w:pPr>
      <w:spacing w:line="19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611B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1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B65"/>
    <w:rPr>
      <w:color w:val="800080" w:themeColor="followedHyperlink"/>
      <w:u w:val="single"/>
    </w:rPr>
  </w:style>
  <w:style w:type="paragraph" w:customStyle="1" w:styleId="Default">
    <w:name w:val="Default"/>
    <w:rsid w:val="00611B65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11B65"/>
    <w:pPr>
      <w:spacing w:line="4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611B65"/>
    <w:pPr>
      <w:spacing w:line="19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611B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en/members/runningadistrict/futurevisionpilotprogram/pages/areasoffocus.aspx" TargetMode="External"/><Relationship Id="rId13" Type="http://schemas.openxmlformats.org/officeDocument/2006/relationships/hyperlink" Target="http://www.rotary.org/en/members/runningadistrict/futurevisionpilotprogram/pages/areasoffocus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rotary.org/en/members/runningadistrict/futurevisionpilotprogram/pages/areasoffoc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en/grants" TargetMode="External"/><Relationship Id="rId11" Type="http://schemas.openxmlformats.org/officeDocument/2006/relationships/hyperlink" Target="http://www.rotary.org/en/members/runningadistrict/futurevisionpilotprogram/pages/areasoffocu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.org/en/members/runningadistrict/futurevisionpilotprogram/pages/areasoffocu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en/members/runningadistrict/futurevisionpilotprogram/pages/areasoffocu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Marilyn K. Bedell</cp:lastModifiedBy>
  <cp:revision>2</cp:revision>
  <dcterms:created xsi:type="dcterms:W3CDTF">2013-03-16T01:52:00Z</dcterms:created>
  <dcterms:modified xsi:type="dcterms:W3CDTF">2013-03-16T02:06:00Z</dcterms:modified>
</cp:coreProperties>
</file>