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D6" w:rsidRPr="009B3E39" w:rsidRDefault="006526D6" w:rsidP="006526D6">
      <w:pPr>
        <w:pStyle w:val="Subhead-Q"/>
        <w:spacing w:after="0"/>
        <w:outlineLvl w:val="0"/>
        <w:rPr>
          <w:color w:val="000000"/>
          <w:sz w:val="20"/>
        </w:rPr>
      </w:pPr>
      <w:r w:rsidRPr="009B3E39">
        <w:rPr>
          <w:color w:val="000000"/>
          <w:sz w:val="20"/>
        </w:rPr>
        <w:t xml:space="preserve">What projects are eligible for a </w:t>
      </w:r>
      <w:r>
        <w:rPr>
          <w:color w:val="000000"/>
          <w:sz w:val="20"/>
        </w:rPr>
        <w:t>District</w:t>
      </w:r>
      <w:r w:rsidRPr="009B3E39">
        <w:rPr>
          <w:color w:val="000000"/>
          <w:sz w:val="20"/>
        </w:rPr>
        <w:t xml:space="preserve"> Grant? </w:t>
      </w:r>
    </w:p>
    <w:p w:rsidR="006526D6" w:rsidRPr="009B3E39" w:rsidRDefault="006526D6" w:rsidP="006526D6">
      <w:pPr>
        <w:pStyle w:val="Body"/>
        <w:spacing w:before="0" w:after="360" w:line="240" w:lineRule="auto"/>
        <w:ind w:right="-43"/>
        <w:rPr>
          <w:color w:val="000000"/>
        </w:rPr>
      </w:pPr>
      <w:r>
        <w:rPr>
          <w:color w:val="000000"/>
        </w:rPr>
        <w:t>District</w:t>
      </w:r>
      <w:r w:rsidRPr="009B3E39">
        <w:rPr>
          <w:color w:val="000000"/>
        </w:rPr>
        <w:t xml:space="preserve"> Grants fund humanitarian projects that benefit a community in need. Many projects fall within this broad scope; however, certain items and activities are not funded through the program. The chart below gives a general eligibility outline. If you are unsure of the eligibility of your proje</w:t>
      </w:r>
      <w:r>
        <w:rPr>
          <w:color w:val="000000"/>
        </w:rPr>
        <w:t>ct, please contact the District Grant Chair</w:t>
      </w:r>
      <w:r w:rsidRPr="009B3E39">
        <w:rPr>
          <w:color w:val="000000"/>
        </w:rPr>
        <w:t>.</w:t>
      </w:r>
    </w:p>
    <w:tbl>
      <w:tblPr>
        <w:tblW w:w="10368"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6"/>
        <w:gridCol w:w="4608"/>
        <w:gridCol w:w="576"/>
        <w:gridCol w:w="4608"/>
      </w:tblGrid>
      <w:tr w:rsidR="00D93F0F" w:rsidRPr="009B3E39" w:rsidTr="004A784B">
        <w:trPr>
          <w:trHeight w:val="360"/>
          <w:tblHeader/>
        </w:trPr>
        <w:tc>
          <w:tcPr>
            <w:tcW w:w="5184" w:type="dxa"/>
            <w:gridSpan w:val="2"/>
            <w:tcBorders>
              <w:right w:val="triple" w:sz="4" w:space="0" w:color="1F497D" w:themeColor="text2"/>
            </w:tcBorders>
            <w:shd w:val="clear" w:color="auto" w:fill="005CAA"/>
            <w:vAlign w:val="center"/>
          </w:tcPr>
          <w:p w:rsidR="00D93F0F" w:rsidRPr="009B3E39" w:rsidRDefault="00D93F0F" w:rsidP="00D114E0">
            <w:pPr>
              <w:pStyle w:val="Table-Head"/>
              <w:jc w:val="center"/>
            </w:pPr>
            <w:r w:rsidRPr="009B3E39">
              <w:t>ELIGIBLE</w:t>
            </w:r>
          </w:p>
        </w:tc>
        <w:tc>
          <w:tcPr>
            <w:tcW w:w="5184" w:type="dxa"/>
            <w:gridSpan w:val="2"/>
            <w:tcBorders>
              <w:left w:val="triple" w:sz="4" w:space="0" w:color="1F497D" w:themeColor="text2"/>
            </w:tcBorders>
            <w:shd w:val="clear" w:color="auto" w:fill="005CAA"/>
            <w:vAlign w:val="center"/>
          </w:tcPr>
          <w:p w:rsidR="00D93F0F" w:rsidRPr="009B3E39" w:rsidRDefault="00D93F0F" w:rsidP="00D114E0">
            <w:pPr>
              <w:pStyle w:val="Table-Head"/>
              <w:jc w:val="center"/>
            </w:pPr>
            <w:r w:rsidRPr="009B3E39">
              <w:t>INELIGIBLE</w:t>
            </w:r>
          </w:p>
        </w:tc>
      </w:tr>
      <w:tr w:rsidR="00D114E0" w:rsidRPr="009B3E39" w:rsidTr="00C65356">
        <w:trPr>
          <w:trHeight w:val="245"/>
        </w:trPr>
        <w:tc>
          <w:tcPr>
            <w:tcW w:w="576" w:type="dxa"/>
            <w:vAlign w:val="center"/>
          </w:tcPr>
          <w:p w:rsidR="00D114E0" w:rsidRPr="00D114E0" w:rsidRDefault="00D114E0" w:rsidP="00D93F0F">
            <w:pPr>
              <w:pStyle w:val="Table-Body"/>
              <w:spacing w:before="60" w:after="60" w:line="240" w:lineRule="auto"/>
              <w:jc w:val="center"/>
              <w:rPr>
                <w:b/>
                <w:color w:val="000000"/>
              </w:rPr>
            </w:pPr>
            <w:r w:rsidRPr="00D114E0">
              <w:rPr>
                <w:b/>
                <w:color w:val="000000"/>
              </w:rPr>
              <w:t>#</w:t>
            </w:r>
          </w:p>
        </w:tc>
        <w:tc>
          <w:tcPr>
            <w:tcW w:w="4608" w:type="dxa"/>
            <w:tcBorders>
              <w:right w:val="triple" w:sz="4" w:space="0" w:color="auto"/>
            </w:tcBorders>
            <w:vAlign w:val="center"/>
          </w:tcPr>
          <w:p w:rsidR="00D114E0" w:rsidRPr="00D114E0" w:rsidRDefault="00D114E0" w:rsidP="00F10DAF">
            <w:pPr>
              <w:pStyle w:val="Table-Body"/>
              <w:spacing w:before="60" w:after="60" w:line="240" w:lineRule="auto"/>
              <w:rPr>
                <w:b/>
                <w:color w:val="000000"/>
              </w:rPr>
            </w:pPr>
            <w:r w:rsidRPr="00D114E0">
              <w:rPr>
                <w:b/>
                <w:color w:val="000000"/>
              </w:rPr>
              <w:t>Description</w:t>
            </w:r>
          </w:p>
        </w:tc>
        <w:tc>
          <w:tcPr>
            <w:tcW w:w="576" w:type="dxa"/>
            <w:tcBorders>
              <w:left w:val="triple" w:sz="4" w:space="0" w:color="auto"/>
            </w:tcBorders>
            <w:vAlign w:val="center"/>
          </w:tcPr>
          <w:p w:rsidR="00D114E0" w:rsidRPr="00D114E0" w:rsidRDefault="00D114E0" w:rsidP="00D93F0F">
            <w:pPr>
              <w:pStyle w:val="Table-Body"/>
              <w:spacing w:before="60" w:after="60" w:line="240" w:lineRule="auto"/>
              <w:jc w:val="center"/>
              <w:rPr>
                <w:b/>
                <w:color w:val="000000"/>
              </w:rPr>
            </w:pPr>
            <w:r w:rsidRPr="00D114E0">
              <w:rPr>
                <w:b/>
                <w:color w:val="000000"/>
              </w:rPr>
              <w:t>#</w:t>
            </w:r>
          </w:p>
        </w:tc>
        <w:tc>
          <w:tcPr>
            <w:tcW w:w="4608" w:type="dxa"/>
            <w:vAlign w:val="center"/>
          </w:tcPr>
          <w:p w:rsidR="00D114E0" w:rsidRPr="00D114E0" w:rsidRDefault="00D114E0" w:rsidP="001C5627">
            <w:pPr>
              <w:pStyle w:val="Table-Body"/>
              <w:spacing w:before="60" w:after="60" w:line="240" w:lineRule="auto"/>
              <w:rPr>
                <w:b/>
                <w:color w:val="000000"/>
              </w:rPr>
            </w:pPr>
            <w:r w:rsidRPr="00D114E0">
              <w:rPr>
                <w:b/>
                <w:color w:val="000000"/>
              </w:rPr>
              <w:t>Description</w:t>
            </w:r>
          </w:p>
        </w:tc>
      </w:tr>
      <w:tr w:rsidR="00D93F0F" w:rsidRPr="009B3E39" w:rsidTr="00C65356">
        <w:trPr>
          <w:trHeight w:val="144"/>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Revolving loans/microcredit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Establishment of a foundation, permanent trust, or long-term interest-bearing account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2</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Short-term rent or lease of buildings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2</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Purchase of land or buildings, rent for housing</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jc w:val="center"/>
              <w:rPr>
                <w:color w:val="000000"/>
              </w:rPr>
            </w:pPr>
            <w:r>
              <w:rPr>
                <w:color w:val="000000"/>
              </w:rPr>
              <w:t>3</w:t>
            </w:r>
          </w:p>
        </w:tc>
        <w:tc>
          <w:tcPr>
            <w:tcW w:w="4608" w:type="dxa"/>
            <w:tcBorders>
              <w:right w:val="triple" w:sz="4" w:space="0" w:color="auto"/>
            </w:tcBorders>
            <w:vAlign w:val="center"/>
          </w:tcPr>
          <w:p w:rsidR="00D93F0F" w:rsidRPr="009B3E39" w:rsidRDefault="00D93F0F" w:rsidP="00F10DAF">
            <w:pPr>
              <w:pStyle w:val="Table-Body"/>
              <w:spacing w:before="60" w:after="60"/>
              <w:rPr>
                <w:color w:val="000000"/>
              </w:rPr>
            </w:pPr>
            <w:r w:rsidRPr="009B3E39">
              <w:rPr>
                <w:color w:val="000000"/>
              </w:rPr>
              <w:t xml:space="preserve">Construction of infrastructure such as service roads, wells, reservoirs, dams, bridges, latrines, toilet blocks, water supplies, and other similar structures </w:t>
            </w:r>
          </w:p>
        </w:tc>
        <w:tc>
          <w:tcPr>
            <w:tcW w:w="576" w:type="dxa"/>
            <w:tcBorders>
              <w:left w:val="triple" w:sz="4" w:space="0" w:color="auto"/>
            </w:tcBorders>
            <w:vAlign w:val="center"/>
          </w:tcPr>
          <w:p w:rsidR="00D93F0F" w:rsidRPr="009B3E39" w:rsidRDefault="00D93F0F" w:rsidP="001C5627">
            <w:pPr>
              <w:pStyle w:val="Table-Body"/>
              <w:spacing w:before="60" w:after="60"/>
              <w:jc w:val="center"/>
              <w:rPr>
                <w:color w:val="000000"/>
              </w:rPr>
            </w:pPr>
            <w:r>
              <w:rPr>
                <w:color w:val="000000"/>
              </w:rPr>
              <w:t>3</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Construction or renovation of any structure in which individuals live, work, or engage in any gainful activity. This includes buildings, containers, mobile homes, or structures where individuals carry out any type of activity such as manufacturing, processing, mainte</w:t>
            </w:r>
            <w:r w:rsidRPr="009B3E39">
              <w:rPr>
                <w:color w:val="000000"/>
              </w:rPr>
              <w:softHyphen/>
              <w:t xml:space="preserve">nance, or storage, including provision of new services or upgrade of facilities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4</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Purchase of equipment or appliances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4</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Provision of plumbing or electrification inside buildings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5</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Short-term and/or contracted labor for project implementation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5</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Salaries for individuals working for another organization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6</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Administrative expenses for project activities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6</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Operating or administrative expenses of another organization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7</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Primary and secondary education, tuition, transportation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7</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Postsecondary education activities, research, or personal or professional development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8</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Domestic travel for beneficiaries and professional staff needed to implement the project</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8</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Domestic travel expenses for opening ceremonies or to report on a project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9</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International travel for qualified Rotarians to implement a project. Eligible costs include airfare, travel insurance, immunizations, visas, lodging, food</w:t>
            </w:r>
            <w:r>
              <w:rPr>
                <w:color w:val="000000"/>
              </w:rPr>
              <w:t>,</w:t>
            </w:r>
            <w:r w:rsidRPr="009B3E39">
              <w:rPr>
                <w:color w:val="000000"/>
              </w:rPr>
              <w:t xml:space="preserve"> and other ancillary expenses.</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9</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International travel for non-Rotarians or Rotarians that do not have a professional qualification needed to implement the project. Additionally, grant funds cannot be used for Rotarian travel to initiate, promote, or evaluate projects.</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10</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 xml:space="preserve">Detailed, itemized expenses </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10</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 xml:space="preserve">Contingencies, miscellaneous expenses </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11</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Assistance to land mine victims</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11</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Land mine removal</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12</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Publicity expenses such as newspaper fees, or printing of posters, brochures, or fliers to inform the community of an available service</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12</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Rotary signage</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13</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Vaccines and immunizations, if the project is consistent with the criteria, procedures, and policies of the PolioPlus program and World Health Organization</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13</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Transportation of vaccines or immunizations by hand over national borders</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14</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New Rotary-sponsored projects not already in progress or completed</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14</w:t>
            </w:r>
          </w:p>
        </w:tc>
        <w:tc>
          <w:tcPr>
            <w:tcW w:w="4608" w:type="dxa"/>
            <w:vAlign w:val="center"/>
          </w:tcPr>
          <w:p w:rsidR="00D93F0F" w:rsidRPr="009B3E39" w:rsidRDefault="00D93F0F" w:rsidP="00F10DAF">
            <w:pPr>
              <w:pStyle w:val="Table-Body"/>
              <w:spacing w:before="60" w:after="60"/>
              <w:rPr>
                <w:color w:val="000000"/>
              </w:rPr>
            </w:pPr>
            <w:r w:rsidRPr="009B3E39">
              <w:rPr>
                <w:color w:val="000000"/>
              </w:rPr>
              <w:t>Projects already undertaken and in progress, existing projects, activities primarily sponsored by a non-Rotary organization, or projects already completed</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15</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Maternal and prenatal health and education</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15</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Purchase and distribution of birth control devices and ultrasound equipment for use in sex determination</w:t>
            </w:r>
          </w:p>
        </w:tc>
      </w:tr>
      <w:tr w:rsidR="00D93F0F" w:rsidRPr="009B3E39" w:rsidTr="00C65356">
        <w:trPr>
          <w:trHeight w:val="245"/>
        </w:trPr>
        <w:tc>
          <w:tcPr>
            <w:tcW w:w="576" w:type="dxa"/>
            <w:vAlign w:val="center"/>
          </w:tcPr>
          <w:p w:rsidR="00D93F0F" w:rsidRPr="00C24AFE" w:rsidRDefault="00D93F0F" w:rsidP="00D93F0F">
            <w:pPr>
              <w:pStyle w:val="Table-Body"/>
              <w:spacing w:before="60" w:after="60" w:line="240" w:lineRule="auto"/>
              <w:jc w:val="center"/>
              <w:rPr>
                <w:color w:val="000000"/>
              </w:rPr>
            </w:pPr>
            <w:r w:rsidRPr="00C24AFE">
              <w:rPr>
                <w:color w:val="000000"/>
              </w:rPr>
              <w:t>16</w:t>
            </w:r>
          </w:p>
        </w:tc>
        <w:tc>
          <w:tcPr>
            <w:tcW w:w="4608" w:type="dxa"/>
            <w:tcBorders>
              <w:right w:val="triple" w:sz="4" w:space="0" w:color="auto"/>
            </w:tcBorders>
            <w:vAlign w:val="center"/>
          </w:tcPr>
          <w:p w:rsidR="00D93F0F" w:rsidRPr="00C24AFE" w:rsidRDefault="00D93F0F" w:rsidP="00F10DAF">
            <w:pPr>
              <w:pStyle w:val="Table-Body"/>
              <w:spacing w:before="60" w:after="60" w:line="240" w:lineRule="auto"/>
              <w:rPr>
                <w:color w:val="000000"/>
              </w:rPr>
            </w:pPr>
            <w:r w:rsidRPr="00C24AFE">
              <w:rPr>
                <w:color w:val="000000"/>
              </w:rPr>
              <w:t>Budgeted and itemized humanitarian goods</w:t>
            </w:r>
          </w:p>
        </w:tc>
        <w:tc>
          <w:tcPr>
            <w:tcW w:w="576" w:type="dxa"/>
            <w:tcBorders>
              <w:left w:val="triple" w:sz="4" w:space="0" w:color="auto"/>
            </w:tcBorders>
            <w:vAlign w:val="center"/>
          </w:tcPr>
          <w:p w:rsidR="00D93F0F" w:rsidRPr="00C24AFE" w:rsidRDefault="00D93F0F" w:rsidP="001C5627">
            <w:pPr>
              <w:pStyle w:val="Table-Body"/>
              <w:spacing w:before="60" w:after="60" w:line="240" w:lineRule="auto"/>
              <w:jc w:val="center"/>
              <w:rPr>
                <w:color w:val="000000"/>
              </w:rPr>
            </w:pPr>
            <w:r w:rsidRPr="00C24AFE">
              <w:rPr>
                <w:color w:val="000000"/>
              </w:rPr>
              <w:t>16</w:t>
            </w:r>
          </w:p>
        </w:tc>
        <w:tc>
          <w:tcPr>
            <w:tcW w:w="4608" w:type="dxa"/>
            <w:vAlign w:val="center"/>
          </w:tcPr>
          <w:p w:rsidR="00D93F0F" w:rsidRPr="00C24AFE" w:rsidRDefault="00D93F0F" w:rsidP="00F10DAF">
            <w:pPr>
              <w:pStyle w:val="Table-Body"/>
              <w:spacing w:before="60" w:after="60" w:line="240" w:lineRule="auto"/>
              <w:rPr>
                <w:color w:val="000000"/>
              </w:rPr>
            </w:pPr>
            <w:r w:rsidRPr="00C24AFE">
              <w:rPr>
                <w:color w:val="000000"/>
              </w:rPr>
              <w:t>Unspecified or cash donations to beneficiaries or cooperating organizations</w:t>
            </w:r>
            <w:bookmarkStart w:id="0" w:name="_GoBack"/>
            <w:bookmarkEnd w:id="0"/>
          </w:p>
        </w:tc>
      </w:tr>
      <w:tr w:rsidR="00D93F0F" w:rsidRPr="009B3E39" w:rsidTr="00C65356">
        <w:trPr>
          <w:trHeight w:val="245"/>
        </w:trPr>
        <w:tc>
          <w:tcPr>
            <w:tcW w:w="576" w:type="dxa"/>
            <w:vAlign w:val="center"/>
          </w:tcPr>
          <w:p w:rsidR="00D93F0F" w:rsidRPr="009541F0" w:rsidRDefault="00D93F0F" w:rsidP="00D93F0F">
            <w:pPr>
              <w:pStyle w:val="Table-Body"/>
              <w:spacing w:before="60" w:after="60" w:line="240" w:lineRule="auto"/>
              <w:jc w:val="center"/>
              <w:rPr>
                <w:color w:val="000000"/>
              </w:rPr>
            </w:pPr>
            <w:r w:rsidRPr="009541F0">
              <w:rPr>
                <w:color w:val="000000"/>
              </w:rPr>
              <w:t>17</w:t>
            </w:r>
          </w:p>
        </w:tc>
        <w:tc>
          <w:tcPr>
            <w:tcW w:w="4608" w:type="dxa"/>
            <w:tcBorders>
              <w:right w:val="triple" w:sz="4" w:space="0" w:color="auto"/>
            </w:tcBorders>
            <w:vAlign w:val="center"/>
          </w:tcPr>
          <w:p w:rsidR="00D93F0F" w:rsidRPr="009541F0" w:rsidRDefault="00D93F0F" w:rsidP="00F10DAF">
            <w:pPr>
              <w:pStyle w:val="Table-Body"/>
              <w:spacing w:before="60" w:after="60" w:line="240" w:lineRule="auto"/>
              <w:rPr>
                <w:color w:val="000000"/>
              </w:rPr>
            </w:pPr>
            <w:r w:rsidRPr="009541F0">
              <w:rPr>
                <w:color w:val="000000"/>
              </w:rPr>
              <w:t>Humanitarian or service activities benefiting a community in need</w:t>
            </w:r>
          </w:p>
        </w:tc>
        <w:tc>
          <w:tcPr>
            <w:tcW w:w="576" w:type="dxa"/>
            <w:tcBorders>
              <w:left w:val="triple" w:sz="4" w:space="0" w:color="auto"/>
            </w:tcBorders>
            <w:vAlign w:val="center"/>
          </w:tcPr>
          <w:p w:rsidR="00D93F0F" w:rsidRPr="009541F0" w:rsidRDefault="00D93F0F" w:rsidP="001C5627">
            <w:pPr>
              <w:pStyle w:val="Table-Body"/>
              <w:spacing w:before="60" w:after="60" w:line="240" w:lineRule="auto"/>
              <w:jc w:val="center"/>
              <w:rPr>
                <w:color w:val="000000"/>
              </w:rPr>
            </w:pPr>
            <w:r w:rsidRPr="009541F0">
              <w:rPr>
                <w:color w:val="000000"/>
              </w:rPr>
              <w:t>17</w:t>
            </w:r>
          </w:p>
        </w:tc>
        <w:tc>
          <w:tcPr>
            <w:tcW w:w="4608" w:type="dxa"/>
            <w:vAlign w:val="center"/>
          </w:tcPr>
          <w:p w:rsidR="00D93F0F" w:rsidRPr="009541F0" w:rsidRDefault="00D93F0F" w:rsidP="00F10DAF">
            <w:pPr>
              <w:pStyle w:val="Table-Body"/>
              <w:spacing w:before="60" w:after="60" w:line="240" w:lineRule="auto"/>
              <w:rPr>
                <w:color w:val="000000"/>
              </w:rPr>
            </w:pPr>
            <w:r w:rsidRPr="009541F0">
              <w:rPr>
                <w:color w:val="000000"/>
              </w:rPr>
              <w:t>Fundraising activities or expenses related to Rotary events such as district conferences, anniversary celebrations, or entertainment activities that do not include a humanitarian aspect</w:t>
            </w:r>
          </w:p>
        </w:tc>
      </w:tr>
      <w:tr w:rsidR="00D93F0F" w:rsidRPr="009B3E39" w:rsidTr="00C65356">
        <w:trPr>
          <w:trHeight w:val="245"/>
        </w:trPr>
        <w:tc>
          <w:tcPr>
            <w:tcW w:w="576" w:type="dxa"/>
            <w:vAlign w:val="center"/>
          </w:tcPr>
          <w:p w:rsidR="00D93F0F" w:rsidRPr="009B3E39" w:rsidRDefault="00D93F0F" w:rsidP="00D93F0F">
            <w:pPr>
              <w:pStyle w:val="Table-Body"/>
              <w:spacing w:before="60" w:after="60" w:line="240" w:lineRule="auto"/>
              <w:jc w:val="center"/>
              <w:rPr>
                <w:color w:val="000000"/>
              </w:rPr>
            </w:pPr>
            <w:r>
              <w:rPr>
                <w:color w:val="000000"/>
              </w:rPr>
              <w:t>18</w:t>
            </w:r>
          </w:p>
        </w:tc>
        <w:tc>
          <w:tcPr>
            <w:tcW w:w="4608" w:type="dxa"/>
            <w:tcBorders>
              <w:right w:val="triple" w:sz="4" w:space="0" w:color="auto"/>
            </w:tcBorders>
            <w:vAlign w:val="center"/>
          </w:tcPr>
          <w:p w:rsidR="00D93F0F" w:rsidRPr="009B3E39" w:rsidRDefault="00D93F0F" w:rsidP="00F10DAF">
            <w:pPr>
              <w:pStyle w:val="Table-Body"/>
              <w:spacing w:before="60" w:after="60" w:line="240" w:lineRule="auto"/>
              <w:rPr>
                <w:color w:val="000000"/>
              </w:rPr>
            </w:pPr>
            <w:r w:rsidRPr="009B3E39">
              <w:rPr>
                <w:color w:val="000000"/>
              </w:rPr>
              <w:t>Secular, nonreligious activities that benefit a community in need</w:t>
            </w:r>
          </w:p>
        </w:tc>
        <w:tc>
          <w:tcPr>
            <w:tcW w:w="576" w:type="dxa"/>
            <w:tcBorders>
              <w:left w:val="triple" w:sz="4" w:space="0" w:color="auto"/>
            </w:tcBorders>
            <w:vAlign w:val="center"/>
          </w:tcPr>
          <w:p w:rsidR="00D93F0F" w:rsidRPr="009B3E39" w:rsidRDefault="00D93F0F" w:rsidP="001C5627">
            <w:pPr>
              <w:pStyle w:val="Table-Body"/>
              <w:spacing w:before="60" w:after="60" w:line="240" w:lineRule="auto"/>
              <w:jc w:val="center"/>
              <w:rPr>
                <w:color w:val="000000"/>
              </w:rPr>
            </w:pPr>
            <w:r>
              <w:rPr>
                <w:color w:val="000000"/>
              </w:rPr>
              <w:t>18</w:t>
            </w:r>
          </w:p>
        </w:tc>
        <w:tc>
          <w:tcPr>
            <w:tcW w:w="4608" w:type="dxa"/>
            <w:vAlign w:val="center"/>
          </w:tcPr>
          <w:p w:rsidR="00D93F0F" w:rsidRPr="009B3E39" w:rsidRDefault="00D93F0F" w:rsidP="00F10DAF">
            <w:pPr>
              <w:pStyle w:val="Table-Body"/>
              <w:spacing w:before="60" w:after="60" w:line="240" w:lineRule="auto"/>
              <w:rPr>
                <w:color w:val="000000"/>
              </w:rPr>
            </w:pPr>
            <w:r w:rsidRPr="009B3E39">
              <w:rPr>
                <w:color w:val="000000"/>
              </w:rPr>
              <w:t>Projects that support purely religious functions at churches and other places of worship</w:t>
            </w:r>
          </w:p>
        </w:tc>
      </w:tr>
    </w:tbl>
    <w:p w:rsidR="00457C0E" w:rsidRDefault="00457C0E"/>
    <w:sectPr w:rsidR="00457C0E" w:rsidSect="00D93F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D6"/>
    <w:rsid w:val="00001476"/>
    <w:rsid w:val="000020DC"/>
    <w:rsid w:val="0000429E"/>
    <w:rsid w:val="00004745"/>
    <w:rsid w:val="00005615"/>
    <w:rsid w:val="000056F0"/>
    <w:rsid w:val="00007662"/>
    <w:rsid w:val="00010762"/>
    <w:rsid w:val="00010E3D"/>
    <w:rsid w:val="000110D5"/>
    <w:rsid w:val="00012BC1"/>
    <w:rsid w:val="0001359A"/>
    <w:rsid w:val="00014A35"/>
    <w:rsid w:val="00016768"/>
    <w:rsid w:val="00017ACA"/>
    <w:rsid w:val="00020064"/>
    <w:rsid w:val="00022F12"/>
    <w:rsid w:val="00024095"/>
    <w:rsid w:val="00024386"/>
    <w:rsid w:val="000247C1"/>
    <w:rsid w:val="00024AC2"/>
    <w:rsid w:val="000306F0"/>
    <w:rsid w:val="00031161"/>
    <w:rsid w:val="00031346"/>
    <w:rsid w:val="000316F5"/>
    <w:rsid w:val="0003271E"/>
    <w:rsid w:val="00033C73"/>
    <w:rsid w:val="00034FB1"/>
    <w:rsid w:val="0003509F"/>
    <w:rsid w:val="00036680"/>
    <w:rsid w:val="0004047E"/>
    <w:rsid w:val="000408C4"/>
    <w:rsid w:val="00042D5D"/>
    <w:rsid w:val="00043071"/>
    <w:rsid w:val="000431EA"/>
    <w:rsid w:val="00043837"/>
    <w:rsid w:val="00043FAA"/>
    <w:rsid w:val="00045E8D"/>
    <w:rsid w:val="00046562"/>
    <w:rsid w:val="000467A9"/>
    <w:rsid w:val="00047312"/>
    <w:rsid w:val="0004743D"/>
    <w:rsid w:val="00047D4A"/>
    <w:rsid w:val="00051660"/>
    <w:rsid w:val="0005172F"/>
    <w:rsid w:val="00051CFB"/>
    <w:rsid w:val="00052569"/>
    <w:rsid w:val="000532C1"/>
    <w:rsid w:val="00053CFF"/>
    <w:rsid w:val="00054B91"/>
    <w:rsid w:val="00055518"/>
    <w:rsid w:val="00055D55"/>
    <w:rsid w:val="000576EE"/>
    <w:rsid w:val="00061828"/>
    <w:rsid w:val="0006208D"/>
    <w:rsid w:val="00062182"/>
    <w:rsid w:val="000626CB"/>
    <w:rsid w:val="00062D0D"/>
    <w:rsid w:val="00063F73"/>
    <w:rsid w:val="0006557B"/>
    <w:rsid w:val="00066AD8"/>
    <w:rsid w:val="00067529"/>
    <w:rsid w:val="00067544"/>
    <w:rsid w:val="00070088"/>
    <w:rsid w:val="00070A42"/>
    <w:rsid w:val="00071CBB"/>
    <w:rsid w:val="0007202A"/>
    <w:rsid w:val="00073BAB"/>
    <w:rsid w:val="00074A3F"/>
    <w:rsid w:val="0007795C"/>
    <w:rsid w:val="0008142A"/>
    <w:rsid w:val="000816B7"/>
    <w:rsid w:val="000825C0"/>
    <w:rsid w:val="00082E3D"/>
    <w:rsid w:val="00083768"/>
    <w:rsid w:val="00092487"/>
    <w:rsid w:val="000930E3"/>
    <w:rsid w:val="000935D7"/>
    <w:rsid w:val="00094841"/>
    <w:rsid w:val="00094BC3"/>
    <w:rsid w:val="000953D5"/>
    <w:rsid w:val="000956DD"/>
    <w:rsid w:val="000965CC"/>
    <w:rsid w:val="00096EEC"/>
    <w:rsid w:val="000977B2"/>
    <w:rsid w:val="000A0B37"/>
    <w:rsid w:val="000A137A"/>
    <w:rsid w:val="000A2152"/>
    <w:rsid w:val="000A2B72"/>
    <w:rsid w:val="000A3D66"/>
    <w:rsid w:val="000A4265"/>
    <w:rsid w:val="000A4B0F"/>
    <w:rsid w:val="000A5990"/>
    <w:rsid w:val="000A684D"/>
    <w:rsid w:val="000A6E06"/>
    <w:rsid w:val="000A72BE"/>
    <w:rsid w:val="000A7610"/>
    <w:rsid w:val="000B0A59"/>
    <w:rsid w:val="000B1E6B"/>
    <w:rsid w:val="000B2A9E"/>
    <w:rsid w:val="000B4302"/>
    <w:rsid w:val="000B4A0F"/>
    <w:rsid w:val="000B63DD"/>
    <w:rsid w:val="000B7553"/>
    <w:rsid w:val="000C04BF"/>
    <w:rsid w:val="000C2CA9"/>
    <w:rsid w:val="000C3E6B"/>
    <w:rsid w:val="000C4873"/>
    <w:rsid w:val="000C5BDD"/>
    <w:rsid w:val="000C5EFB"/>
    <w:rsid w:val="000C651D"/>
    <w:rsid w:val="000C6FCC"/>
    <w:rsid w:val="000C73DC"/>
    <w:rsid w:val="000C7730"/>
    <w:rsid w:val="000D108E"/>
    <w:rsid w:val="000D258C"/>
    <w:rsid w:val="000D5CDF"/>
    <w:rsid w:val="000D5E13"/>
    <w:rsid w:val="000D6637"/>
    <w:rsid w:val="000E1995"/>
    <w:rsid w:val="000E25F9"/>
    <w:rsid w:val="000E27A3"/>
    <w:rsid w:val="000E4068"/>
    <w:rsid w:val="000E4103"/>
    <w:rsid w:val="000E4606"/>
    <w:rsid w:val="000E4701"/>
    <w:rsid w:val="000E4E98"/>
    <w:rsid w:val="000E7137"/>
    <w:rsid w:val="000E7795"/>
    <w:rsid w:val="000F15BB"/>
    <w:rsid w:val="000F1BA5"/>
    <w:rsid w:val="000F244A"/>
    <w:rsid w:val="000F30C1"/>
    <w:rsid w:val="000F5864"/>
    <w:rsid w:val="000F604B"/>
    <w:rsid w:val="000F6692"/>
    <w:rsid w:val="000F7052"/>
    <w:rsid w:val="000F79E1"/>
    <w:rsid w:val="000F7E92"/>
    <w:rsid w:val="00101033"/>
    <w:rsid w:val="00101342"/>
    <w:rsid w:val="001020D1"/>
    <w:rsid w:val="0010692F"/>
    <w:rsid w:val="00107727"/>
    <w:rsid w:val="00110276"/>
    <w:rsid w:val="00110AB3"/>
    <w:rsid w:val="00112D02"/>
    <w:rsid w:val="001138A1"/>
    <w:rsid w:val="0011395C"/>
    <w:rsid w:val="00113D75"/>
    <w:rsid w:val="001145E8"/>
    <w:rsid w:val="00114D52"/>
    <w:rsid w:val="00114E6F"/>
    <w:rsid w:val="001174EE"/>
    <w:rsid w:val="001176F8"/>
    <w:rsid w:val="00117B43"/>
    <w:rsid w:val="00117D20"/>
    <w:rsid w:val="001209B9"/>
    <w:rsid w:val="0012204F"/>
    <w:rsid w:val="001244AE"/>
    <w:rsid w:val="00125534"/>
    <w:rsid w:val="00126C2E"/>
    <w:rsid w:val="001276E1"/>
    <w:rsid w:val="001300EF"/>
    <w:rsid w:val="00130F6A"/>
    <w:rsid w:val="0013103E"/>
    <w:rsid w:val="001312A9"/>
    <w:rsid w:val="001315CD"/>
    <w:rsid w:val="00131E5E"/>
    <w:rsid w:val="00132B28"/>
    <w:rsid w:val="001349F8"/>
    <w:rsid w:val="0013736E"/>
    <w:rsid w:val="00137A2B"/>
    <w:rsid w:val="001404E3"/>
    <w:rsid w:val="00140C69"/>
    <w:rsid w:val="00141D55"/>
    <w:rsid w:val="00143467"/>
    <w:rsid w:val="0014394D"/>
    <w:rsid w:val="0014412D"/>
    <w:rsid w:val="001444ED"/>
    <w:rsid w:val="001451A2"/>
    <w:rsid w:val="00145651"/>
    <w:rsid w:val="00150D8A"/>
    <w:rsid w:val="001519CB"/>
    <w:rsid w:val="00151A94"/>
    <w:rsid w:val="0015227C"/>
    <w:rsid w:val="00152925"/>
    <w:rsid w:val="001530CD"/>
    <w:rsid w:val="00154036"/>
    <w:rsid w:val="00154928"/>
    <w:rsid w:val="00156437"/>
    <w:rsid w:val="001578B4"/>
    <w:rsid w:val="00165BF6"/>
    <w:rsid w:val="00170447"/>
    <w:rsid w:val="0017063F"/>
    <w:rsid w:val="00172BC2"/>
    <w:rsid w:val="00173537"/>
    <w:rsid w:val="001741D0"/>
    <w:rsid w:val="00174B08"/>
    <w:rsid w:val="00175D7A"/>
    <w:rsid w:val="00176E89"/>
    <w:rsid w:val="001772DF"/>
    <w:rsid w:val="0018559B"/>
    <w:rsid w:val="001858AE"/>
    <w:rsid w:val="0018622B"/>
    <w:rsid w:val="00187591"/>
    <w:rsid w:val="0019220B"/>
    <w:rsid w:val="00194207"/>
    <w:rsid w:val="0019490D"/>
    <w:rsid w:val="00194A9A"/>
    <w:rsid w:val="0019562F"/>
    <w:rsid w:val="001A12BA"/>
    <w:rsid w:val="001A1A15"/>
    <w:rsid w:val="001A2524"/>
    <w:rsid w:val="001A33E6"/>
    <w:rsid w:val="001A547F"/>
    <w:rsid w:val="001A5BC7"/>
    <w:rsid w:val="001A6F2A"/>
    <w:rsid w:val="001A7EE2"/>
    <w:rsid w:val="001B1106"/>
    <w:rsid w:val="001B1582"/>
    <w:rsid w:val="001B281B"/>
    <w:rsid w:val="001B37A8"/>
    <w:rsid w:val="001B4747"/>
    <w:rsid w:val="001B493B"/>
    <w:rsid w:val="001C1479"/>
    <w:rsid w:val="001C2434"/>
    <w:rsid w:val="001C40AB"/>
    <w:rsid w:val="001C43BD"/>
    <w:rsid w:val="001C4757"/>
    <w:rsid w:val="001C7D7E"/>
    <w:rsid w:val="001D0F08"/>
    <w:rsid w:val="001D12E4"/>
    <w:rsid w:val="001D1C17"/>
    <w:rsid w:val="001D2A97"/>
    <w:rsid w:val="001D2A9F"/>
    <w:rsid w:val="001D2ADE"/>
    <w:rsid w:val="001D2C91"/>
    <w:rsid w:val="001D2CC1"/>
    <w:rsid w:val="001D2F55"/>
    <w:rsid w:val="001D34C6"/>
    <w:rsid w:val="001D4557"/>
    <w:rsid w:val="001D5234"/>
    <w:rsid w:val="001D5CD5"/>
    <w:rsid w:val="001D6763"/>
    <w:rsid w:val="001D69D2"/>
    <w:rsid w:val="001E17A9"/>
    <w:rsid w:val="001E212E"/>
    <w:rsid w:val="001E3C99"/>
    <w:rsid w:val="001E4460"/>
    <w:rsid w:val="001F03BD"/>
    <w:rsid w:val="001F125D"/>
    <w:rsid w:val="001F2328"/>
    <w:rsid w:val="001F3EE0"/>
    <w:rsid w:val="001F3F73"/>
    <w:rsid w:val="001F4500"/>
    <w:rsid w:val="001F4835"/>
    <w:rsid w:val="001F56EB"/>
    <w:rsid w:val="001F5CBA"/>
    <w:rsid w:val="001F5DE3"/>
    <w:rsid w:val="002000D7"/>
    <w:rsid w:val="00203C14"/>
    <w:rsid w:val="002044D9"/>
    <w:rsid w:val="00205373"/>
    <w:rsid w:val="00205F90"/>
    <w:rsid w:val="0020617A"/>
    <w:rsid w:val="00206F27"/>
    <w:rsid w:val="00207FC6"/>
    <w:rsid w:val="00210EE3"/>
    <w:rsid w:val="00211B69"/>
    <w:rsid w:val="002127A6"/>
    <w:rsid w:val="00212EE6"/>
    <w:rsid w:val="00213445"/>
    <w:rsid w:val="0021424A"/>
    <w:rsid w:val="00215805"/>
    <w:rsid w:val="00215D1C"/>
    <w:rsid w:val="00220702"/>
    <w:rsid w:val="00221E4A"/>
    <w:rsid w:val="00222D7C"/>
    <w:rsid w:val="00222E80"/>
    <w:rsid w:val="00222FB3"/>
    <w:rsid w:val="00223070"/>
    <w:rsid w:val="002238EF"/>
    <w:rsid w:val="00225CA7"/>
    <w:rsid w:val="00225D28"/>
    <w:rsid w:val="0022798C"/>
    <w:rsid w:val="00227AE2"/>
    <w:rsid w:val="0023144C"/>
    <w:rsid w:val="00231A6F"/>
    <w:rsid w:val="00231E21"/>
    <w:rsid w:val="002320D4"/>
    <w:rsid w:val="0023375B"/>
    <w:rsid w:val="00234674"/>
    <w:rsid w:val="002352E2"/>
    <w:rsid w:val="002355C5"/>
    <w:rsid w:val="00235675"/>
    <w:rsid w:val="00235999"/>
    <w:rsid w:val="002367DD"/>
    <w:rsid w:val="002406BF"/>
    <w:rsid w:val="00240DC5"/>
    <w:rsid w:val="00242BE8"/>
    <w:rsid w:val="0024358E"/>
    <w:rsid w:val="00245334"/>
    <w:rsid w:val="00245361"/>
    <w:rsid w:val="002474CD"/>
    <w:rsid w:val="00251697"/>
    <w:rsid w:val="002518F0"/>
    <w:rsid w:val="00251941"/>
    <w:rsid w:val="00252647"/>
    <w:rsid w:val="0025352F"/>
    <w:rsid w:val="00255BCA"/>
    <w:rsid w:val="00256E28"/>
    <w:rsid w:val="002625CE"/>
    <w:rsid w:val="00262FB6"/>
    <w:rsid w:val="002669B2"/>
    <w:rsid w:val="002671FB"/>
    <w:rsid w:val="00270CEB"/>
    <w:rsid w:val="0027193E"/>
    <w:rsid w:val="00277BF5"/>
    <w:rsid w:val="00283DCF"/>
    <w:rsid w:val="00283FDA"/>
    <w:rsid w:val="00285A89"/>
    <w:rsid w:val="00285EA1"/>
    <w:rsid w:val="002873B6"/>
    <w:rsid w:val="00287705"/>
    <w:rsid w:val="00290EAC"/>
    <w:rsid w:val="00292025"/>
    <w:rsid w:val="00292727"/>
    <w:rsid w:val="00292A08"/>
    <w:rsid w:val="00294742"/>
    <w:rsid w:val="0029547F"/>
    <w:rsid w:val="00295C1B"/>
    <w:rsid w:val="002A07B0"/>
    <w:rsid w:val="002A1B71"/>
    <w:rsid w:val="002A2211"/>
    <w:rsid w:val="002A2257"/>
    <w:rsid w:val="002A2896"/>
    <w:rsid w:val="002A3C48"/>
    <w:rsid w:val="002A3DB9"/>
    <w:rsid w:val="002A48A3"/>
    <w:rsid w:val="002A66D4"/>
    <w:rsid w:val="002A7012"/>
    <w:rsid w:val="002A7094"/>
    <w:rsid w:val="002A7DAE"/>
    <w:rsid w:val="002B0127"/>
    <w:rsid w:val="002B1918"/>
    <w:rsid w:val="002B2DED"/>
    <w:rsid w:val="002B34F8"/>
    <w:rsid w:val="002B5F26"/>
    <w:rsid w:val="002C18A9"/>
    <w:rsid w:val="002C2C69"/>
    <w:rsid w:val="002C3C72"/>
    <w:rsid w:val="002C52A9"/>
    <w:rsid w:val="002C64C9"/>
    <w:rsid w:val="002C65B4"/>
    <w:rsid w:val="002C65FA"/>
    <w:rsid w:val="002C664B"/>
    <w:rsid w:val="002D07EF"/>
    <w:rsid w:val="002D1F67"/>
    <w:rsid w:val="002D2AF3"/>
    <w:rsid w:val="002D3264"/>
    <w:rsid w:val="002D3828"/>
    <w:rsid w:val="002D61A3"/>
    <w:rsid w:val="002E1E0A"/>
    <w:rsid w:val="002E1E31"/>
    <w:rsid w:val="002E2C08"/>
    <w:rsid w:val="002E33DA"/>
    <w:rsid w:val="002E6979"/>
    <w:rsid w:val="002E6A0B"/>
    <w:rsid w:val="002E7021"/>
    <w:rsid w:val="002F2334"/>
    <w:rsid w:val="002F320E"/>
    <w:rsid w:val="002F40C3"/>
    <w:rsid w:val="002F62EA"/>
    <w:rsid w:val="002F6FA3"/>
    <w:rsid w:val="002F799D"/>
    <w:rsid w:val="003003DF"/>
    <w:rsid w:val="00300804"/>
    <w:rsid w:val="00301C1F"/>
    <w:rsid w:val="00301E50"/>
    <w:rsid w:val="00302A66"/>
    <w:rsid w:val="00302FBD"/>
    <w:rsid w:val="00304588"/>
    <w:rsid w:val="00305D43"/>
    <w:rsid w:val="00310E1F"/>
    <w:rsid w:val="00310F5F"/>
    <w:rsid w:val="00316A77"/>
    <w:rsid w:val="003202BF"/>
    <w:rsid w:val="00321AFE"/>
    <w:rsid w:val="00321ECD"/>
    <w:rsid w:val="00322FB3"/>
    <w:rsid w:val="00322FEA"/>
    <w:rsid w:val="0032604B"/>
    <w:rsid w:val="00326460"/>
    <w:rsid w:val="003271ED"/>
    <w:rsid w:val="0033034E"/>
    <w:rsid w:val="00330407"/>
    <w:rsid w:val="00331312"/>
    <w:rsid w:val="00331BFE"/>
    <w:rsid w:val="00333CB7"/>
    <w:rsid w:val="0033405C"/>
    <w:rsid w:val="0033454E"/>
    <w:rsid w:val="00334A11"/>
    <w:rsid w:val="00334EAF"/>
    <w:rsid w:val="003408B2"/>
    <w:rsid w:val="00341F29"/>
    <w:rsid w:val="00342BAD"/>
    <w:rsid w:val="00342C58"/>
    <w:rsid w:val="003430EF"/>
    <w:rsid w:val="00343105"/>
    <w:rsid w:val="00344E8A"/>
    <w:rsid w:val="00345120"/>
    <w:rsid w:val="0034560A"/>
    <w:rsid w:val="00345DD0"/>
    <w:rsid w:val="0034692E"/>
    <w:rsid w:val="00350E60"/>
    <w:rsid w:val="00352D12"/>
    <w:rsid w:val="0035457A"/>
    <w:rsid w:val="00354A41"/>
    <w:rsid w:val="00354AD5"/>
    <w:rsid w:val="003555B3"/>
    <w:rsid w:val="00361FB6"/>
    <w:rsid w:val="003638CE"/>
    <w:rsid w:val="003643C2"/>
    <w:rsid w:val="00365862"/>
    <w:rsid w:val="003702F1"/>
    <w:rsid w:val="00372283"/>
    <w:rsid w:val="00373096"/>
    <w:rsid w:val="00373976"/>
    <w:rsid w:val="00373BC6"/>
    <w:rsid w:val="003755DE"/>
    <w:rsid w:val="003760C9"/>
    <w:rsid w:val="00376EFA"/>
    <w:rsid w:val="003823ED"/>
    <w:rsid w:val="0038404D"/>
    <w:rsid w:val="003840DB"/>
    <w:rsid w:val="00384251"/>
    <w:rsid w:val="00384653"/>
    <w:rsid w:val="00384A43"/>
    <w:rsid w:val="00385EEA"/>
    <w:rsid w:val="003864CF"/>
    <w:rsid w:val="00387EAE"/>
    <w:rsid w:val="00391C75"/>
    <w:rsid w:val="0039275E"/>
    <w:rsid w:val="00392B0B"/>
    <w:rsid w:val="00394726"/>
    <w:rsid w:val="00395BD4"/>
    <w:rsid w:val="003A103B"/>
    <w:rsid w:val="003A182E"/>
    <w:rsid w:val="003A2A3F"/>
    <w:rsid w:val="003A2FA1"/>
    <w:rsid w:val="003A4F97"/>
    <w:rsid w:val="003A66E5"/>
    <w:rsid w:val="003A759C"/>
    <w:rsid w:val="003A76A3"/>
    <w:rsid w:val="003A7D87"/>
    <w:rsid w:val="003B0A29"/>
    <w:rsid w:val="003B216B"/>
    <w:rsid w:val="003B2813"/>
    <w:rsid w:val="003B2E55"/>
    <w:rsid w:val="003B36F4"/>
    <w:rsid w:val="003B3E7C"/>
    <w:rsid w:val="003B4395"/>
    <w:rsid w:val="003B4B2B"/>
    <w:rsid w:val="003B5261"/>
    <w:rsid w:val="003B5620"/>
    <w:rsid w:val="003B7E1D"/>
    <w:rsid w:val="003C0963"/>
    <w:rsid w:val="003C1FCB"/>
    <w:rsid w:val="003C232A"/>
    <w:rsid w:val="003C328D"/>
    <w:rsid w:val="003C529D"/>
    <w:rsid w:val="003C56AE"/>
    <w:rsid w:val="003C7145"/>
    <w:rsid w:val="003D309B"/>
    <w:rsid w:val="003D31C7"/>
    <w:rsid w:val="003D3AA4"/>
    <w:rsid w:val="003D5CCC"/>
    <w:rsid w:val="003D7F61"/>
    <w:rsid w:val="003E087B"/>
    <w:rsid w:val="003E1A76"/>
    <w:rsid w:val="003E28D2"/>
    <w:rsid w:val="003E47B6"/>
    <w:rsid w:val="003E5088"/>
    <w:rsid w:val="003F0D20"/>
    <w:rsid w:val="003F2F3B"/>
    <w:rsid w:val="003F5760"/>
    <w:rsid w:val="003F7D40"/>
    <w:rsid w:val="00400BFB"/>
    <w:rsid w:val="00400FE9"/>
    <w:rsid w:val="00401CCE"/>
    <w:rsid w:val="00401D62"/>
    <w:rsid w:val="00402F22"/>
    <w:rsid w:val="00404645"/>
    <w:rsid w:val="00404F9B"/>
    <w:rsid w:val="00405C48"/>
    <w:rsid w:val="00406E13"/>
    <w:rsid w:val="00407893"/>
    <w:rsid w:val="00407B31"/>
    <w:rsid w:val="00410AAD"/>
    <w:rsid w:val="004118CD"/>
    <w:rsid w:val="00411F35"/>
    <w:rsid w:val="004128AA"/>
    <w:rsid w:val="00414FB6"/>
    <w:rsid w:val="00416383"/>
    <w:rsid w:val="00416897"/>
    <w:rsid w:val="0042027C"/>
    <w:rsid w:val="00422052"/>
    <w:rsid w:val="004221EB"/>
    <w:rsid w:val="00422634"/>
    <w:rsid w:val="00422BDD"/>
    <w:rsid w:val="004230B1"/>
    <w:rsid w:val="00423E72"/>
    <w:rsid w:val="0042488B"/>
    <w:rsid w:val="0042544A"/>
    <w:rsid w:val="004262F4"/>
    <w:rsid w:val="004313FD"/>
    <w:rsid w:val="00431458"/>
    <w:rsid w:val="004331A0"/>
    <w:rsid w:val="00433D14"/>
    <w:rsid w:val="00434C3F"/>
    <w:rsid w:val="00435A37"/>
    <w:rsid w:val="00435B4E"/>
    <w:rsid w:val="004406CB"/>
    <w:rsid w:val="004434BB"/>
    <w:rsid w:val="00444EBE"/>
    <w:rsid w:val="00446157"/>
    <w:rsid w:val="00451073"/>
    <w:rsid w:val="004524F0"/>
    <w:rsid w:val="00452A6D"/>
    <w:rsid w:val="004536F9"/>
    <w:rsid w:val="004553E8"/>
    <w:rsid w:val="00455CC9"/>
    <w:rsid w:val="00456A38"/>
    <w:rsid w:val="004579DE"/>
    <w:rsid w:val="00457AA3"/>
    <w:rsid w:val="00457C0E"/>
    <w:rsid w:val="00460516"/>
    <w:rsid w:val="004606E7"/>
    <w:rsid w:val="004608DD"/>
    <w:rsid w:val="00462787"/>
    <w:rsid w:val="00471C56"/>
    <w:rsid w:val="00472187"/>
    <w:rsid w:val="00472B10"/>
    <w:rsid w:val="00473375"/>
    <w:rsid w:val="00473AE2"/>
    <w:rsid w:val="0047422C"/>
    <w:rsid w:val="00475CC5"/>
    <w:rsid w:val="00477C59"/>
    <w:rsid w:val="00480C1E"/>
    <w:rsid w:val="00481068"/>
    <w:rsid w:val="00481156"/>
    <w:rsid w:val="004817A7"/>
    <w:rsid w:val="00482BAD"/>
    <w:rsid w:val="00482D00"/>
    <w:rsid w:val="0048418C"/>
    <w:rsid w:val="0048456B"/>
    <w:rsid w:val="004854F8"/>
    <w:rsid w:val="00485E38"/>
    <w:rsid w:val="004872E4"/>
    <w:rsid w:val="00487513"/>
    <w:rsid w:val="004900C6"/>
    <w:rsid w:val="004902EE"/>
    <w:rsid w:val="0049116A"/>
    <w:rsid w:val="0049479E"/>
    <w:rsid w:val="00495969"/>
    <w:rsid w:val="00495A25"/>
    <w:rsid w:val="00495F7E"/>
    <w:rsid w:val="004973C1"/>
    <w:rsid w:val="004A11CA"/>
    <w:rsid w:val="004A4A83"/>
    <w:rsid w:val="004A69B6"/>
    <w:rsid w:val="004A784B"/>
    <w:rsid w:val="004B07EB"/>
    <w:rsid w:val="004B16AE"/>
    <w:rsid w:val="004B3935"/>
    <w:rsid w:val="004B39DC"/>
    <w:rsid w:val="004B3ED9"/>
    <w:rsid w:val="004B4022"/>
    <w:rsid w:val="004B4055"/>
    <w:rsid w:val="004B45B4"/>
    <w:rsid w:val="004B65AE"/>
    <w:rsid w:val="004B7CE9"/>
    <w:rsid w:val="004C0F01"/>
    <w:rsid w:val="004C2603"/>
    <w:rsid w:val="004C503C"/>
    <w:rsid w:val="004C59E4"/>
    <w:rsid w:val="004C606E"/>
    <w:rsid w:val="004C677B"/>
    <w:rsid w:val="004D144C"/>
    <w:rsid w:val="004D1E65"/>
    <w:rsid w:val="004D22A0"/>
    <w:rsid w:val="004D2D4E"/>
    <w:rsid w:val="004D54DB"/>
    <w:rsid w:val="004D61EF"/>
    <w:rsid w:val="004D7E25"/>
    <w:rsid w:val="004E02CE"/>
    <w:rsid w:val="004E0A01"/>
    <w:rsid w:val="004E0E51"/>
    <w:rsid w:val="004E0F01"/>
    <w:rsid w:val="004E1793"/>
    <w:rsid w:val="004E2D84"/>
    <w:rsid w:val="004E3F4C"/>
    <w:rsid w:val="004E49EE"/>
    <w:rsid w:val="004E4D85"/>
    <w:rsid w:val="004E4EB9"/>
    <w:rsid w:val="004E574D"/>
    <w:rsid w:val="004E7880"/>
    <w:rsid w:val="004E79C0"/>
    <w:rsid w:val="004F005F"/>
    <w:rsid w:val="004F3A33"/>
    <w:rsid w:val="004F4206"/>
    <w:rsid w:val="004F52C3"/>
    <w:rsid w:val="004F6D3C"/>
    <w:rsid w:val="004F6E23"/>
    <w:rsid w:val="00500335"/>
    <w:rsid w:val="00501690"/>
    <w:rsid w:val="00501733"/>
    <w:rsid w:val="00503072"/>
    <w:rsid w:val="0050322F"/>
    <w:rsid w:val="00503829"/>
    <w:rsid w:val="00503E23"/>
    <w:rsid w:val="0050646E"/>
    <w:rsid w:val="00507282"/>
    <w:rsid w:val="00510042"/>
    <w:rsid w:val="00510BD9"/>
    <w:rsid w:val="005128E9"/>
    <w:rsid w:val="00513028"/>
    <w:rsid w:val="005139E1"/>
    <w:rsid w:val="00514B1E"/>
    <w:rsid w:val="00514BA4"/>
    <w:rsid w:val="00515548"/>
    <w:rsid w:val="0051622F"/>
    <w:rsid w:val="005174C6"/>
    <w:rsid w:val="005174FB"/>
    <w:rsid w:val="0051760C"/>
    <w:rsid w:val="00520C7F"/>
    <w:rsid w:val="00522D40"/>
    <w:rsid w:val="005241DC"/>
    <w:rsid w:val="00524B02"/>
    <w:rsid w:val="00527DA3"/>
    <w:rsid w:val="00527F5D"/>
    <w:rsid w:val="00530122"/>
    <w:rsid w:val="005310E7"/>
    <w:rsid w:val="005312DE"/>
    <w:rsid w:val="00531C0D"/>
    <w:rsid w:val="005361CE"/>
    <w:rsid w:val="00536421"/>
    <w:rsid w:val="00536651"/>
    <w:rsid w:val="00542075"/>
    <w:rsid w:val="00545D67"/>
    <w:rsid w:val="005514EC"/>
    <w:rsid w:val="005540FD"/>
    <w:rsid w:val="00554710"/>
    <w:rsid w:val="00554F6F"/>
    <w:rsid w:val="0055677C"/>
    <w:rsid w:val="005567F8"/>
    <w:rsid w:val="00557BDB"/>
    <w:rsid w:val="0056004B"/>
    <w:rsid w:val="0056017C"/>
    <w:rsid w:val="005606EA"/>
    <w:rsid w:val="005609AB"/>
    <w:rsid w:val="00560A81"/>
    <w:rsid w:val="00560EDE"/>
    <w:rsid w:val="00560FBD"/>
    <w:rsid w:val="00563449"/>
    <w:rsid w:val="005666CD"/>
    <w:rsid w:val="00566B91"/>
    <w:rsid w:val="005678D1"/>
    <w:rsid w:val="00570D69"/>
    <w:rsid w:val="005710EF"/>
    <w:rsid w:val="0057403D"/>
    <w:rsid w:val="00575A2E"/>
    <w:rsid w:val="00575B3B"/>
    <w:rsid w:val="00576DF1"/>
    <w:rsid w:val="005817E8"/>
    <w:rsid w:val="00582686"/>
    <w:rsid w:val="00582B41"/>
    <w:rsid w:val="00583456"/>
    <w:rsid w:val="005853D3"/>
    <w:rsid w:val="005856EE"/>
    <w:rsid w:val="00586121"/>
    <w:rsid w:val="00587F40"/>
    <w:rsid w:val="005916A7"/>
    <w:rsid w:val="005932EC"/>
    <w:rsid w:val="00595C33"/>
    <w:rsid w:val="00596DA1"/>
    <w:rsid w:val="005A2981"/>
    <w:rsid w:val="005A4089"/>
    <w:rsid w:val="005A4674"/>
    <w:rsid w:val="005A511D"/>
    <w:rsid w:val="005A612B"/>
    <w:rsid w:val="005A632E"/>
    <w:rsid w:val="005A68A3"/>
    <w:rsid w:val="005A6F0A"/>
    <w:rsid w:val="005A7D6C"/>
    <w:rsid w:val="005B03FC"/>
    <w:rsid w:val="005B0A7D"/>
    <w:rsid w:val="005B5432"/>
    <w:rsid w:val="005B6097"/>
    <w:rsid w:val="005B7537"/>
    <w:rsid w:val="005B75B4"/>
    <w:rsid w:val="005C2260"/>
    <w:rsid w:val="005C24C5"/>
    <w:rsid w:val="005C3233"/>
    <w:rsid w:val="005C7170"/>
    <w:rsid w:val="005D05C8"/>
    <w:rsid w:val="005D1679"/>
    <w:rsid w:val="005D1CF0"/>
    <w:rsid w:val="005D1DB5"/>
    <w:rsid w:val="005D2909"/>
    <w:rsid w:val="005D2AA9"/>
    <w:rsid w:val="005D4114"/>
    <w:rsid w:val="005D4F7E"/>
    <w:rsid w:val="005D5630"/>
    <w:rsid w:val="005D6651"/>
    <w:rsid w:val="005D6694"/>
    <w:rsid w:val="005E1E5A"/>
    <w:rsid w:val="005E2772"/>
    <w:rsid w:val="005E28C7"/>
    <w:rsid w:val="005E290B"/>
    <w:rsid w:val="005E350A"/>
    <w:rsid w:val="005E3D2F"/>
    <w:rsid w:val="005E66FF"/>
    <w:rsid w:val="005E68D8"/>
    <w:rsid w:val="005F0049"/>
    <w:rsid w:val="005F0852"/>
    <w:rsid w:val="005F0E8A"/>
    <w:rsid w:val="005F1826"/>
    <w:rsid w:val="005F2891"/>
    <w:rsid w:val="005F3520"/>
    <w:rsid w:val="005F3A65"/>
    <w:rsid w:val="005F3C7F"/>
    <w:rsid w:val="005F3DB6"/>
    <w:rsid w:val="005F4F8C"/>
    <w:rsid w:val="005F695D"/>
    <w:rsid w:val="0060179B"/>
    <w:rsid w:val="00604D41"/>
    <w:rsid w:val="00606C4A"/>
    <w:rsid w:val="00607BB7"/>
    <w:rsid w:val="0061015B"/>
    <w:rsid w:val="0061066B"/>
    <w:rsid w:val="00611FDE"/>
    <w:rsid w:val="00612B14"/>
    <w:rsid w:val="006135F9"/>
    <w:rsid w:val="006145A8"/>
    <w:rsid w:val="0061460E"/>
    <w:rsid w:val="00614C49"/>
    <w:rsid w:val="00614D30"/>
    <w:rsid w:val="006160FD"/>
    <w:rsid w:val="00616C42"/>
    <w:rsid w:val="00617390"/>
    <w:rsid w:val="00620584"/>
    <w:rsid w:val="006229D6"/>
    <w:rsid w:val="00625A4E"/>
    <w:rsid w:val="00626436"/>
    <w:rsid w:val="0062692D"/>
    <w:rsid w:val="00627523"/>
    <w:rsid w:val="00627899"/>
    <w:rsid w:val="00631C4B"/>
    <w:rsid w:val="00632578"/>
    <w:rsid w:val="0063355A"/>
    <w:rsid w:val="00633A61"/>
    <w:rsid w:val="006344D3"/>
    <w:rsid w:val="0063469A"/>
    <w:rsid w:val="00635176"/>
    <w:rsid w:val="0063561F"/>
    <w:rsid w:val="006358CC"/>
    <w:rsid w:val="00635DB8"/>
    <w:rsid w:val="006366B5"/>
    <w:rsid w:val="00637DAB"/>
    <w:rsid w:val="006409BE"/>
    <w:rsid w:val="006414D6"/>
    <w:rsid w:val="00641EF3"/>
    <w:rsid w:val="00643ABD"/>
    <w:rsid w:val="00643DBD"/>
    <w:rsid w:val="0064677C"/>
    <w:rsid w:val="00646B3B"/>
    <w:rsid w:val="00646E10"/>
    <w:rsid w:val="00647DB7"/>
    <w:rsid w:val="00647E6E"/>
    <w:rsid w:val="00650C7B"/>
    <w:rsid w:val="006526D6"/>
    <w:rsid w:val="00653126"/>
    <w:rsid w:val="006553C6"/>
    <w:rsid w:val="00655611"/>
    <w:rsid w:val="006559CE"/>
    <w:rsid w:val="00657191"/>
    <w:rsid w:val="006600A7"/>
    <w:rsid w:val="00662722"/>
    <w:rsid w:val="006629E9"/>
    <w:rsid w:val="00662D54"/>
    <w:rsid w:val="00662FD5"/>
    <w:rsid w:val="00663691"/>
    <w:rsid w:val="00664ACA"/>
    <w:rsid w:val="00664C7C"/>
    <w:rsid w:val="006660D0"/>
    <w:rsid w:val="00667070"/>
    <w:rsid w:val="00674891"/>
    <w:rsid w:val="00676263"/>
    <w:rsid w:val="00676776"/>
    <w:rsid w:val="00681E18"/>
    <w:rsid w:val="00683DD4"/>
    <w:rsid w:val="00684356"/>
    <w:rsid w:val="00684D78"/>
    <w:rsid w:val="00687243"/>
    <w:rsid w:val="00692625"/>
    <w:rsid w:val="006943A5"/>
    <w:rsid w:val="006956D0"/>
    <w:rsid w:val="00696AA1"/>
    <w:rsid w:val="00696C63"/>
    <w:rsid w:val="00697C3B"/>
    <w:rsid w:val="006A25A9"/>
    <w:rsid w:val="006A33B3"/>
    <w:rsid w:val="006A3D6F"/>
    <w:rsid w:val="006A4EEC"/>
    <w:rsid w:val="006A4FCD"/>
    <w:rsid w:val="006A5FAA"/>
    <w:rsid w:val="006A6221"/>
    <w:rsid w:val="006A648D"/>
    <w:rsid w:val="006B2849"/>
    <w:rsid w:val="006B2C55"/>
    <w:rsid w:val="006B3560"/>
    <w:rsid w:val="006B380C"/>
    <w:rsid w:val="006B44EF"/>
    <w:rsid w:val="006B5308"/>
    <w:rsid w:val="006B6D58"/>
    <w:rsid w:val="006C0D79"/>
    <w:rsid w:val="006C1D49"/>
    <w:rsid w:val="006C3C51"/>
    <w:rsid w:val="006C6CE3"/>
    <w:rsid w:val="006C72BF"/>
    <w:rsid w:val="006C7938"/>
    <w:rsid w:val="006C7A9E"/>
    <w:rsid w:val="006C7DA0"/>
    <w:rsid w:val="006D2C66"/>
    <w:rsid w:val="006D39DB"/>
    <w:rsid w:val="006D440F"/>
    <w:rsid w:val="006D4787"/>
    <w:rsid w:val="006D489D"/>
    <w:rsid w:val="006D5A53"/>
    <w:rsid w:val="006D6E54"/>
    <w:rsid w:val="006D7A45"/>
    <w:rsid w:val="006D7BEC"/>
    <w:rsid w:val="006E0E6E"/>
    <w:rsid w:val="006E1276"/>
    <w:rsid w:val="006E143C"/>
    <w:rsid w:val="006E29DF"/>
    <w:rsid w:val="006E3134"/>
    <w:rsid w:val="006E36BC"/>
    <w:rsid w:val="006E3762"/>
    <w:rsid w:val="006E45F1"/>
    <w:rsid w:val="006E6C1F"/>
    <w:rsid w:val="006E71E5"/>
    <w:rsid w:val="006F187A"/>
    <w:rsid w:val="006F241C"/>
    <w:rsid w:val="006F4F7D"/>
    <w:rsid w:val="006F52EA"/>
    <w:rsid w:val="006F6889"/>
    <w:rsid w:val="006F7737"/>
    <w:rsid w:val="00700092"/>
    <w:rsid w:val="00700671"/>
    <w:rsid w:val="00700EA1"/>
    <w:rsid w:val="00701134"/>
    <w:rsid w:val="00701E93"/>
    <w:rsid w:val="00702122"/>
    <w:rsid w:val="007045B6"/>
    <w:rsid w:val="00710A38"/>
    <w:rsid w:val="007117AA"/>
    <w:rsid w:val="00711B3C"/>
    <w:rsid w:val="0071265A"/>
    <w:rsid w:val="007130F7"/>
    <w:rsid w:val="007134FB"/>
    <w:rsid w:val="00713BF1"/>
    <w:rsid w:val="00713F91"/>
    <w:rsid w:val="00714C44"/>
    <w:rsid w:val="007159CF"/>
    <w:rsid w:val="00715B37"/>
    <w:rsid w:val="00720DF2"/>
    <w:rsid w:val="00720E0B"/>
    <w:rsid w:val="007210E5"/>
    <w:rsid w:val="00723F16"/>
    <w:rsid w:val="00726151"/>
    <w:rsid w:val="00726271"/>
    <w:rsid w:val="00726767"/>
    <w:rsid w:val="00726CB4"/>
    <w:rsid w:val="007314C8"/>
    <w:rsid w:val="007319EA"/>
    <w:rsid w:val="00732028"/>
    <w:rsid w:val="00732069"/>
    <w:rsid w:val="00732FAA"/>
    <w:rsid w:val="0073382A"/>
    <w:rsid w:val="0073767A"/>
    <w:rsid w:val="0073793A"/>
    <w:rsid w:val="00737974"/>
    <w:rsid w:val="00740994"/>
    <w:rsid w:val="00740C27"/>
    <w:rsid w:val="007418A0"/>
    <w:rsid w:val="00742669"/>
    <w:rsid w:val="0074273E"/>
    <w:rsid w:val="00742E75"/>
    <w:rsid w:val="007453A2"/>
    <w:rsid w:val="007457D5"/>
    <w:rsid w:val="00745DD9"/>
    <w:rsid w:val="0074602D"/>
    <w:rsid w:val="00746602"/>
    <w:rsid w:val="007535F2"/>
    <w:rsid w:val="00755509"/>
    <w:rsid w:val="007556C7"/>
    <w:rsid w:val="007606C4"/>
    <w:rsid w:val="007613E1"/>
    <w:rsid w:val="007632FC"/>
    <w:rsid w:val="007635A5"/>
    <w:rsid w:val="007641EA"/>
    <w:rsid w:val="00764571"/>
    <w:rsid w:val="00764693"/>
    <w:rsid w:val="00765015"/>
    <w:rsid w:val="0076594F"/>
    <w:rsid w:val="007662A2"/>
    <w:rsid w:val="007678C7"/>
    <w:rsid w:val="007679CA"/>
    <w:rsid w:val="00767A96"/>
    <w:rsid w:val="00770ED9"/>
    <w:rsid w:val="00771E6B"/>
    <w:rsid w:val="0077291C"/>
    <w:rsid w:val="007767C6"/>
    <w:rsid w:val="00776829"/>
    <w:rsid w:val="0077792A"/>
    <w:rsid w:val="00780117"/>
    <w:rsid w:val="00780E8C"/>
    <w:rsid w:val="00782509"/>
    <w:rsid w:val="00783028"/>
    <w:rsid w:val="007834CB"/>
    <w:rsid w:val="007853BC"/>
    <w:rsid w:val="00786DB9"/>
    <w:rsid w:val="007872EF"/>
    <w:rsid w:val="0079011D"/>
    <w:rsid w:val="00792ED9"/>
    <w:rsid w:val="00793726"/>
    <w:rsid w:val="007960D7"/>
    <w:rsid w:val="007964FB"/>
    <w:rsid w:val="00796FB9"/>
    <w:rsid w:val="007972B0"/>
    <w:rsid w:val="00797D72"/>
    <w:rsid w:val="00797FC4"/>
    <w:rsid w:val="007A005C"/>
    <w:rsid w:val="007A0855"/>
    <w:rsid w:val="007A2AD1"/>
    <w:rsid w:val="007A318C"/>
    <w:rsid w:val="007A3734"/>
    <w:rsid w:val="007A4DAB"/>
    <w:rsid w:val="007A5DE6"/>
    <w:rsid w:val="007A6F36"/>
    <w:rsid w:val="007A76AD"/>
    <w:rsid w:val="007A7BD9"/>
    <w:rsid w:val="007B11B0"/>
    <w:rsid w:val="007B5416"/>
    <w:rsid w:val="007B61F4"/>
    <w:rsid w:val="007B71AD"/>
    <w:rsid w:val="007C055D"/>
    <w:rsid w:val="007C1387"/>
    <w:rsid w:val="007C1E5B"/>
    <w:rsid w:val="007C297A"/>
    <w:rsid w:val="007C3035"/>
    <w:rsid w:val="007C6DA2"/>
    <w:rsid w:val="007C7463"/>
    <w:rsid w:val="007D34A2"/>
    <w:rsid w:val="007D3AEE"/>
    <w:rsid w:val="007D3AF4"/>
    <w:rsid w:val="007E1FDF"/>
    <w:rsid w:val="007E433B"/>
    <w:rsid w:val="007E4E4D"/>
    <w:rsid w:val="007E5142"/>
    <w:rsid w:val="007F08DF"/>
    <w:rsid w:val="007F6DB6"/>
    <w:rsid w:val="00801BD2"/>
    <w:rsid w:val="008029FA"/>
    <w:rsid w:val="00803948"/>
    <w:rsid w:val="00804C3D"/>
    <w:rsid w:val="00805781"/>
    <w:rsid w:val="00805867"/>
    <w:rsid w:val="00806E80"/>
    <w:rsid w:val="00807549"/>
    <w:rsid w:val="00811567"/>
    <w:rsid w:val="00812CF4"/>
    <w:rsid w:val="008140F8"/>
    <w:rsid w:val="008146E9"/>
    <w:rsid w:val="008156F1"/>
    <w:rsid w:val="0081621D"/>
    <w:rsid w:val="00816360"/>
    <w:rsid w:val="008163F5"/>
    <w:rsid w:val="00816B2C"/>
    <w:rsid w:val="00820CFF"/>
    <w:rsid w:val="00821FE2"/>
    <w:rsid w:val="00821FE4"/>
    <w:rsid w:val="00822EF3"/>
    <w:rsid w:val="008238AD"/>
    <w:rsid w:val="0082514B"/>
    <w:rsid w:val="008251F7"/>
    <w:rsid w:val="00826284"/>
    <w:rsid w:val="00826383"/>
    <w:rsid w:val="008272AC"/>
    <w:rsid w:val="008325F8"/>
    <w:rsid w:val="00833DEB"/>
    <w:rsid w:val="00834378"/>
    <w:rsid w:val="00834395"/>
    <w:rsid w:val="00835A62"/>
    <w:rsid w:val="00837C4E"/>
    <w:rsid w:val="0084050D"/>
    <w:rsid w:val="00840DF2"/>
    <w:rsid w:val="00842D75"/>
    <w:rsid w:val="008434E7"/>
    <w:rsid w:val="00844EE8"/>
    <w:rsid w:val="00845403"/>
    <w:rsid w:val="00845A4A"/>
    <w:rsid w:val="00845DB5"/>
    <w:rsid w:val="00845E54"/>
    <w:rsid w:val="00846763"/>
    <w:rsid w:val="0084773D"/>
    <w:rsid w:val="00847CF1"/>
    <w:rsid w:val="00850025"/>
    <w:rsid w:val="00851218"/>
    <w:rsid w:val="008517AB"/>
    <w:rsid w:val="00852B23"/>
    <w:rsid w:val="008539E6"/>
    <w:rsid w:val="008540D1"/>
    <w:rsid w:val="008552BA"/>
    <w:rsid w:val="0085606E"/>
    <w:rsid w:val="00860750"/>
    <w:rsid w:val="00861719"/>
    <w:rsid w:val="008629B8"/>
    <w:rsid w:val="00862CD6"/>
    <w:rsid w:val="00863B39"/>
    <w:rsid w:val="00863FD9"/>
    <w:rsid w:val="00864EB3"/>
    <w:rsid w:val="00865F53"/>
    <w:rsid w:val="008663B3"/>
    <w:rsid w:val="008664E0"/>
    <w:rsid w:val="008679B4"/>
    <w:rsid w:val="00870F1B"/>
    <w:rsid w:val="00871B7C"/>
    <w:rsid w:val="00872220"/>
    <w:rsid w:val="00872A0C"/>
    <w:rsid w:val="00874AA4"/>
    <w:rsid w:val="00875FB0"/>
    <w:rsid w:val="0088120B"/>
    <w:rsid w:val="00882D8D"/>
    <w:rsid w:val="008864E1"/>
    <w:rsid w:val="00886599"/>
    <w:rsid w:val="0088798E"/>
    <w:rsid w:val="00890104"/>
    <w:rsid w:val="00891668"/>
    <w:rsid w:val="008917BC"/>
    <w:rsid w:val="008925B1"/>
    <w:rsid w:val="00895CC0"/>
    <w:rsid w:val="00896D6D"/>
    <w:rsid w:val="008A4802"/>
    <w:rsid w:val="008A68EA"/>
    <w:rsid w:val="008A72B0"/>
    <w:rsid w:val="008A7B8E"/>
    <w:rsid w:val="008B01DC"/>
    <w:rsid w:val="008B05B8"/>
    <w:rsid w:val="008B124D"/>
    <w:rsid w:val="008B2095"/>
    <w:rsid w:val="008B32F3"/>
    <w:rsid w:val="008B401A"/>
    <w:rsid w:val="008B753A"/>
    <w:rsid w:val="008B78A1"/>
    <w:rsid w:val="008C0CEA"/>
    <w:rsid w:val="008C1E84"/>
    <w:rsid w:val="008C249C"/>
    <w:rsid w:val="008C2A7D"/>
    <w:rsid w:val="008C45B4"/>
    <w:rsid w:val="008C5E51"/>
    <w:rsid w:val="008C6554"/>
    <w:rsid w:val="008C6639"/>
    <w:rsid w:val="008D0438"/>
    <w:rsid w:val="008D0592"/>
    <w:rsid w:val="008D0A25"/>
    <w:rsid w:val="008D143E"/>
    <w:rsid w:val="008D182D"/>
    <w:rsid w:val="008D5C06"/>
    <w:rsid w:val="008E2E46"/>
    <w:rsid w:val="008E3DF7"/>
    <w:rsid w:val="008E6AE3"/>
    <w:rsid w:val="008E7485"/>
    <w:rsid w:val="008E76FD"/>
    <w:rsid w:val="008F1711"/>
    <w:rsid w:val="008F3F37"/>
    <w:rsid w:val="008F4B0B"/>
    <w:rsid w:val="008F7F14"/>
    <w:rsid w:val="009004BB"/>
    <w:rsid w:val="00901AB9"/>
    <w:rsid w:val="00902E89"/>
    <w:rsid w:val="00904FCF"/>
    <w:rsid w:val="009104C6"/>
    <w:rsid w:val="009108D7"/>
    <w:rsid w:val="0091582E"/>
    <w:rsid w:val="0091600E"/>
    <w:rsid w:val="00916D7F"/>
    <w:rsid w:val="00917FA7"/>
    <w:rsid w:val="009230ED"/>
    <w:rsid w:val="00923279"/>
    <w:rsid w:val="009234F5"/>
    <w:rsid w:val="009267D3"/>
    <w:rsid w:val="00927989"/>
    <w:rsid w:val="009301A1"/>
    <w:rsid w:val="009314C1"/>
    <w:rsid w:val="0093188B"/>
    <w:rsid w:val="00937273"/>
    <w:rsid w:val="00940439"/>
    <w:rsid w:val="00940591"/>
    <w:rsid w:val="00942A4A"/>
    <w:rsid w:val="009439FD"/>
    <w:rsid w:val="00944B1C"/>
    <w:rsid w:val="00945259"/>
    <w:rsid w:val="009456D3"/>
    <w:rsid w:val="009465F3"/>
    <w:rsid w:val="009473E4"/>
    <w:rsid w:val="00947A15"/>
    <w:rsid w:val="00947EE6"/>
    <w:rsid w:val="00950DA7"/>
    <w:rsid w:val="0095135B"/>
    <w:rsid w:val="00951CFE"/>
    <w:rsid w:val="009520DA"/>
    <w:rsid w:val="00952551"/>
    <w:rsid w:val="00953B00"/>
    <w:rsid w:val="009541F0"/>
    <w:rsid w:val="009551F1"/>
    <w:rsid w:val="0095542B"/>
    <w:rsid w:val="00956537"/>
    <w:rsid w:val="00956B04"/>
    <w:rsid w:val="00957BDA"/>
    <w:rsid w:val="00960912"/>
    <w:rsid w:val="00961872"/>
    <w:rsid w:val="00961879"/>
    <w:rsid w:val="00961E07"/>
    <w:rsid w:val="00962420"/>
    <w:rsid w:val="0096266A"/>
    <w:rsid w:val="0096287A"/>
    <w:rsid w:val="00962E5E"/>
    <w:rsid w:val="00964277"/>
    <w:rsid w:val="009646F3"/>
    <w:rsid w:val="009647B0"/>
    <w:rsid w:val="009648A6"/>
    <w:rsid w:val="009658CD"/>
    <w:rsid w:val="00966E5B"/>
    <w:rsid w:val="00971EB7"/>
    <w:rsid w:val="00973B59"/>
    <w:rsid w:val="00975398"/>
    <w:rsid w:val="00975A3D"/>
    <w:rsid w:val="00976180"/>
    <w:rsid w:val="00976887"/>
    <w:rsid w:val="00981043"/>
    <w:rsid w:val="00981B8B"/>
    <w:rsid w:val="0098264B"/>
    <w:rsid w:val="009836FF"/>
    <w:rsid w:val="00983C6A"/>
    <w:rsid w:val="009878EB"/>
    <w:rsid w:val="00987BAA"/>
    <w:rsid w:val="009900CE"/>
    <w:rsid w:val="00990565"/>
    <w:rsid w:val="00990856"/>
    <w:rsid w:val="0099386B"/>
    <w:rsid w:val="00994764"/>
    <w:rsid w:val="0099486F"/>
    <w:rsid w:val="00995B57"/>
    <w:rsid w:val="009A0175"/>
    <w:rsid w:val="009A206F"/>
    <w:rsid w:val="009A2480"/>
    <w:rsid w:val="009A3A2A"/>
    <w:rsid w:val="009A4E2C"/>
    <w:rsid w:val="009A5357"/>
    <w:rsid w:val="009A5370"/>
    <w:rsid w:val="009A610C"/>
    <w:rsid w:val="009A6F09"/>
    <w:rsid w:val="009A7C46"/>
    <w:rsid w:val="009B0BCF"/>
    <w:rsid w:val="009B142B"/>
    <w:rsid w:val="009B19F8"/>
    <w:rsid w:val="009B45E7"/>
    <w:rsid w:val="009B467A"/>
    <w:rsid w:val="009B6F91"/>
    <w:rsid w:val="009B77CE"/>
    <w:rsid w:val="009B7FDB"/>
    <w:rsid w:val="009C0215"/>
    <w:rsid w:val="009C1460"/>
    <w:rsid w:val="009C1A64"/>
    <w:rsid w:val="009C2AC3"/>
    <w:rsid w:val="009C64F9"/>
    <w:rsid w:val="009C78FB"/>
    <w:rsid w:val="009C7999"/>
    <w:rsid w:val="009C7DC9"/>
    <w:rsid w:val="009D015B"/>
    <w:rsid w:val="009D076D"/>
    <w:rsid w:val="009D1178"/>
    <w:rsid w:val="009D1AFB"/>
    <w:rsid w:val="009D26C0"/>
    <w:rsid w:val="009D4C9B"/>
    <w:rsid w:val="009D5CBE"/>
    <w:rsid w:val="009D6865"/>
    <w:rsid w:val="009D686A"/>
    <w:rsid w:val="009D6A4A"/>
    <w:rsid w:val="009E017F"/>
    <w:rsid w:val="009E0392"/>
    <w:rsid w:val="009E0404"/>
    <w:rsid w:val="009E0F67"/>
    <w:rsid w:val="009E0FC6"/>
    <w:rsid w:val="009E0FEC"/>
    <w:rsid w:val="009E1734"/>
    <w:rsid w:val="009E3E90"/>
    <w:rsid w:val="009E525C"/>
    <w:rsid w:val="009E5383"/>
    <w:rsid w:val="009E548B"/>
    <w:rsid w:val="009E56CA"/>
    <w:rsid w:val="009E7139"/>
    <w:rsid w:val="009F0519"/>
    <w:rsid w:val="009F1776"/>
    <w:rsid w:val="009F18B4"/>
    <w:rsid w:val="009F225F"/>
    <w:rsid w:val="009F2518"/>
    <w:rsid w:val="009F317D"/>
    <w:rsid w:val="009F3A8E"/>
    <w:rsid w:val="009F63C3"/>
    <w:rsid w:val="009F6F50"/>
    <w:rsid w:val="009F7983"/>
    <w:rsid w:val="009F7E34"/>
    <w:rsid w:val="00A006C8"/>
    <w:rsid w:val="00A00C05"/>
    <w:rsid w:val="00A01F82"/>
    <w:rsid w:val="00A02883"/>
    <w:rsid w:val="00A02937"/>
    <w:rsid w:val="00A03B93"/>
    <w:rsid w:val="00A04615"/>
    <w:rsid w:val="00A047D1"/>
    <w:rsid w:val="00A04BBE"/>
    <w:rsid w:val="00A04CB4"/>
    <w:rsid w:val="00A0698E"/>
    <w:rsid w:val="00A06CFB"/>
    <w:rsid w:val="00A10470"/>
    <w:rsid w:val="00A12E14"/>
    <w:rsid w:val="00A138B6"/>
    <w:rsid w:val="00A1426F"/>
    <w:rsid w:val="00A16053"/>
    <w:rsid w:val="00A203B7"/>
    <w:rsid w:val="00A225D1"/>
    <w:rsid w:val="00A22A81"/>
    <w:rsid w:val="00A23791"/>
    <w:rsid w:val="00A2381F"/>
    <w:rsid w:val="00A23CA3"/>
    <w:rsid w:val="00A24AE8"/>
    <w:rsid w:val="00A24B82"/>
    <w:rsid w:val="00A270B6"/>
    <w:rsid w:val="00A271B7"/>
    <w:rsid w:val="00A2726C"/>
    <w:rsid w:val="00A27D10"/>
    <w:rsid w:val="00A30539"/>
    <w:rsid w:val="00A30BAC"/>
    <w:rsid w:val="00A322EF"/>
    <w:rsid w:val="00A32D11"/>
    <w:rsid w:val="00A32FDD"/>
    <w:rsid w:val="00A333E8"/>
    <w:rsid w:val="00A3534B"/>
    <w:rsid w:val="00A35C1A"/>
    <w:rsid w:val="00A3631A"/>
    <w:rsid w:val="00A373E7"/>
    <w:rsid w:val="00A4005E"/>
    <w:rsid w:val="00A4122C"/>
    <w:rsid w:val="00A41FD8"/>
    <w:rsid w:val="00A4243D"/>
    <w:rsid w:val="00A4309D"/>
    <w:rsid w:val="00A43FB5"/>
    <w:rsid w:val="00A500E4"/>
    <w:rsid w:val="00A50DF0"/>
    <w:rsid w:val="00A5115E"/>
    <w:rsid w:val="00A519F4"/>
    <w:rsid w:val="00A520BC"/>
    <w:rsid w:val="00A52B3D"/>
    <w:rsid w:val="00A52C3B"/>
    <w:rsid w:val="00A54D8D"/>
    <w:rsid w:val="00A55872"/>
    <w:rsid w:val="00A5589F"/>
    <w:rsid w:val="00A60CB6"/>
    <w:rsid w:val="00A60E74"/>
    <w:rsid w:val="00A61112"/>
    <w:rsid w:val="00A6135C"/>
    <w:rsid w:val="00A61E03"/>
    <w:rsid w:val="00A62C33"/>
    <w:rsid w:val="00A63809"/>
    <w:rsid w:val="00A65206"/>
    <w:rsid w:val="00A6542F"/>
    <w:rsid w:val="00A656C4"/>
    <w:rsid w:val="00A66783"/>
    <w:rsid w:val="00A70685"/>
    <w:rsid w:val="00A738E3"/>
    <w:rsid w:val="00A75167"/>
    <w:rsid w:val="00A753EE"/>
    <w:rsid w:val="00A778CF"/>
    <w:rsid w:val="00A77C0C"/>
    <w:rsid w:val="00A81417"/>
    <w:rsid w:val="00A81730"/>
    <w:rsid w:val="00A84097"/>
    <w:rsid w:val="00A8472D"/>
    <w:rsid w:val="00A85F80"/>
    <w:rsid w:val="00A86DA5"/>
    <w:rsid w:val="00A87B07"/>
    <w:rsid w:val="00A906A2"/>
    <w:rsid w:val="00A91A56"/>
    <w:rsid w:val="00A91E77"/>
    <w:rsid w:val="00A92010"/>
    <w:rsid w:val="00A92CAD"/>
    <w:rsid w:val="00A93451"/>
    <w:rsid w:val="00A966A2"/>
    <w:rsid w:val="00A96F40"/>
    <w:rsid w:val="00AA1950"/>
    <w:rsid w:val="00AA5891"/>
    <w:rsid w:val="00AA63EB"/>
    <w:rsid w:val="00AA679C"/>
    <w:rsid w:val="00AA7F39"/>
    <w:rsid w:val="00AB01A9"/>
    <w:rsid w:val="00AB07AB"/>
    <w:rsid w:val="00AB12E3"/>
    <w:rsid w:val="00AB1A7D"/>
    <w:rsid w:val="00AB4691"/>
    <w:rsid w:val="00AB5B06"/>
    <w:rsid w:val="00AB6894"/>
    <w:rsid w:val="00AB7705"/>
    <w:rsid w:val="00AC1289"/>
    <w:rsid w:val="00AC325F"/>
    <w:rsid w:val="00AC32AC"/>
    <w:rsid w:val="00AC352A"/>
    <w:rsid w:val="00AC4668"/>
    <w:rsid w:val="00AC77E3"/>
    <w:rsid w:val="00AC7AED"/>
    <w:rsid w:val="00AD0998"/>
    <w:rsid w:val="00AD3F18"/>
    <w:rsid w:val="00AD60DB"/>
    <w:rsid w:val="00AD62D3"/>
    <w:rsid w:val="00AE0327"/>
    <w:rsid w:val="00AE14FA"/>
    <w:rsid w:val="00AE2A21"/>
    <w:rsid w:val="00AE35E9"/>
    <w:rsid w:val="00AE3CEB"/>
    <w:rsid w:val="00AE589E"/>
    <w:rsid w:val="00AE5CD6"/>
    <w:rsid w:val="00AE5E0A"/>
    <w:rsid w:val="00AE6779"/>
    <w:rsid w:val="00AE7888"/>
    <w:rsid w:val="00AF03C0"/>
    <w:rsid w:val="00AF0F75"/>
    <w:rsid w:val="00AF23CB"/>
    <w:rsid w:val="00AF23FB"/>
    <w:rsid w:val="00AF3955"/>
    <w:rsid w:val="00AF3D3E"/>
    <w:rsid w:val="00AF5532"/>
    <w:rsid w:val="00B000EA"/>
    <w:rsid w:val="00B001FA"/>
    <w:rsid w:val="00B02621"/>
    <w:rsid w:val="00B0684F"/>
    <w:rsid w:val="00B075A0"/>
    <w:rsid w:val="00B075C0"/>
    <w:rsid w:val="00B0782B"/>
    <w:rsid w:val="00B11E19"/>
    <w:rsid w:val="00B13F29"/>
    <w:rsid w:val="00B142A3"/>
    <w:rsid w:val="00B17F0B"/>
    <w:rsid w:val="00B20BDB"/>
    <w:rsid w:val="00B21879"/>
    <w:rsid w:val="00B229BA"/>
    <w:rsid w:val="00B22C0F"/>
    <w:rsid w:val="00B22FA9"/>
    <w:rsid w:val="00B2342E"/>
    <w:rsid w:val="00B26F5F"/>
    <w:rsid w:val="00B330D5"/>
    <w:rsid w:val="00B333F6"/>
    <w:rsid w:val="00B33C22"/>
    <w:rsid w:val="00B35870"/>
    <w:rsid w:val="00B37060"/>
    <w:rsid w:val="00B376DB"/>
    <w:rsid w:val="00B37856"/>
    <w:rsid w:val="00B401A5"/>
    <w:rsid w:val="00B40B2A"/>
    <w:rsid w:val="00B40CC4"/>
    <w:rsid w:val="00B41297"/>
    <w:rsid w:val="00B41F41"/>
    <w:rsid w:val="00B41FE8"/>
    <w:rsid w:val="00B428BC"/>
    <w:rsid w:val="00B42A84"/>
    <w:rsid w:val="00B4305E"/>
    <w:rsid w:val="00B451BD"/>
    <w:rsid w:val="00B46216"/>
    <w:rsid w:val="00B46814"/>
    <w:rsid w:val="00B469D1"/>
    <w:rsid w:val="00B510E8"/>
    <w:rsid w:val="00B51150"/>
    <w:rsid w:val="00B5196B"/>
    <w:rsid w:val="00B541C0"/>
    <w:rsid w:val="00B55002"/>
    <w:rsid w:val="00B55587"/>
    <w:rsid w:val="00B57751"/>
    <w:rsid w:val="00B57F96"/>
    <w:rsid w:val="00B60BFB"/>
    <w:rsid w:val="00B60E9F"/>
    <w:rsid w:val="00B6142B"/>
    <w:rsid w:val="00B622EC"/>
    <w:rsid w:val="00B62B3C"/>
    <w:rsid w:val="00B65101"/>
    <w:rsid w:val="00B65A5C"/>
    <w:rsid w:val="00B6688D"/>
    <w:rsid w:val="00B677D8"/>
    <w:rsid w:val="00B714BC"/>
    <w:rsid w:val="00B71D62"/>
    <w:rsid w:val="00B72A12"/>
    <w:rsid w:val="00B730CA"/>
    <w:rsid w:val="00B75CCF"/>
    <w:rsid w:val="00B80B27"/>
    <w:rsid w:val="00B82B7E"/>
    <w:rsid w:val="00B83AA4"/>
    <w:rsid w:val="00B84331"/>
    <w:rsid w:val="00B8465D"/>
    <w:rsid w:val="00B865C4"/>
    <w:rsid w:val="00B869D9"/>
    <w:rsid w:val="00B87157"/>
    <w:rsid w:val="00B94281"/>
    <w:rsid w:val="00B97885"/>
    <w:rsid w:val="00BA00B3"/>
    <w:rsid w:val="00BA187A"/>
    <w:rsid w:val="00BA36A1"/>
    <w:rsid w:val="00BA3D83"/>
    <w:rsid w:val="00BA57F3"/>
    <w:rsid w:val="00BA5B25"/>
    <w:rsid w:val="00BA72E5"/>
    <w:rsid w:val="00BB0CFB"/>
    <w:rsid w:val="00BB2564"/>
    <w:rsid w:val="00BB3455"/>
    <w:rsid w:val="00BB3BF5"/>
    <w:rsid w:val="00BB42BC"/>
    <w:rsid w:val="00BB4C9D"/>
    <w:rsid w:val="00BB7133"/>
    <w:rsid w:val="00BB7B20"/>
    <w:rsid w:val="00BC07D4"/>
    <w:rsid w:val="00BC0FF7"/>
    <w:rsid w:val="00BC18ED"/>
    <w:rsid w:val="00BC1FF5"/>
    <w:rsid w:val="00BC2263"/>
    <w:rsid w:val="00BC2C85"/>
    <w:rsid w:val="00BC4035"/>
    <w:rsid w:val="00BC4818"/>
    <w:rsid w:val="00BC492B"/>
    <w:rsid w:val="00BC5902"/>
    <w:rsid w:val="00BC5CAC"/>
    <w:rsid w:val="00BC641D"/>
    <w:rsid w:val="00BC67DB"/>
    <w:rsid w:val="00BD039C"/>
    <w:rsid w:val="00BD0CD4"/>
    <w:rsid w:val="00BD0ED3"/>
    <w:rsid w:val="00BD116B"/>
    <w:rsid w:val="00BD265B"/>
    <w:rsid w:val="00BD2974"/>
    <w:rsid w:val="00BD29E2"/>
    <w:rsid w:val="00BD5E11"/>
    <w:rsid w:val="00BD6A2C"/>
    <w:rsid w:val="00BD749A"/>
    <w:rsid w:val="00BE0787"/>
    <w:rsid w:val="00BE1AD7"/>
    <w:rsid w:val="00BE4E26"/>
    <w:rsid w:val="00BE5D28"/>
    <w:rsid w:val="00BE6C00"/>
    <w:rsid w:val="00BE7299"/>
    <w:rsid w:val="00BE7409"/>
    <w:rsid w:val="00BE751C"/>
    <w:rsid w:val="00BF15F7"/>
    <w:rsid w:val="00BF1C17"/>
    <w:rsid w:val="00BF1DC2"/>
    <w:rsid w:val="00BF1F7A"/>
    <w:rsid w:val="00BF2F1C"/>
    <w:rsid w:val="00BF4EB9"/>
    <w:rsid w:val="00C02713"/>
    <w:rsid w:val="00C02E01"/>
    <w:rsid w:val="00C07191"/>
    <w:rsid w:val="00C07664"/>
    <w:rsid w:val="00C07F7B"/>
    <w:rsid w:val="00C10897"/>
    <w:rsid w:val="00C10DAB"/>
    <w:rsid w:val="00C121BC"/>
    <w:rsid w:val="00C140CC"/>
    <w:rsid w:val="00C148A1"/>
    <w:rsid w:val="00C17D92"/>
    <w:rsid w:val="00C206AE"/>
    <w:rsid w:val="00C224DD"/>
    <w:rsid w:val="00C228B7"/>
    <w:rsid w:val="00C23DD3"/>
    <w:rsid w:val="00C24AFE"/>
    <w:rsid w:val="00C24B6B"/>
    <w:rsid w:val="00C25592"/>
    <w:rsid w:val="00C25B50"/>
    <w:rsid w:val="00C25F6A"/>
    <w:rsid w:val="00C261DD"/>
    <w:rsid w:val="00C2722B"/>
    <w:rsid w:val="00C2741C"/>
    <w:rsid w:val="00C27C2A"/>
    <w:rsid w:val="00C27D6E"/>
    <w:rsid w:val="00C32B87"/>
    <w:rsid w:val="00C3425B"/>
    <w:rsid w:val="00C3496E"/>
    <w:rsid w:val="00C35E98"/>
    <w:rsid w:val="00C4106E"/>
    <w:rsid w:val="00C41A28"/>
    <w:rsid w:val="00C42461"/>
    <w:rsid w:val="00C425EB"/>
    <w:rsid w:val="00C43ECF"/>
    <w:rsid w:val="00C46716"/>
    <w:rsid w:val="00C50590"/>
    <w:rsid w:val="00C50B17"/>
    <w:rsid w:val="00C50B7B"/>
    <w:rsid w:val="00C50CD4"/>
    <w:rsid w:val="00C523F3"/>
    <w:rsid w:val="00C53DE4"/>
    <w:rsid w:val="00C573C7"/>
    <w:rsid w:val="00C57A85"/>
    <w:rsid w:val="00C6059B"/>
    <w:rsid w:val="00C60AE0"/>
    <w:rsid w:val="00C636FE"/>
    <w:rsid w:val="00C63860"/>
    <w:rsid w:val="00C63B08"/>
    <w:rsid w:val="00C64154"/>
    <w:rsid w:val="00C65356"/>
    <w:rsid w:val="00C6567B"/>
    <w:rsid w:val="00C67671"/>
    <w:rsid w:val="00C711CA"/>
    <w:rsid w:val="00C71F6B"/>
    <w:rsid w:val="00C744E6"/>
    <w:rsid w:val="00C75C99"/>
    <w:rsid w:val="00C76C95"/>
    <w:rsid w:val="00C770DD"/>
    <w:rsid w:val="00C77F43"/>
    <w:rsid w:val="00C80997"/>
    <w:rsid w:val="00C810DE"/>
    <w:rsid w:val="00C81BE5"/>
    <w:rsid w:val="00C842E8"/>
    <w:rsid w:val="00C84415"/>
    <w:rsid w:val="00C855D7"/>
    <w:rsid w:val="00C8591A"/>
    <w:rsid w:val="00C85930"/>
    <w:rsid w:val="00C86D8F"/>
    <w:rsid w:val="00C8752D"/>
    <w:rsid w:val="00C90203"/>
    <w:rsid w:val="00C907AC"/>
    <w:rsid w:val="00C909EF"/>
    <w:rsid w:val="00C90B24"/>
    <w:rsid w:val="00C9160E"/>
    <w:rsid w:val="00C94CA7"/>
    <w:rsid w:val="00C96B6B"/>
    <w:rsid w:val="00C97177"/>
    <w:rsid w:val="00C97B93"/>
    <w:rsid w:val="00CA0627"/>
    <w:rsid w:val="00CA4557"/>
    <w:rsid w:val="00CA52FC"/>
    <w:rsid w:val="00CA63C5"/>
    <w:rsid w:val="00CA6A1D"/>
    <w:rsid w:val="00CA71E9"/>
    <w:rsid w:val="00CA728D"/>
    <w:rsid w:val="00CB0C6F"/>
    <w:rsid w:val="00CB0CAE"/>
    <w:rsid w:val="00CB0E97"/>
    <w:rsid w:val="00CB1CE3"/>
    <w:rsid w:val="00CB2370"/>
    <w:rsid w:val="00CB6161"/>
    <w:rsid w:val="00CC01A4"/>
    <w:rsid w:val="00CC1962"/>
    <w:rsid w:val="00CC4213"/>
    <w:rsid w:val="00CC6799"/>
    <w:rsid w:val="00CC7372"/>
    <w:rsid w:val="00CC7D96"/>
    <w:rsid w:val="00CD0786"/>
    <w:rsid w:val="00CD1285"/>
    <w:rsid w:val="00CD3301"/>
    <w:rsid w:val="00CD5632"/>
    <w:rsid w:val="00CD5BF9"/>
    <w:rsid w:val="00CD5E7B"/>
    <w:rsid w:val="00CE1E92"/>
    <w:rsid w:val="00CE2902"/>
    <w:rsid w:val="00CE5352"/>
    <w:rsid w:val="00CE5A84"/>
    <w:rsid w:val="00CE5FC5"/>
    <w:rsid w:val="00CE631F"/>
    <w:rsid w:val="00CF0838"/>
    <w:rsid w:val="00CF0F01"/>
    <w:rsid w:val="00CF118F"/>
    <w:rsid w:val="00CF2E61"/>
    <w:rsid w:val="00CF3BE0"/>
    <w:rsid w:val="00CF4530"/>
    <w:rsid w:val="00CF4625"/>
    <w:rsid w:val="00CF4662"/>
    <w:rsid w:val="00CF5E9D"/>
    <w:rsid w:val="00CF7617"/>
    <w:rsid w:val="00CF7832"/>
    <w:rsid w:val="00D00CD8"/>
    <w:rsid w:val="00D00E82"/>
    <w:rsid w:val="00D01316"/>
    <w:rsid w:val="00D02B77"/>
    <w:rsid w:val="00D02FA7"/>
    <w:rsid w:val="00D042CA"/>
    <w:rsid w:val="00D05267"/>
    <w:rsid w:val="00D10896"/>
    <w:rsid w:val="00D114E0"/>
    <w:rsid w:val="00D12A05"/>
    <w:rsid w:val="00D132D8"/>
    <w:rsid w:val="00D14203"/>
    <w:rsid w:val="00D14D42"/>
    <w:rsid w:val="00D15549"/>
    <w:rsid w:val="00D16208"/>
    <w:rsid w:val="00D17CBA"/>
    <w:rsid w:val="00D21845"/>
    <w:rsid w:val="00D229DF"/>
    <w:rsid w:val="00D2443C"/>
    <w:rsid w:val="00D246AA"/>
    <w:rsid w:val="00D24DD4"/>
    <w:rsid w:val="00D24E28"/>
    <w:rsid w:val="00D24E86"/>
    <w:rsid w:val="00D31D8C"/>
    <w:rsid w:val="00D33689"/>
    <w:rsid w:val="00D33E0E"/>
    <w:rsid w:val="00D354CA"/>
    <w:rsid w:val="00D35F28"/>
    <w:rsid w:val="00D371BC"/>
    <w:rsid w:val="00D40D92"/>
    <w:rsid w:val="00D40F38"/>
    <w:rsid w:val="00D42986"/>
    <w:rsid w:val="00D42D54"/>
    <w:rsid w:val="00D43D70"/>
    <w:rsid w:val="00D46638"/>
    <w:rsid w:val="00D50521"/>
    <w:rsid w:val="00D520CC"/>
    <w:rsid w:val="00D52489"/>
    <w:rsid w:val="00D535EE"/>
    <w:rsid w:val="00D538D6"/>
    <w:rsid w:val="00D543EB"/>
    <w:rsid w:val="00D54521"/>
    <w:rsid w:val="00D57822"/>
    <w:rsid w:val="00D57867"/>
    <w:rsid w:val="00D61338"/>
    <w:rsid w:val="00D62219"/>
    <w:rsid w:val="00D63DFE"/>
    <w:rsid w:val="00D64EF9"/>
    <w:rsid w:val="00D659CC"/>
    <w:rsid w:val="00D65E01"/>
    <w:rsid w:val="00D6620C"/>
    <w:rsid w:val="00D669D3"/>
    <w:rsid w:val="00D66C54"/>
    <w:rsid w:val="00D67F16"/>
    <w:rsid w:val="00D7080C"/>
    <w:rsid w:val="00D720DA"/>
    <w:rsid w:val="00D724E6"/>
    <w:rsid w:val="00D72E68"/>
    <w:rsid w:val="00D72F60"/>
    <w:rsid w:val="00D732C0"/>
    <w:rsid w:val="00D73F37"/>
    <w:rsid w:val="00D756D1"/>
    <w:rsid w:val="00D7579E"/>
    <w:rsid w:val="00D75EC2"/>
    <w:rsid w:val="00D76600"/>
    <w:rsid w:val="00D77715"/>
    <w:rsid w:val="00D77A67"/>
    <w:rsid w:val="00D8151D"/>
    <w:rsid w:val="00D825E0"/>
    <w:rsid w:val="00D85DE0"/>
    <w:rsid w:val="00D87DC9"/>
    <w:rsid w:val="00D93092"/>
    <w:rsid w:val="00D936E6"/>
    <w:rsid w:val="00D9392D"/>
    <w:rsid w:val="00D93F0F"/>
    <w:rsid w:val="00D9500F"/>
    <w:rsid w:val="00D96EC8"/>
    <w:rsid w:val="00D9741D"/>
    <w:rsid w:val="00D97B6C"/>
    <w:rsid w:val="00DA17E8"/>
    <w:rsid w:val="00DA2BFE"/>
    <w:rsid w:val="00DA2FA1"/>
    <w:rsid w:val="00DA3110"/>
    <w:rsid w:val="00DA3598"/>
    <w:rsid w:val="00DA3662"/>
    <w:rsid w:val="00DA3B7E"/>
    <w:rsid w:val="00DA4899"/>
    <w:rsid w:val="00DA5DEB"/>
    <w:rsid w:val="00DA6069"/>
    <w:rsid w:val="00DA7671"/>
    <w:rsid w:val="00DA7E98"/>
    <w:rsid w:val="00DB07F8"/>
    <w:rsid w:val="00DB1F83"/>
    <w:rsid w:val="00DB338E"/>
    <w:rsid w:val="00DB3AC9"/>
    <w:rsid w:val="00DB4909"/>
    <w:rsid w:val="00DB4DF3"/>
    <w:rsid w:val="00DB5EDC"/>
    <w:rsid w:val="00DB603A"/>
    <w:rsid w:val="00DB7260"/>
    <w:rsid w:val="00DC2D2F"/>
    <w:rsid w:val="00DC3E19"/>
    <w:rsid w:val="00DC5FC8"/>
    <w:rsid w:val="00DC6EAD"/>
    <w:rsid w:val="00DD07AB"/>
    <w:rsid w:val="00DD1672"/>
    <w:rsid w:val="00DD1925"/>
    <w:rsid w:val="00DD2201"/>
    <w:rsid w:val="00DD2EC5"/>
    <w:rsid w:val="00DD3702"/>
    <w:rsid w:val="00DD3A26"/>
    <w:rsid w:val="00DD4088"/>
    <w:rsid w:val="00DD4153"/>
    <w:rsid w:val="00DD44CC"/>
    <w:rsid w:val="00DD47A8"/>
    <w:rsid w:val="00DD6D51"/>
    <w:rsid w:val="00DE08B0"/>
    <w:rsid w:val="00DE0E82"/>
    <w:rsid w:val="00DE1A40"/>
    <w:rsid w:val="00DE33FD"/>
    <w:rsid w:val="00DE3A76"/>
    <w:rsid w:val="00DE7D0D"/>
    <w:rsid w:val="00DF092A"/>
    <w:rsid w:val="00DF16A8"/>
    <w:rsid w:val="00DF2ED9"/>
    <w:rsid w:val="00DF416B"/>
    <w:rsid w:val="00DF6991"/>
    <w:rsid w:val="00DF7842"/>
    <w:rsid w:val="00E00ECD"/>
    <w:rsid w:val="00E03055"/>
    <w:rsid w:val="00E0783A"/>
    <w:rsid w:val="00E07BB6"/>
    <w:rsid w:val="00E10E34"/>
    <w:rsid w:val="00E10E7E"/>
    <w:rsid w:val="00E12061"/>
    <w:rsid w:val="00E13DD4"/>
    <w:rsid w:val="00E15A94"/>
    <w:rsid w:val="00E20CAE"/>
    <w:rsid w:val="00E214CE"/>
    <w:rsid w:val="00E2234A"/>
    <w:rsid w:val="00E246EF"/>
    <w:rsid w:val="00E25776"/>
    <w:rsid w:val="00E2692B"/>
    <w:rsid w:val="00E26D6F"/>
    <w:rsid w:val="00E30EFC"/>
    <w:rsid w:val="00E31329"/>
    <w:rsid w:val="00E31390"/>
    <w:rsid w:val="00E33F84"/>
    <w:rsid w:val="00E33FBC"/>
    <w:rsid w:val="00E34EF4"/>
    <w:rsid w:val="00E36B6A"/>
    <w:rsid w:val="00E408AD"/>
    <w:rsid w:val="00E40EEB"/>
    <w:rsid w:val="00E410C6"/>
    <w:rsid w:val="00E42C7E"/>
    <w:rsid w:val="00E4388B"/>
    <w:rsid w:val="00E442C0"/>
    <w:rsid w:val="00E46E77"/>
    <w:rsid w:val="00E47234"/>
    <w:rsid w:val="00E476B0"/>
    <w:rsid w:val="00E54408"/>
    <w:rsid w:val="00E54A94"/>
    <w:rsid w:val="00E558C5"/>
    <w:rsid w:val="00E55C58"/>
    <w:rsid w:val="00E5730F"/>
    <w:rsid w:val="00E611F1"/>
    <w:rsid w:val="00E6260B"/>
    <w:rsid w:val="00E62DBA"/>
    <w:rsid w:val="00E62E94"/>
    <w:rsid w:val="00E63076"/>
    <w:rsid w:val="00E639B1"/>
    <w:rsid w:val="00E63EC6"/>
    <w:rsid w:val="00E662CF"/>
    <w:rsid w:val="00E70ACB"/>
    <w:rsid w:val="00E70EAF"/>
    <w:rsid w:val="00E71C4C"/>
    <w:rsid w:val="00E72D69"/>
    <w:rsid w:val="00E72F55"/>
    <w:rsid w:val="00E733A5"/>
    <w:rsid w:val="00E73C5D"/>
    <w:rsid w:val="00E745BC"/>
    <w:rsid w:val="00E75503"/>
    <w:rsid w:val="00E75D0C"/>
    <w:rsid w:val="00E773B5"/>
    <w:rsid w:val="00E8177C"/>
    <w:rsid w:val="00E82872"/>
    <w:rsid w:val="00E82E39"/>
    <w:rsid w:val="00E85468"/>
    <w:rsid w:val="00E869D8"/>
    <w:rsid w:val="00E86D02"/>
    <w:rsid w:val="00E90C66"/>
    <w:rsid w:val="00E9612A"/>
    <w:rsid w:val="00E96DED"/>
    <w:rsid w:val="00E978F1"/>
    <w:rsid w:val="00EA17ED"/>
    <w:rsid w:val="00EA1CEF"/>
    <w:rsid w:val="00EA22B4"/>
    <w:rsid w:val="00EA3A91"/>
    <w:rsid w:val="00EA406D"/>
    <w:rsid w:val="00EA571D"/>
    <w:rsid w:val="00EA57AC"/>
    <w:rsid w:val="00EA5B09"/>
    <w:rsid w:val="00EA5EC2"/>
    <w:rsid w:val="00EA7117"/>
    <w:rsid w:val="00EB09C5"/>
    <w:rsid w:val="00EB1648"/>
    <w:rsid w:val="00EB268D"/>
    <w:rsid w:val="00EB498E"/>
    <w:rsid w:val="00EB4B84"/>
    <w:rsid w:val="00EB5B08"/>
    <w:rsid w:val="00EB6A90"/>
    <w:rsid w:val="00EB7D93"/>
    <w:rsid w:val="00EC15EB"/>
    <w:rsid w:val="00EC3063"/>
    <w:rsid w:val="00EC4571"/>
    <w:rsid w:val="00EC4978"/>
    <w:rsid w:val="00EC4B81"/>
    <w:rsid w:val="00EC4E43"/>
    <w:rsid w:val="00ED13E9"/>
    <w:rsid w:val="00ED2526"/>
    <w:rsid w:val="00ED386A"/>
    <w:rsid w:val="00ED6706"/>
    <w:rsid w:val="00ED6B0D"/>
    <w:rsid w:val="00ED6B60"/>
    <w:rsid w:val="00ED6CFA"/>
    <w:rsid w:val="00ED7472"/>
    <w:rsid w:val="00EE01FC"/>
    <w:rsid w:val="00EE0D37"/>
    <w:rsid w:val="00EE0FC8"/>
    <w:rsid w:val="00EE13AF"/>
    <w:rsid w:val="00EE1726"/>
    <w:rsid w:val="00EE39D9"/>
    <w:rsid w:val="00EE4BBF"/>
    <w:rsid w:val="00EE6273"/>
    <w:rsid w:val="00EF0140"/>
    <w:rsid w:val="00EF02E4"/>
    <w:rsid w:val="00EF156C"/>
    <w:rsid w:val="00EF3B1A"/>
    <w:rsid w:val="00EF4F60"/>
    <w:rsid w:val="00EF5CF3"/>
    <w:rsid w:val="00EF6EF3"/>
    <w:rsid w:val="00EF7E24"/>
    <w:rsid w:val="00F00574"/>
    <w:rsid w:val="00F009DD"/>
    <w:rsid w:val="00F00BE0"/>
    <w:rsid w:val="00F016A3"/>
    <w:rsid w:val="00F04002"/>
    <w:rsid w:val="00F04AFC"/>
    <w:rsid w:val="00F05706"/>
    <w:rsid w:val="00F07E36"/>
    <w:rsid w:val="00F10098"/>
    <w:rsid w:val="00F10DAF"/>
    <w:rsid w:val="00F1142F"/>
    <w:rsid w:val="00F11EA2"/>
    <w:rsid w:val="00F139D4"/>
    <w:rsid w:val="00F14490"/>
    <w:rsid w:val="00F1642C"/>
    <w:rsid w:val="00F169DC"/>
    <w:rsid w:val="00F17B4C"/>
    <w:rsid w:val="00F17C3B"/>
    <w:rsid w:val="00F17EC2"/>
    <w:rsid w:val="00F20D79"/>
    <w:rsid w:val="00F20E86"/>
    <w:rsid w:val="00F2324A"/>
    <w:rsid w:val="00F23D5E"/>
    <w:rsid w:val="00F23EB1"/>
    <w:rsid w:val="00F27196"/>
    <w:rsid w:val="00F3065F"/>
    <w:rsid w:val="00F30971"/>
    <w:rsid w:val="00F312EC"/>
    <w:rsid w:val="00F3385E"/>
    <w:rsid w:val="00F34C55"/>
    <w:rsid w:val="00F34CEB"/>
    <w:rsid w:val="00F357B1"/>
    <w:rsid w:val="00F35F33"/>
    <w:rsid w:val="00F36C57"/>
    <w:rsid w:val="00F36D73"/>
    <w:rsid w:val="00F40116"/>
    <w:rsid w:val="00F412E4"/>
    <w:rsid w:val="00F41B9E"/>
    <w:rsid w:val="00F46C13"/>
    <w:rsid w:val="00F5101F"/>
    <w:rsid w:val="00F5138E"/>
    <w:rsid w:val="00F529A4"/>
    <w:rsid w:val="00F531DB"/>
    <w:rsid w:val="00F5405C"/>
    <w:rsid w:val="00F55025"/>
    <w:rsid w:val="00F5603B"/>
    <w:rsid w:val="00F577AE"/>
    <w:rsid w:val="00F5799C"/>
    <w:rsid w:val="00F61B31"/>
    <w:rsid w:val="00F623E1"/>
    <w:rsid w:val="00F62A17"/>
    <w:rsid w:val="00F62F77"/>
    <w:rsid w:val="00F63AB7"/>
    <w:rsid w:val="00F63B30"/>
    <w:rsid w:val="00F643B3"/>
    <w:rsid w:val="00F65C89"/>
    <w:rsid w:val="00F66149"/>
    <w:rsid w:val="00F6616D"/>
    <w:rsid w:val="00F67D24"/>
    <w:rsid w:val="00F67D2D"/>
    <w:rsid w:val="00F708E8"/>
    <w:rsid w:val="00F70FE1"/>
    <w:rsid w:val="00F71DF7"/>
    <w:rsid w:val="00F73BC0"/>
    <w:rsid w:val="00F757AD"/>
    <w:rsid w:val="00F76FEE"/>
    <w:rsid w:val="00F7789B"/>
    <w:rsid w:val="00F812FF"/>
    <w:rsid w:val="00F82D55"/>
    <w:rsid w:val="00F839EF"/>
    <w:rsid w:val="00F854CB"/>
    <w:rsid w:val="00F855B5"/>
    <w:rsid w:val="00F858B6"/>
    <w:rsid w:val="00F87CF2"/>
    <w:rsid w:val="00F93603"/>
    <w:rsid w:val="00F9397A"/>
    <w:rsid w:val="00F94C91"/>
    <w:rsid w:val="00F95DCB"/>
    <w:rsid w:val="00F966A7"/>
    <w:rsid w:val="00F97C6E"/>
    <w:rsid w:val="00FA064A"/>
    <w:rsid w:val="00FA0704"/>
    <w:rsid w:val="00FA1410"/>
    <w:rsid w:val="00FA4383"/>
    <w:rsid w:val="00FA4CB7"/>
    <w:rsid w:val="00FA4F54"/>
    <w:rsid w:val="00FA5977"/>
    <w:rsid w:val="00FA60ED"/>
    <w:rsid w:val="00FA60FC"/>
    <w:rsid w:val="00FB0C70"/>
    <w:rsid w:val="00FB2201"/>
    <w:rsid w:val="00FB3928"/>
    <w:rsid w:val="00FB3B00"/>
    <w:rsid w:val="00FB57DD"/>
    <w:rsid w:val="00FB7FEF"/>
    <w:rsid w:val="00FC222B"/>
    <w:rsid w:val="00FC4193"/>
    <w:rsid w:val="00FC44BC"/>
    <w:rsid w:val="00FC50D3"/>
    <w:rsid w:val="00FC5E38"/>
    <w:rsid w:val="00FD14CB"/>
    <w:rsid w:val="00FD2DFA"/>
    <w:rsid w:val="00FD3B57"/>
    <w:rsid w:val="00FD3D01"/>
    <w:rsid w:val="00FD47F4"/>
    <w:rsid w:val="00FD7812"/>
    <w:rsid w:val="00FD7A4F"/>
    <w:rsid w:val="00FE025A"/>
    <w:rsid w:val="00FE1DEB"/>
    <w:rsid w:val="00FE3120"/>
    <w:rsid w:val="00FE6954"/>
    <w:rsid w:val="00FE6E23"/>
    <w:rsid w:val="00FE768C"/>
    <w:rsid w:val="00FF0ADD"/>
    <w:rsid w:val="00FF1886"/>
    <w:rsid w:val="00FF38D5"/>
    <w:rsid w:val="00FF3B1E"/>
    <w:rsid w:val="00FF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Q">
    <w:name w:val="Subhead-Q"/>
    <w:basedOn w:val="Normal"/>
    <w:rsid w:val="006526D6"/>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6526D6"/>
    <w:pPr>
      <w:spacing w:before="60" w:line="220" w:lineRule="atLeast"/>
    </w:pPr>
    <w:rPr>
      <w:rFonts w:eastAsia="Times New Roman" w:cs="Times New Roman"/>
      <w:color w:val="211D1E"/>
      <w:sz w:val="18"/>
      <w:szCs w:val="18"/>
    </w:rPr>
  </w:style>
  <w:style w:type="paragraph" w:customStyle="1" w:styleId="Table-Body">
    <w:name w:val="Table-Body"/>
    <w:basedOn w:val="Body"/>
    <w:rsid w:val="006526D6"/>
    <w:pPr>
      <w:spacing w:before="0" w:line="200" w:lineRule="atLeast"/>
    </w:pPr>
    <w:rPr>
      <w:sz w:val="17"/>
    </w:rPr>
  </w:style>
  <w:style w:type="paragraph" w:customStyle="1" w:styleId="Table-Head">
    <w:name w:val="Table-Head"/>
    <w:basedOn w:val="Normal"/>
    <w:rsid w:val="006526D6"/>
    <w:pPr>
      <w:widowControl w:val="0"/>
      <w:autoSpaceDE w:val="0"/>
      <w:autoSpaceDN w:val="0"/>
      <w:adjustRightInd w:val="0"/>
    </w:pPr>
    <w:rPr>
      <w:rFonts w:ascii="Arial" w:hAnsi="Arial"/>
      <w:b/>
      <w:color w:val="FFFFFF"/>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Q">
    <w:name w:val="Subhead-Q"/>
    <w:basedOn w:val="Normal"/>
    <w:rsid w:val="006526D6"/>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6526D6"/>
    <w:pPr>
      <w:spacing w:before="60" w:line="220" w:lineRule="atLeast"/>
    </w:pPr>
    <w:rPr>
      <w:rFonts w:eastAsia="Times New Roman" w:cs="Times New Roman"/>
      <w:color w:val="211D1E"/>
      <w:sz w:val="18"/>
      <w:szCs w:val="18"/>
    </w:rPr>
  </w:style>
  <w:style w:type="paragraph" w:customStyle="1" w:styleId="Table-Body">
    <w:name w:val="Table-Body"/>
    <w:basedOn w:val="Body"/>
    <w:rsid w:val="006526D6"/>
    <w:pPr>
      <w:spacing w:before="0" w:line="200" w:lineRule="atLeast"/>
    </w:pPr>
    <w:rPr>
      <w:sz w:val="17"/>
    </w:rPr>
  </w:style>
  <w:style w:type="paragraph" w:customStyle="1" w:styleId="Table-Head">
    <w:name w:val="Table-Head"/>
    <w:basedOn w:val="Normal"/>
    <w:rsid w:val="006526D6"/>
    <w:pPr>
      <w:widowControl w:val="0"/>
      <w:autoSpaceDE w:val="0"/>
      <w:autoSpaceDN w:val="0"/>
      <w:adjustRightInd w:val="0"/>
    </w:pPr>
    <w:rPr>
      <w:rFonts w:ascii="Arial" w:hAnsi="Arial"/>
      <w:b/>
      <w:color w:val="FFFFF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Deshpande</dc:creator>
  <cp:lastModifiedBy>Sanjay Deshpande</cp:lastModifiedBy>
  <cp:revision>6</cp:revision>
  <dcterms:created xsi:type="dcterms:W3CDTF">2016-03-24T01:40:00Z</dcterms:created>
  <dcterms:modified xsi:type="dcterms:W3CDTF">2016-04-01T04:04:00Z</dcterms:modified>
</cp:coreProperties>
</file>