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media/image3.png" ContentType="image/png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diagrams/drawing1.xml" ContentType="application/vnd.openxmlformats-officedocument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</w:rPr>
      </w:pPr>
      <w:r>
        <w:rPr>
          <w:b/>
          <w:sz w:val="28"/>
        </w:rPr>
        <w:drawing>
          <wp:inline distT="0" distB="0" distL="0" distR="0">
            <wp:extent cx="0" cy="0"/>
            <wp:effectExtent l="0" t="0" r="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  <w:pict>
          <v:group id="shape_0" alt="Group 173" style="position:absolute;margin-left:-38.25pt;margin-top:75.6pt;width:463.6pt;height:264.6pt" coordorigin="-765,1512" coordsize="9272,5292">
            <v:rect id="shape_0" fillcolor="white" stroked="f" style="position:absolute;left:672;top:1512;width:6030;height:3226;mso-position-horizontal-relative:page;mso-position-vertical-relative:page">
              <v:wrap v:type="none"/>
              <v:fill type="solid" color2="black" detectmouseclick="t" opacity="0"/>
              <v:stroke color="#3465a4" joinstyle="round" endcap="flat"/>
            </v:rect>
            <v:group id="shape_0" alt="Group 175" style="position:absolute;left:672;top:1542;width:4215;height:1324">
              <v:shape id="shape_0" coordsize="4199,1309" path="m0,0l4198,0l3109,354l0,1308l0,0e" fillcolor="#4472c4" stroked="f" style="position:absolute;left:672;top:1542;width:4197;height:1307;mso-position-horizontal-relative:page;mso-position-vertical-relative:page">
                <v:wrap v:type="none"/>
                <v:fill type="solid" color2="#bb8d3b" detectmouseclick="t"/>
                <v:stroke color="#3465a4" joinstyle="round" endcap="flat"/>
              </v:shape>
              <v:rect id="shape_0" fillcolor="white" stroked="f" style="position:absolute;left:672;top:1542;width:4214;height:1323;mso-position-horizontal-relative:page;mso-position-vertical-relative:page">
                <v:wrap v:type="none"/>
                <v:fill type="solid" color2="black" detectmouseclick="t"/>
                <v:stroke color="#3465a4" joinstyle="round" endcap="flat"/>
              </v:rect>
            </v:group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left:-765;top:3396;width:9271;height:3407;mso-position-horizontal-relative:page;mso-position-vertical-relative:page" type="shapetype_202">
              <v:wrap v:type="none"/>
              <v:fill on="false" detectmouseclick="t"/>
              <v:stroke color="#3465a4" joinstyle="round" endcap="flat"/>
            </v:shape>
          </v:group>
        </w:pict>
      </w:r>
    </w:p>
    <w:p>
      <w:pPr>
        <w:pStyle w:val="Normal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>General Project Plan:</w:t>
      </w:r>
    </w:p>
    <w:p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High level project description (up to 10 words): 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Who will/should be on the Service Project Committee: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will be the goals and objectives of this project?</w:t>
      </w:r>
    </w:p>
    <w:p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Whom will you serve (who will benefit)?</w:t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Demographics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How many?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What will you do?</w:t>
        <w:tab/>
        <w:t>(list the project steps)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ListParagraph"/>
        <w:rPr>
          <w:sz w:val="20"/>
          <w:u w:val="single"/>
        </w:rPr>
      </w:pPr>
      <w:r>
        <w:rPr>
          <w:sz w:val="20"/>
          <w:u w:val="single"/>
        </w:rPr>
      </w:r>
    </w:p>
    <w:p>
      <w:pPr>
        <w:sectPr>
          <w:headerReference w:type="default" r:id="rId7"/>
          <w:headerReference w:type="first" r:id="rId8"/>
          <w:type w:val="nextPage"/>
          <w:pgSz w:w="12240" w:h="15840"/>
          <w:pgMar w:left="720" w:right="720" w:header="720" w:top="777" w:footer="0" w:bottom="720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With whom will you partner? What do you need from your partner(s)?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ageBreakBefore/>
        <w:rPr>
          <w:b/>
          <w:sz w:val="32"/>
        </w:rPr>
      </w:pPr>
      <w:r>
        <w:rPr>
          <w:b/>
          <w:sz w:val="32"/>
        </w:rPr>
        <w:t>Service Project Action Plan:</w:t>
      </w:r>
    </w:p>
    <w:p>
      <w:pPr>
        <w:pStyle w:val="ListParagraph"/>
        <w:numPr>
          <w:ilvl w:val="0"/>
          <w:numId w:val="2"/>
        </w:numPr>
        <w:rPr>
          <w:sz w:val="28"/>
        </w:rPr>
      </w:pPr>
      <w:r>
        <w:rPr>
          <w:i/>
          <w:sz w:val="28"/>
        </w:rPr>
        <w:t>Pre-event work</w:t>
      </w:r>
      <w:r>
        <w:rPr>
          <w:sz w:val="28"/>
        </w:rPr>
        <w:t>: who is responsible for:</w:t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PR before the event.</w:t>
      </w:r>
      <w:r>
        <w:rPr>
          <w:sz w:val="28"/>
          <w:u w:val="single"/>
        </w:rPr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Pre-event sign-up of beneficiaries (if required).</w:t>
      </w:r>
      <w:r>
        <w:rPr>
          <w:sz w:val="28"/>
          <w:u w:val="single"/>
        </w:rPr>
        <w:tab/>
        <w:tab/>
        <w:tab/>
        <w:tab/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Gather or purchase materials for the project.</w:t>
      </w:r>
      <w:r>
        <w:rPr>
          <w:sz w:val="28"/>
          <w:u w:val="single"/>
        </w:rPr>
        <w:tab/>
        <w:tab/>
        <w:tab/>
        <w:tab/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Sign up volunteers.</w:t>
      </w:r>
      <w:r>
        <w:rPr>
          <w:sz w:val="28"/>
          <w:u w:val="single"/>
        </w:rPr>
        <w:tab/>
        <w:tab/>
        <w:tab/>
        <w:tab/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Purchase T-shirts.</w:t>
      </w:r>
      <w:r>
        <w:rPr>
          <w:sz w:val="28"/>
          <w:u w:val="single"/>
        </w:rPr>
        <w:tab/>
        <w:tab/>
        <w:tab/>
        <w:tab/>
        <w:tab/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i/>
          <w:sz w:val="28"/>
        </w:rPr>
        <w:t>Project Management and Oversight</w:t>
      </w:r>
      <w:r>
        <w:rPr>
          <w:sz w:val="28"/>
        </w:rPr>
        <w:t>: Who will</w:t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>Manage the project.</w:t>
      </w:r>
      <w:r>
        <w:rPr>
          <w:sz w:val="28"/>
          <w:u w:val="single"/>
        </w:rPr>
        <w:tab/>
        <w:tab/>
        <w:tab/>
        <w:tab/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What are the tasks that volunteers will do?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Who will manage volunteers?</w:t>
      </w:r>
      <w:r>
        <w:rPr>
          <w:sz w:val="28"/>
          <w:u w:val="single"/>
        </w:rPr>
        <w:tab/>
        <w:tab/>
        <w:tab/>
        <w:tab/>
        <w:tab/>
        <w:t>,</w:t>
        <w:tab/>
        <w:tab/>
        <w:tab/>
        <w:tab/>
        <w:t>,</w:t>
        <w:tab/>
        <w:tab/>
        <w:tab/>
        <w:tab/>
        <w:t>,</w:t>
        <w:tab/>
        <w:tab/>
        <w:tab/>
        <w:tab/>
        <w:tab/>
        <w:tab/>
        <w:tab/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How many volunteers can each manager oversee?</w:t>
      </w:r>
      <w:r>
        <w:rPr>
          <w:sz w:val="28"/>
          <w:u w:val="single"/>
        </w:rPr>
        <w:tab/>
        <w:tab/>
        <w:tab/>
        <w:tab/>
        <w:tab/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What should we do if there are too many volunteers?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 during the event.</w:t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Photographer</w:t>
      </w:r>
      <w:r>
        <w:rPr>
          <w:sz w:val="28"/>
          <w:u w:val="single"/>
        </w:rPr>
        <w:tab/>
        <w:tab/>
        <w:tab/>
        <w:tab/>
        <w:tab/>
      </w:r>
    </w:p>
    <w:p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8"/>
        </w:rPr>
        <w:t>Facebook Posts/Tweets</w:t>
      </w:r>
      <w:r>
        <w:rPr>
          <w:sz w:val="28"/>
          <w:u w:val="single"/>
        </w:rPr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8"/>
        </w:rPr>
        <w:t xml:space="preserve">Ensure there is fellowship/fun for volunteers during the event: Besides feeling fulfilled, what will volunteers do which is fun or social? 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1980" w:right="0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>Post-Project Work</w:t>
      </w:r>
    </w:p>
    <w:p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Evaluation: How will evaluate this project?</w:t>
      </w:r>
      <w:r>
        <w:rPr>
          <w:sz w:val="28"/>
          <w:u w:val="single"/>
        </w:rPr>
        <w:tab/>
        <w:tab/>
        <w:tab/>
        <w:tab/>
        <w:tab/>
        <w:tab/>
        <w:tab/>
        <w:tab/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Follow up: will there be follow-up work after the project is completed? Who will do that work?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sz w:val="28"/>
          <w:u w:val="single"/>
        </w:rPr>
      </w:pPr>
      <w:r>
        <w:rPr>
          <w:sz w:val="28"/>
        </w:rPr>
        <w:t>Post event PR: What is the message you want to convey? Who will do the PR?</w:t>
      </w:r>
      <w:r>
        <w:rPr>
          <w:sz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9"/>
      <w:headerReference w:type="first" r:id="rId10"/>
      <w:type w:val="nextPage"/>
      <w:pgSz w:w="12240" w:h="15840"/>
      <w:pgMar w:left="720" w:right="720" w:header="720" w:top="777" w:footer="0" w:bottom="72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sz w:val="40"/>
      </w:rPr>
    </w:pPr>
    <w:r>
      <w:rPr>
        <w:sz w:val="40"/>
      </w:rPr>
      <w:t>Service Project Plan</w:t>
    </w:r>
  </w:p>
  <w:p>
    <w:pPr>
      <w:pStyle w:val="Header"/>
      <w:jc w:val="center"/>
      <w:rPr>
        <w:sz w:val="40"/>
      </w:rPr>
    </w:pPr>
    <w:r>
      <w:rPr>
        <w:sz w:val="4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>
        <w:rFonts w:cs="Arial" w:ascii="Arial" w:hAnsi="Arial"/>
        <w:sz w:val="36"/>
      </w:rPr>
    </w:pPr>
    <w:r>
      <w:rPr>
        <w:rFonts w:cs="Arial" w:ascii="Arial" w:hAnsi="Arial"/>
        <w:sz w:val="36"/>
      </w:rPr>
      <w:t>District 7910 Service Project Worksheet</w:t>
      <w:drawing>
        <wp:anchor behindDoc="1" distT="0" distB="0" distL="114300" distR="114300" simplePos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-265430</wp:posOffset>
          </wp:positionV>
          <wp:extent cx="1762760" cy="93154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sz w:val="40"/>
      </w:rPr>
    </w:pPr>
    <w:r>
      <w:rPr>
        <w:sz w:val="40"/>
      </w:rPr>
      <w:t>Service Project Plan</w:t>
    </w:r>
  </w:p>
  <w:p>
    <w:pPr>
      <w:pStyle w:val="Header"/>
      <w:jc w:val="center"/>
      <w:rPr>
        <w:sz w:val="40"/>
      </w:rPr>
    </w:pPr>
    <w:r>
      <w:rPr>
        <w:sz w:val="4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sz w:val="40"/>
      </w:rPr>
    </w:pPr>
    <w:r>
      <w:rPr>
        <w:sz w:val="40"/>
      </w:rPr>
      <w:t>Service Project Plan</w:t>
    </w:r>
  </w:p>
  <w:p>
    <w:pPr>
      <w:pStyle w:val="Header"/>
      <w:jc w:val="center"/>
      <w:rPr>
        <w:sz w:val="40"/>
      </w:rPr>
    </w:pPr>
    <w:r>
      <w:rPr>
        <w:sz w:val="4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defUnhideWhenUsed="0" w:count="375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854484"/>
    <w:basedOn w:val="DefaultParagraphFont"/>
    <w:rPr/>
  </w:style>
  <w:style w:type="character" w:styleId="FooterChar" w:customStyle="1">
    <w:name w:val="Footer Char"/>
    <w:uiPriority w:val="99"/>
    <w:link w:val="Footer"/>
    <w:rsid w:val="00854484"/>
    <w:basedOn w:val="DefaultParagraphFont"/>
    <w:rPr/>
  </w:style>
  <w:style w:type="character" w:styleId="NoSpacingChar" w:customStyle="1">
    <w:name w:val="No Spacing Char"/>
    <w:uiPriority w:val="1"/>
    <w:link w:val="NoSpacing"/>
    <w:rsid w:val="00877262"/>
    <w:basedOn w:val="DefaultParagraphFont"/>
    <w:rPr>
      <w:rFonts w:cs="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348c3"/>
    <w:basedOn w:val="Normal"/>
    <w:pPr>
      <w:spacing w:before="0" w:after="16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854484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854484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link w:val="NoSpacingChar"/>
    <w:rsid w:val="00877262"/>
    <w:pPr>
      <w:widowControl/>
      <w:suppressAutoHyphens w:val="true"/>
      <w:bidi w:val="0"/>
      <w:spacing w:lineRule="auto" w:line="240" w:before="0" w:after="0"/>
      <w:jc w:val="left"/>
    </w:pPr>
    <w:rPr>
      <w:rFonts w:cs="" w:ascii="Calibri" w:hAnsi="Calibri" w:eastAsia="Droid Sans Fallback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35D6F8-776F-475C-8C0A-8EFDF203D977}" type="doc">
      <dgm:prSet loTypeId="urn:microsoft.com/office/officeart/2005/8/layout/cycle5" loCatId="cycle" qsTypeId="urn:microsoft.com/office/officeart/2005/8/quickstyle/3d9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D70B12-C754-41CA-B2EA-95EA67E363A0}">
      <dgm:prSet phldrT="[Text]" custT="1"/>
      <dgm:spPr/>
      <dgm:t>
        <a:bodyPr/>
        <a:lstStyle/>
        <a:p>
          <a:r>
            <a:rPr lang="en-US" sz="2000" dirty="0"/>
            <a:t>Service</a:t>
          </a:r>
          <a:endParaRPr lang="en-US" sz="1600" dirty="0"/>
        </a:p>
      </dgm:t>
    </dgm:pt>
    <dgm:pt modelId="{C9A2084A-DCE5-4557-AAF7-227365E5191A}" type="parTrans" cxnId="{E3A25A72-EED7-40D3-98AD-CF636FA81E19}">
      <dgm:prSet/>
      <dgm:spPr/>
      <dgm:t>
        <a:bodyPr/>
        <a:lstStyle/>
        <a:p>
          <a:endParaRPr lang="en-US" sz="900"/>
        </a:p>
      </dgm:t>
    </dgm:pt>
    <dgm:pt modelId="{ADE47799-01C6-4841-B940-C7C1C38425A7}" type="sibTrans" cxnId="{E3A25A72-EED7-40D3-98AD-CF636FA81E19}">
      <dgm:prSet/>
      <dgm:spPr>
        <a:ln w="50800">
          <a:solidFill>
            <a:schemeClr val="accent1"/>
          </a:solidFill>
          <a:headEnd type="arrow"/>
        </a:ln>
      </dgm:spPr>
      <dgm:t>
        <a:bodyPr/>
        <a:lstStyle/>
        <a:p>
          <a:endParaRPr lang="en-US" sz="900"/>
        </a:p>
      </dgm:t>
    </dgm:pt>
    <dgm:pt modelId="{AE7A914C-3EE2-4D74-B93C-D56B350F7CC9}">
      <dgm:prSet phldrT="[Text]" custT="1"/>
      <dgm:spPr/>
      <dgm:t>
        <a:bodyPr/>
        <a:lstStyle/>
        <a:p>
          <a:r>
            <a:rPr lang="en-US" sz="1600" dirty="0"/>
            <a:t>Public Relations</a:t>
          </a:r>
        </a:p>
      </dgm:t>
    </dgm:pt>
    <dgm:pt modelId="{6B029D4A-DF5C-437E-A05A-EFF3928687BE}" type="parTrans" cxnId="{BB67F388-DDD1-4FEB-BFB4-F091CA760D9D}">
      <dgm:prSet/>
      <dgm:spPr/>
      <dgm:t>
        <a:bodyPr/>
        <a:lstStyle/>
        <a:p>
          <a:endParaRPr lang="en-US" sz="900"/>
        </a:p>
      </dgm:t>
    </dgm:pt>
    <dgm:pt modelId="{90118E28-8368-4B2B-92D9-BBEA6E0B0CF0}" type="sibTrans" cxnId="{BB67F388-DDD1-4FEB-BFB4-F091CA760D9D}">
      <dgm:prSet/>
      <dgm:spPr>
        <a:ln w="50800">
          <a:solidFill>
            <a:schemeClr val="accent1"/>
          </a:solidFill>
          <a:headEnd type="arrow"/>
        </a:ln>
      </dgm:spPr>
      <dgm:t>
        <a:bodyPr/>
        <a:lstStyle/>
        <a:p>
          <a:endParaRPr lang="en-US" sz="900"/>
        </a:p>
      </dgm:t>
    </dgm:pt>
    <dgm:pt modelId="{256BCEF3-A49B-4C90-8D9B-9E3E816D49C4}">
      <dgm:prSet phldrT="[Text]" custT="1"/>
      <dgm:spPr/>
      <dgm:t>
        <a:bodyPr/>
        <a:lstStyle/>
        <a:p>
          <a:r>
            <a:rPr lang="en-US" sz="1600" dirty="0"/>
            <a:t>Members</a:t>
          </a:r>
          <a:endParaRPr lang="en-US" sz="1050" dirty="0"/>
        </a:p>
      </dgm:t>
    </dgm:pt>
    <dgm:pt modelId="{9C38D704-3D46-4543-80D1-6579A2504F48}" type="parTrans" cxnId="{5E7D3CD9-ED45-4F6E-9961-ADF6DB2D55C0}">
      <dgm:prSet/>
      <dgm:spPr/>
      <dgm:t>
        <a:bodyPr/>
        <a:lstStyle/>
        <a:p>
          <a:endParaRPr lang="en-US" sz="900"/>
        </a:p>
      </dgm:t>
    </dgm:pt>
    <dgm:pt modelId="{EA7FA6D6-9D52-4C67-A16D-849FBC83A737}" type="sibTrans" cxnId="{5E7D3CD9-ED45-4F6E-9961-ADF6DB2D55C0}">
      <dgm:prSet/>
      <dgm:spPr>
        <a:ln w="50800">
          <a:solidFill>
            <a:schemeClr val="accent1"/>
          </a:solidFill>
          <a:headEnd type="arrow"/>
        </a:ln>
      </dgm:spPr>
      <dgm:t>
        <a:bodyPr/>
        <a:lstStyle/>
        <a:p>
          <a:endParaRPr lang="en-US" sz="900"/>
        </a:p>
      </dgm:t>
    </dgm:pt>
    <dgm:pt modelId="{73094549-EFB5-42E1-AF44-728A2D3273BB}" type="pres">
      <dgm:prSet presAssocID="{5F35D6F8-776F-475C-8C0A-8EFDF203D977}" presName="cycle" presStyleCnt="0">
        <dgm:presLayoutVars>
          <dgm:dir/>
          <dgm:resizeHandles val="exact"/>
        </dgm:presLayoutVars>
      </dgm:prSet>
      <dgm:spPr/>
    </dgm:pt>
    <dgm:pt modelId="{60C8C16E-42CC-4D66-BF0A-3BC47C8139F5}" type="pres">
      <dgm:prSet presAssocID="{13D70B12-C754-41CA-B2EA-95EA67E363A0}" presName="node" presStyleLbl="node1" presStyleIdx="0" presStyleCnt="3">
        <dgm:presLayoutVars>
          <dgm:bulletEnabled val="1"/>
        </dgm:presLayoutVars>
      </dgm:prSet>
      <dgm:spPr/>
    </dgm:pt>
    <dgm:pt modelId="{892D09B3-FF92-4901-B67E-1ABA1C03E2CB}" type="pres">
      <dgm:prSet presAssocID="{13D70B12-C754-41CA-B2EA-95EA67E363A0}" presName="spNode" presStyleCnt="0"/>
      <dgm:spPr/>
    </dgm:pt>
    <dgm:pt modelId="{159E494C-7014-4614-9BD4-02ACFB4FE00F}" type="pres">
      <dgm:prSet presAssocID="{ADE47799-01C6-4841-B940-C7C1C38425A7}" presName="sibTrans" presStyleLbl="sibTrans1D1" presStyleIdx="0" presStyleCnt="3"/>
      <dgm:spPr/>
    </dgm:pt>
    <dgm:pt modelId="{CBD1C21F-65C9-4CAC-A773-A94EB3AB4063}" type="pres">
      <dgm:prSet presAssocID="{AE7A914C-3EE2-4D74-B93C-D56B350F7CC9}" presName="node" presStyleLbl="node1" presStyleIdx="1" presStyleCnt="3">
        <dgm:presLayoutVars>
          <dgm:bulletEnabled val="1"/>
        </dgm:presLayoutVars>
      </dgm:prSet>
      <dgm:spPr/>
    </dgm:pt>
    <dgm:pt modelId="{BA19F03F-6F69-4BFA-80C0-3ED5C67D496C}" type="pres">
      <dgm:prSet presAssocID="{AE7A914C-3EE2-4D74-B93C-D56B350F7CC9}" presName="spNode" presStyleCnt="0"/>
      <dgm:spPr/>
    </dgm:pt>
    <dgm:pt modelId="{F4385B9B-B685-47FB-A2F8-95AB4488B2FA}" type="pres">
      <dgm:prSet presAssocID="{90118E28-8368-4B2B-92D9-BBEA6E0B0CF0}" presName="sibTrans" presStyleLbl="sibTrans1D1" presStyleIdx="1" presStyleCnt="3"/>
      <dgm:spPr/>
    </dgm:pt>
    <dgm:pt modelId="{491C13F3-0206-44CB-9A78-50D3319307AC}" type="pres">
      <dgm:prSet presAssocID="{256BCEF3-A49B-4C90-8D9B-9E3E816D49C4}" presName="node" presStyleLbl="node1" presStyleIdx="2" presStyleCnt="3">
        <dgm:presLayoutVars>
          <dgm:bulletEnabled val="1"/>
        </dgm:presLayoutVars>
      </dgm:prSet>
      <dgm:spPr/>
    </dgm:pt>
    <dgm:pt modelId="{906F7C4D-25E6-4114-A7D6-87AB9D6B5A52}" type="pres">
      <dgm:prSet presAssocID="{256BCEF3-A49B-4C90-8D9B-9E3E816D49C4}" presName="spNode" presStyleCnt="0"/>
      <dgm:spPr/>
    </dgm:pt>
    <dgm:pt modelId="{369ED085-2700-4FA8-B592-3A53BFFC3450}" type="pres">
      <dgm:prSet presAssocID="{EA7FA6D6-9D52-4C67-A16D-849FBC83A737}" presName="sibTrans" presStyleLbl="sibTrans1D1" presStyleIdx="2" presStyleCnt="3"/>
      <dgm:spPr/>
    </dgm:pt>
  </dgm:ptLst>
  <dgm:cxnLst>
    <dgm:cxn modelId="{A7582002-5AE1-42B1-9FA4-9B36743088AD}" type="presOf" srcId="{256BCEF3-A49B-4C90-8D9B-9E3E816D49C4}" destId="{491C13F3-0206-44CB-9A78-50D3319307AC}" srcOrd="0" destOrd="0" presId="urn:microsoft.com/office/officeart/2005/8/layout/cycle5"/>
    <dgm:cxn modelId="{72E96017-F760-4B89-B0D5-9E385018E229}" type="presOf" srcId="{ADE47799-01C6-4841-B940-C7C1C38425A7}" destId="{159E494C-7014-4614-9BD4-02ACFB4FE00F}" srcOrd="0" destOrd="0" presId="urn:microsoft.com/office/officeart/2005/8/layout/cycle5"/>
    <dgm:cxn modelId="{06EE191A-225D-4EB3-800F-4010BF60FA5B}" type="presOf" srcId="{13D70B12-C754-41CA-B2EA-95EA67E363A0}" destId="{60C8C16E-42CC-4D66-BF0A-3BC47C8139F5}" srcOrd="0" destOrd="0" presId="urn:microsoft.com/office/officeart/2005/8/layout/cycle5"/>
    <dgm:cxn modelId="{43EB8C2C-1D8C-4FB8-B6AB-F6E6F7C96338}" type="presOf" srcId="{EA7FA6D6-9D52-4C67-A16D-849FBC83A737}" destId="{369ED085-2700-4FA8-B592-3A53BFFC3450}" srcOrd="0" destOrd="0" presId="urn:microsoft.com/office/officeart/2005/8/layout/cycle5"/>
    <dgm:cxn modelId="{7A3BE039-23DC-43D5-9FA4-F7F991A4BBA7}" type="presOf" srcId="{5F35D6F8-776F-475C-8C0A-8EFDF203D977}" destId="{73094549-EFB5-42E1-AF44-728A2D3273BB}" srcOrd="0" destOrd="0" presId="urn:microsoft.com/office/officeart/2005/8/layout/cycle5"/>
    <dgm:cxn modelId="{A37FC171-3241-4B30-A040-6CC79CAA3A36}" type="presOf" srcId="{AE7A914C-3EE2-4D74-B93C-D56B350F7CC9}" destId="{CBD1C21F-65C9-4CAC-A773-A94EB3AB4063}" srcOrd="0" destOrd="0" presId="urn:microsoft.com/office/officeart/2005/8/layout/cycle5"/>
    <dgm:cxn modelId="{E3A25A72-EED7-40D3-98AD-CF636FA81E19}" srcId="{5F35D6F8-776F-475C-8C0A-8EFDF203D977}" destId="{13D70B12-C754-41CA-B2EA-95EA67E363A0}" srcOrd="0" destOrd="0" parTransId="{C9A2084A-DCE5-4557-AAF7-227365E5191A}" sibTransId="{ADE47799-01C6-4841-B940-C7C1C38425A7}"/>
    <dgm:cxn modelId="{D036A35A-DC1C-4086-A858-674027354BF3}" type="presOf" srcId="{90118E28-8368-4B2B-92D9-BBEA6E0B0CF0}" destId="{F4385B9B-B685-47FB-A2F8-95AB4488B2FA}" srcOrd="0" destOrd="0" presId="urn:microsoft.com/office/officeart/2005/8/layout/cycle5"/>
    <dgm:cxn modelId="{BB67F388-DDD1-4FEB-BFB4-F091CA760D9D}" srcId="{5F35D6F8-776F-475C-8C0A-8EFDF203D977}" destId="{AE7A914C-3EE2-4D74-B93C-D56B350F7CC9}" srcOrd="1" destOrd="0" parTransId="{6B029D4A-DF5C-437E-A05A-EFF3928687BE}" sibTransId="{90118E28-8368-4B2B-92D9-BBEA6E0B0CF0}"/>
    <dgm:cxn modelId="{5E7D3CD9-ED45-4F6E-9961-ADF6DB2D55C0}" srcId="{5F35D6F8-776F-475C-8C0A-8EFDF203D977}" destId="{256BCEF3-A49B-4C90-8D9B-9E3E816D49C4}" srcOrd="2" destOrd="0" parTransId="{9C38D704-3D46-4543-80D1-6579A2504F48}" sibTransId="{EA7FA6D6-9D52-4C67-A16D-849FBC83A737}"/>
    <dgm:cxn modelId="{092E456F-ECA5-4B4A-B1C7-A609F1C7286B}" type="presParOf" srcId="{73094549-EFB5-42E1-AF44-728A2D3273BB}" destId="{60C8C16E-42CC-4D66-BF0A-3BC47C8139F5}" srcOrd="0" destOrd="0" presId="urn:microsoft.com/office/officeart/2005/8/layout/cycle5"/>
    <dgm:cxn modelId="{3EE2D7BF-A627-45A4-80CE-E9ACEE376456}" type="presParOf" srcId="{73094549-EFB5-42E1-AF44-728A2D3273BB}" destId="{892D09B3-FF92-4901-B67E-1ABA1C03E2CB}" srcOrd="1" destOrd="0" presId="urn:microsoft.com/office/officeart/2005/8/layout/cycle5"/>
    <dgm:cxn modelId="{CEBFFFEE-C394-4FCE-8E4B-A1B78D1DEFAD}" type="presParOf" srcId="{73094549-EFB5-42E1-AF44-728A2D3273BB}" destId="{159E494C-7014-4614-9BD4-02ACFB4FE00F}" srcOrd="2" destOrd="0" presId="urn:microsoft.com/office/officeart/2005/8/layout/cycle5"/>
    <dgm:cxn modelId="{431E031E-A7FF-4B05-A1C8-77CFF2D077C6}" type="presParOf" srcId="{73094549-EFB5-42E1-AF44-728A2D3273BB}" destId="{CBD1C21F-65C9-4CAC-A773-A94EB3AB4063}" srcOrd="3" destOrd="0" presId="urn:microsoft.com/office/officeart/2005/8/layout/cycle5"/>
    <dgm:cxn modelId="{04684ABA-64C3-47B8-A154-E58CBE0CFF98}" type="presParOf" srcId="{73094549-EFB5-42E1-AF44-728A2D3273BB}" destId="{BA19F03F-6F69-4BFA-80C0-3ED5C67D496C}" srcOrd="4" destOrd="0" presId="urn:microsoft.com/office/officeart/2005/8/layout/cycle5"/>
    <dgm:cxn modelId="{727D58F4-736C-4087-A9B0-DC5FD0F42951}" type="presParOf" srcId="{73094549-EFB5-42E1-AF44-728A2D3273BB}" destId="{F4385B9B-B685-47FB-A2F8-95AB4488B2FA}" srcOrd="5" destOrd="0" presId="urn:microsoft.com/office/officeart/2005/8/layout/cycle5"/>
    <dgm:cxn modelId="{7D85A55E-58C7-426F-B54D-A56FD1888F70}" type="presParOf" srcId="{73094549-EFB5-42E1-AF44-728A2D3273BB}" destId="{491C13F3-0206-44CB-9A78-50D3319307AC}" srcOrd="6" destOrd="0" presId="urn:microsoft.com/office/officeart/2005/8/layout/cycle5"/>
    <dgm:cxn modelId="{914425DA-5ED6-4226-A5A3-50A9FA1F5C76}" type="presParOf" srcId="{73094549-EFB5-42E1-AF44-728A2D3273BB}" destId="{906F7C4D-25E6-4114-A7D6-87AB9D6B5A52}" srcOrd="7" destOrd="0" presId="urn:microsoft.com/office/officeart/2005/8/layout/cycle5"/>
    <dgm:cxn modelId="{69E5B21F-72D0-4CE8-92C1-5EADE545A171}" type="presParOf" srcId="{73094549-EFB5-42E1-AF44-728A2D3273BB}" destId="{369ED085-2700-4FA8-B592-3A53BFFC3450}" srcOrd="8" destOrd="0" presId="urn:microsoft.com/office/officeart/2005/8/layout/cycle5"/>
  </dgm:cxnLst>
  <dgm:bg/>
  <dgm:whole>
    <a:ln w="22225">
      <a:noFill/>
    </a:ln>
  </dgm:whole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8C16E-42CC-4D66-BF0A-3BC47C8139F5}">
      <dsp:nvSpPr>
        <dsp:cNvPr id="0" name=""/>
        <dsp:cNvSpPr/>
      </dsp:nvSpPr>
      <dsp:spPr>
        <a:xfrm>
          <a:off x="1000571" y="126"/>
          <a:ext cx="1084957" cy="7052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  <a:sp3d extrusionH="28000" prstMaterial="matte"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/>
            <a:t>Service</a:t>
          </a:r>
          <a:endParaRPr lang="en-US" sz="1600" kern="1200" dirty="0"/>
        </a:p>
      </dsp:txBody>
      <dsp:txXfrm>
        <a:off x="1034997" y="34552"/>
        <a:ext cx="1016105" cy="636370"/>
      </dsp:txXfrm>
    </dsp:sp>
    <dsp:sp modelId="{159E494C-7014-4614-9BD4-02ACFB4FE00F}">
      <dsp:nvSpPr>
        <dsp:cNvPr id="0" name=""/>
        <dsp:cNvSpPr/>
      </dsp:nvSpPr>
      <dsp:spPr>
        <a:xfrm>
          <a:off x="603479" y="352737"/>
          <a:ext cx="1879140" cy="1879140"/>
        </a:xfrm>
        <a:custGeom>
          <a:avLst/>
          <a:gdLst/>
          <a:ahLst/>
          <a:cxnLst/>
          <a:rect l="0" t="0" r="0" b="0"/>
          <a:pathLst>
            <a:path>
              <a:moveTo>
                <a:pt x="1627310" y="299409"/>
              </a:moveTo>
              <a:arcTo wR="939570" hR="939570" stAng="19023124" swAng="2299536"/>
            </a:path>
          </a:pathLst>
        </a:custGeom>
        <a:noFill/>
        <a:ln w="50800" cap="flat" cmpd="sng" algn="ctr">
          <a:solidFill>
            <a:schemeClr val="accent1"/>
          </a:solidFill>
          <a:prstDash val="solid"/>
          <a:miter lim="800000"/>
          <a:headEnd type="arrow"/>
          <a:tailEnd type="arrow"/>
        </a:ln>
        <a:effectLst/>
        <a:sp3d z="-22735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1C21F-65C9-4CAC-A773-A94EB3AB4063}">
      <dsp:nvSpPr>
        <dsp:cNvPr id="0" name=""/>
        <dsp:cNvSpPr/>
      </dsp:nvSpPr>
      <dsp:spPr>
        <a:xfrm>
          <a:off x="1814263" y="1409482"/>
          <a:ext cx="1084957" cy="7052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  <a:sp3d extrusionH="28000" prstMaterial="matte"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Public Relations</a:t>
          </a:r>
        </a:p>
      </dsp:txBody>
      <dsp:txXfrm>
        <a:off x="1848689" y="1443908"/>
        <a:ext cx="1016105" cy="636370"/>
      </dsp:txXfrm>
    </dsp:sp>
    <dsp:sp modelId="{F4385B9B-B685-47FB-A2F8-95AB4488B2FA}">
      <dsp:nvSpPr>
        <dsp:cNvPr id="0" name=""/>
        <dsp:cNvSpPr/>
      </dsp:nvSpPr>
      <dsp:spPr>
        <a:xfrm>
          <a:off x="603479" y="352737"/>
          <a:ext cx="1879140" cy="1879140"/>
        </a:xfrm>
        <a:custGeom>
          <a:avLst/>
          <a:gdLst/>
          <a:ahLst/>
          <a:cxnLst/>
          <a:rect l="0" t="0" r="0" b="0"/>
          <a:pathLst>
            <a:path>
              <a:moveTo>
                <a:pt x="1227377" y="1833974"/>
              </a:moveTo>
              <a:arcTo wR="939570" hR="939570" stAng="4329753" swAng="2140494"/>
            </a:path>
          </a:pathLst>
        </a:custGeom>
        <a:noFill/>
        <a:ln w="50800" cap="flat" cmpd="sng" algn="ctr">
          <a:solidFill>
            <a:schemeClr val="accent1"/>
          </a:solidFill>
          <a:prstDash val="solid"/>
          <a:miter lim="800000"/>
          <a:headEnd type="arrow"/>
          <a:tailEnd type="arrow"/>
        </a:ln>
        <a:effectLst/>
        <a:sp3d z="-22735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C13F3-0206-44CB-9A78-50D3319307AC}">
      <dsp:nvSpPr>
        <dsp:cNvPr id="0" name=""/>
        <dsp:cNvSpPr/>
      </dsp:nvSpPr>
      <dsp:spPr>
        <a:xfrm>
          <a:off x="186879" y="1409482"/>
          <a:ext cx="1084957" cy="7052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  <a:sp3d extrusionH="28000" prstMaterial="matte"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Members</a:t>
          </a:r>
          <a:endParaRPr lang="en-US" sz="1050" kern="1200" dirty="0"/>
        </a:p>
      </dsp:txBody>
      <dsp:txXfrm>
        <a:off x="221305" y="1443908"/>
        <a:ext cx="1016105" cy="636370"/>
      </dsp:txXfrm>
    </dsp:sp>
    <dsp:sp modelId="{369ED085-2700-4FA8-B592-3A53BFFC3450}">
      <dsp:nvSpPr>
        <dsp:cNvPr id="0" name=""/>
        <dsp:cNvSpPr/>
      </dsp:nvSpPr>
      <dsp:spPr>
        <a:xfrm>
          <a:off x="603479" y="352737"/>
          <a:ext cx="1879140" cy="1879140"/>
        </a:xfrm>
        <a:custGeom>
          <a:avLst/>
          <a:gdLst/>
          <a:ahLst/>
          <a:cxnLst/>
          <a:rect l="0" t="0" r="0" b="0"/>
          <a:pathLst>
            <a:path>
              <a:moveTo>
                <a:pt x="3055" y="863852"/>
              </a:moveTo>
              <a:arcTo wR="939570" hR="939570" stAng="11077341" swAng="2299536"/>
            </a:path>
          </a:pathLst>
        </a:custGeom>
        <a:noFill/>
        <a:ln w="50800" cap="flat" cmpd="sng" algn="ctr">
          <a:solidFill>
            <a:schemeClr val="accent1"/>
          </a:solidFill>
          <a:prstDash val="solid"/>
          <a:miter lim="800000"/>
          <a:headEnd type="arrow"/>
          <a:tailEnd type="arrow"/>
        </a:ln>
        <a:effectLst/>
        <a:sp3d z="-22735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2018-04-27T21:18:00Z</dcterms:created>
  <dc:creator>Lynn Faust</dc:creator>
  <dc:language>en-US</dc:language>
  <cp:lastModifiedBy>Lynn Faust</cp:lastModifiedBy>
  <cp:lastPrinted>2017-05-17T20:48:00Z</cp:lastPrinted>
  <dcterms:modified xsi:type="dcterms:W3CDTF">2018-04-27T21:24:00Z</dcterms:modified>
  <cp:revision>3</cp:revision>
</cp:coreProperties>
</file>