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63" w:rsidRPr="00146663" w:rsidRDefault="00146663" w:rsidP="00146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January-24--2017(1)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January-24--2017(1)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63" w:rsidRPr="00146663" w:rsidRDefault="00146663" w:rsidP="00146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146663" w:rsidRPr="00146663" w:rsidRDefault="00146663" w:rsidP="00146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146663">
        <w:rPr>
          <w:rFonts w:ascii="Arial" w:eastAsia="Times New Roman" w:hAnsi="Arial" w:cs="Arial"/>
          <w:b/>
          <w:bCs/>
          <w:i w:val="0"/>
          <w:iCs w:val="0"/>
          <w:kern w:val="36"/>
          <w:sz w:val="19"/>
          <w:lang w:bidi="ar-SA"/>
        </w:rPr>
        <w:t>Put yourself in a reader’s shoes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146663">
        <w:rPr>
          <w:rFonts w:ascii="Arial" w:eastAsia="Times New Roman" w:hAnsi="Arial" w:cs="Arial"/>
          <w:sz w:val="19"/>
          <w:lang w:bidi="ar-SA"/>
        </w:rPr>
        <w:t>By Laura Spear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2857500" cy="2857500"/>
            <wp:effectExtent l="19050" t="0" r="0" b="0"/>
            <wp:docPr id="2" name="Picture 2" descr="https://clubrunner.blob.core.windows.net/00000050053/Images/Laura-Spear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Laura-Spear-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 xml:space="preserve">Try to think like the average newspaper reader. Search through the paper for stories, see what other non-profit organizations are promoting, and determine what editors think their readers find important. 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Editors are your primary audience. That's because they’ll be deciding whether your story runs based on what they think their readers want to read.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To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learn more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in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Rotary Voice and Visual Identity Guidelines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, </w:t>
      </w:r>
      <w:hyperlink r:id="rId7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click here</w:t>
        </w:r>
      </w:hyperlink>
      <w:r w:rsidRPr="00146663">
        <w:rPr>
          <w:rFonts w:ascii="Arial" w:eastAsia="Times New Roman" w:hAnsi="Arial" w:cs="Arial"/>
          <w:i w:val="0"/>
          <w:iCs w:val="0"/>
          <w:sz w:val="17"/>
          <w:szCs w:val="17"/>
          <w:u w:val="single"/>
          <w:lang w:bidi="ar-SA"/>
        </w:rPr>
        <w:t>.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To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learn more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about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PR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for your club, click on the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Public Relations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section of the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navigation bar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of the </w:t>
      </w:r>
      <w:hyperlink r:id="rId8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District 7910 website</w:t>
        </w:r>
      </w:hyperlink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.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146663">
        <w:rPr>
          <w:rFonts w:ascii="Arial" w:eastAsia="Times New Roman" w:hAnsi="Arial" w:cs="Arial"/>
          <w:sz w:val="17"/>
          <w:lang w:bidi="ar-SA"/>
        </w:rPr>
        <w:t>Laura Spear, chair of District 7910's Public Relations Committee, may be reached at </w:t>
      </w:r>
      <w:hyperlink r:id="rId9" w:tgtFrame="_blank" w:history="1">
        <w:r w:rsidRPr="00146663">
          <w:rPr>
            <w:rFonts w:ascii="Arial" w:eastAsia="Times New Roman" w:hAnsi="Arial" w:cs="Arial"/>
            <w:color w:val="0000FF"/>
            <w:sz w:val="17"/>
            <w:u w:val="single"/>
            <w:lang w:bidi="ar-SA"/>
          </w:rPr>
          <w:t>laura@spear.net</w:t>
        </w:r>
      </w:hyperlink>
      <w:r w:rsidRPr="00146663">
        <w:rPr>
          <w:rFonts w:ascii="Arial" w:eastAsia="Times New Roman" w:hAnsi="Arial" w:cs="Arial"/>
          <w:sz w:val="17"/>
          <w:u w:val="single"/>
          <w:lang w:bidi="ar-SA"/>
        </w:rPr>
        <w:t>.</w:t>
      </w: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noProof/>
          <w:color w:val="0000FF"/>
          <w:sz w:val="17"/>
          <w:szCs w:val="17"/>
          <w:lang w:bidi="ar-SA"/>
        </w:rPr>
        <w:lastRenderedPageBreak/>
        <w:drawing>
          <wp:inline distT="0" distB="0" distL="0" distR="0">
            <wp:extent cx="8206740" cy="4564380"/>
            <wp:effectExtent l="19050" t="0" r="3810" b="0"/>
            <wp:docPr id="3" name="Picture 3" descr="https://clubrunner.blob.core.windows.net/00000050053/Images/Concord%202016%20Oktoberfest-video-screenshot.jpg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Concord%202016%20Oktoberfest-video-screenshot.jpg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74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Click here </w:t>
        </w:r>
      </w:hyperlink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for an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excellent example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of a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club-event promotional video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by Concord President </w:t>
      </w:r>
      <w:r w:rsidRPr="00146663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Steve Kirk</w:t>
      </w:r>
      <w:r w:rsidRPr="00146663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.</w:t>
      </w:r>
    </w:p>
    <w:p w:rsidR="00146663" w:rsidRPr="00146663" w:rsidRDefault="00146663" w:rsidP="0014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Return to January 24 Newsletter</w:t>
        </w:r>
      </w:hyperlink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7"/>
          <w:szCs w:val="17"/>
          <w:lang w:bidi="ar-SA"/>
        </w:rPr>
        <w:drawing>
          <wp:inline distT="0" distB="0" distL="0" distR="0">
            <wp:extent cx="2667000" cy="1996440"/>
            <wp:effectExtent l="19050" t="0" r="0" b="0"/>
            <wp:docPr id="4" name="Picture 4" descr="https://clubrunner.blob.core.windows.net/00000050053/Images/Rotary-Serving-Humanity---2016-2017-Theme.pn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ubrunner.blob.core.windows.net/00000050053/Images/Rotary-Serving-Humanity---2016-2017-Theme.pn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Visit ou</w:t>
        </w:r>
      </w:hyperlink>
      <w:hyperlink r:id="rId16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r website</w:t>
        </w:r>
      </w:hyperlink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'Like' our Facebook page</w:t>
        </w:r>
      </w:hyperlink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'Follow' us on Twitter</w:t>
        </w:r>
      </w:hyperlink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Watch our videos</w:t>
        </w:r>
      </w:hyperlink>
    </w:p>
    <w:p w:rsidR="00146663" w:rsidRPr="00146663" w:rsidRDefault="00146663" w:rsidP="0014666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146663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View our photo albums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146663"/>
    <w:rsid w:val="00101C07"/>
    <w:rsid w:val="00121817"/>
    <w:rsid w:val="00146663"/>
    <w:rsid w:val="002F1F2C"/>
    <w:rsid w:val="00322356"/>
    <w:rsid w:val="0037254A"/>
    <w:rsid w:val="00562D47"/>
    <w:rsid w:val="005B7D55"/>
    <w:rsid w:val="00687698"/>
    <w:rsid w:val="0085333B"/>
    <w:rsid w:val="00966F3E"/>
    <w:rsid w:val="00DA58E5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466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6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" TargetMode="External"/><Relationship Id="rId13" Type="http://schemas.openxmlformats.org/officeDocument/2006/relationships/hyperlink" Target="http://rotary7910.org/page/new-day-time-rotary-district-7910-newsletter-january-24-2017/" TargetMode="External"/><Relationship Id="rId18" Type="http://schemas.openxmlformats.org/officeDocument/2006/relationships/hyperlink" Target="https://twitter.com/rotary79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rotary.org/brandcenter" TargetMode="External"/><Relationship Id="rId12" Type="http://schemas.openxmlformats.org/officeDocument/2006/relationships/hyperlink" Target="http://youtu.be/R-SKt78vYiM" TargetMode="External"/><Relationship Id="rId17" Type="http://schemas.openxmlformats.org/officeDocument/2006/relationships/hyperlink" Target="https://www.facebook.com/RotaryDistrict7910?fref=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tary7910.org/" TargetMode="External"/><Relationship Id="rId20" Type="http://schemas.openxmlformats.org/officeDocument/2006/relationships/hyperlink" Target="https://picasaweb.google.com/10099070041343071854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www.rotary7910.org/" TargetMode="External"/><Relationship Id="rId10" Type="http://schemas.openxmlformats.org/officeDocument/2006/relationships/hyperlink" Target="http://youtu.be/R-SKt78vYiM" TargetMode="External"/><Relationship Id="rId19" Type="http://schemas.openxmlformats.org/officeDocument/2006/relationships/hyperlink" Target="https://www.youtube.com/channel/UCyNgU2JaWwW0rAIulzIKmMA" TargetMode="External"/><Relationship Id="rId4" Type="http://schemas.openxmlformats.org/officeDocument/2006/relationships/hyperlink" Target="http://rotary7910.org/page/new-day-time-rotary-district-7910-newsletter-january-24-2017/" TargetMode="External"/><Relationship Id="rId9" Type="http://schemas.openxmlformats.org/officeDocument/2006/relationships/hyperlink" Target="mailto:laura@spear.ne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2017-01-22T04:01:00Z</dcterms:created>
  <dcterms:modified xsi:type="dcterms:W3CDTF">2017-01-22T04:01:00Z</dcterms:modified>
</cp:coreProperties>
</file>