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3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37"/>
        <w:gridCol w:w="6900"/>
      </w:tblGrid>
      <w:tr w:rsidR="00E740F2" w14:paraId="1265D2D9" w14:textId="77777777">
        <w:trPr>
          <w:trHeight w:val="976"/>
          <w:jc w:val="center"/>
        </w:trPr>
        <w:tc>
          <w:tcPr>
            <w:tcW w:w="2537" w:type="dxa"/>
            <w:tcBorders>
              <w:top w:val="nil"/>
              <w:left w:val="nil"/>
              <w:bottom w:val="nil"/>
              <w:right w:val="nil"/>
            </w:tcBorders>
            <w:tcMar>
              <w:top w:w="80" w:type="dxa"/>
              <w:left w:w="80" w:type="dxa"/>
              <w:bottom w:w="80" w:type="dxa"/>
              <w:right w:w="80" w:type="dxa"/>
            </w:tcMar>
          </w:tcPr>
          <w:p w14:paraId="03053864" w14:textId="0A7A7E9E" w:rsidR="00E740F2" w:rsidRDefault="00366F2C">
            <w:pPr>
              <w:spacing w:before="120" w:after="0" w:line="240" w:lineRule="auto"/>
            </w:pPr>
            <w:r>
              <w:rPr>
                <w:noProof/>
              </w:rPr>
              <w:drawing>
                <wp:inline distT="0" distB="0" distL="0" distR="0" wp14:anchorId="48BE2E6D" wp14:editId="74031F5A">
                  <wp:extent cx="1532221" cy="5762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074" cy="608927"/>
                          </a:xfrm>
                          <a:prstGeom prst="rect">
                            <a:avLst/>
                          </a:prstGeom>
                          <a:noFill/>
                        </pic:spPr>
                      </pic:pic>
                    </a:graphicData>
                  </a:graphic>
                </wp:inline>
              </w:drawing>
            </w:r>
          </w:p>
        </w:tc>
        <w:tc>
          <w:tcPr>
            <w:tcW w:w="6900" w:type="dxa"/>
            <w:tcBorders>
              <w:top w:val="nil"/>
              <w:left w:val="nil"/>
              <w:bottom w:val="nil"/>
              <w:right w:val="nil"/>
            </w:tcBorders>
            <w:tcMar>
              <w:top w:w="80" w:type="dxa"/>
              <w:left w:w="80" w:type="dxa"/>
              <w:bottom w:w="80" w:type="dxa"/>
              <w:right w:w="80" w:type="dxa"/>
            </w:tcMar>
          </w:tcPr>
          <w:p w14:paraId="7A510CD2" w14:textId="00AE64D1" w:rsidR="00E740F2" w:rsidRPr="00366F2C" w:rsidRDefault="00086DD0" w:rsidP="00366F2C">
            <w:pPr>
              <w:spacing w:before="240" w:after="0" w:line="240" w:lineRule="auto"/>
              <w:jc w:val="center"/>
              <w:rPr>
                <w:b/>
                <w:bCs/>
                <w:color w:val="002060"/>
                <w:sz w:val="28"/>
                <w:szCs w:val="28"/>
                <w:u w:color="002060"/>
              </w:rPr>
            </w:pPr>
            <w:r>
              <w:rPr>
                <w:b/>
                <w:bCs/>
                <w:color w:val="002060"/>
                <w:sz w:val="28"/>
                <w:szCs w:val="28"/>
                <w:u w:color="002060"/>
              </w:rPr>
              <w:t>202</w:t>
            </w:r>
            <w:r w:rsidR="006B7190">
              <w:rPr>
                <w:b/>
                <w:bCs/>
                <w:color w:val="002060"/>
                <w:sz w:val="28"/>
                <w:szCs w:val="28"/>
                <w:u w:color="002060"/>
              </w:rPr>
              <w:t>6</w:t>
            </w:r>
            <w:r w:rsidR="007236DE">
              <w:rPr>
                <w:b/>
                <w:bCs/>
                <w:color w:val="002060"/>
                <w:sz w:val="28"/>
                <w:szCs w:val="28"/>
                <w:u w:color="002060"/>
              </w:rPr>
              <w:t xml:space="preserve"> -202</w:t>
            </w:r>
            <w:r w:rsidR="006B7190">
              <w:rPr>
                <w:b/>
                <w:bCs/>
                <w:color w:val="002060"/>
                <w:sz w:val="28"/>
                <w:szCs w:val="28"/>
                <w:u w:color="002060"/>
              </w:rPr>
              <w:t>7</w:t>
            </w:r>
            <w:r>
              <w:rPr>
                <w:b/>
                <w:bCs/>
                <w:color w:val="002060"/>
                <w:sz w:val="28"/>
                <w:szCs w:val="28"/>
                <w:u w:color="002060"/>
              </w:rPr>
              <w:t xml:space="preserve"> CLUB QUALIFICATION MEMORANDUM OF</w:t>
            </w:r>
            <w:r w:rsidR="00366F2C">
              <w:rPr>
                <w:b/>
                <w:bCs/>
                <w:color w:val="002060"/>
                <w:sz w:val="28"/>
                <w:szCs w:val="28"/>
                <w:u w:color="002060"/>
              </w:rPr>
              <w:t xml:space="preserve"> </w:t>
            </w:r>
            <w:r>
              <w:rPr>
                <w:b/>
                <w:bCs/>
                <w:color w:val="002060"/>
                <w:sz w:val="28"/>
                <w:szCs w:val="28"/>
                <w:u w:color="002060"/>
              </w:rPr>
              <w:t xml:space="preserve">UNDERSTANDING </w:t>
            </w:r>
            <w:r w:rsidR="00366F2C">
              <w:rPr>
                <w:b/>
                <w:bCs/>
                <w:color w:val="002060"/>
                <w:sz w:val="28"/>
                <w:szCs w:val="28"/>
                <w:u w:color="002060"/>
              </w:rPr>
              <w:t>and DISTRICT ADENDUM</w:t>
            </w:r>
          </w:p>
        </w:tc>
      </w:tr>
    </w:tbl>
    <w:p w14:paraId="6756914B" w14:textId="77777777" w:rsidR="00E740F2" w:rsidRDefault="00E740F2">
      <w:pPr>
        <w:widowControl w:val="0"/>
        <w:spacing w:line="240" w:lineRule="auto"/>
        <w:jc w:val="center"/>
      </w:pPr>
    </w:p>
    <w:p w14:paraId="7F10C881" w14:textId="77777777" w:rsidR="00E740F2" w:rsidRDefault="00086DD0">
      <w:pPr>
        <w:spacing w:after="0" w:line="240" w:lineRule="auto"/>
        <w:rPr>
          <w:b/>
          <w:bCs/>
          <w:sz w:val="28"/>
          <w:szCs w:val="28"/>
        </w:rPr>
      </w:pPr>
      <w:r>
        <w:rPr>
          <w:b/>
          <w:bCs/>
          <w:sz w:val="28"/>
          <w:szCs w:val="28"/>
        </w:rPr>
        <w:t>CONTENTS</w:t>
      </w:r>
    </w:p>
    <w:p w14:paraId="41E8EA09" w14:textId="77777777" w:rsidR="00E740F2" w:rsidRDefault="00E740F2">
      <w:pPr>
        <w:spacing w:after="0" w:line="240" w:lineRule="auto"/>
        <w:rPr>
          <w:sz w:val="16"/>
          <w:szCs w:val="16"/>
        </w:rPr>
      </w:pPr>
    </w:p>
    <w:p w14:paraId="1F6727C6" w14:textId="77777777" w:rsidR="00E740F2" w:rsidRDefault="00086DD0">
      <w:pPr>
        <w:pStyle w:val="ListParagraph"/>
        <w:numPr>
          <w:ilvl w:val="0"/>
          <w:numId w:val="2"/>
        </w:numPr>
        <w:spacing w:after="0" w:line="240" w:lineRule="auto"/>
      </w:pPr>
      <w:r>
        <w:t>Club Qualification</w:t>
      </w:r>
    </w:p>
    <w:p w14:paraId="536D9BDD" w14:textId="77777777" w:rsidR="00E740F2" w:rsidRDefault="00086DD0">
      <w:pPr>
        <w:pStyle w:val="ListParagraph"/>
        <w:numPr>
          <w:ilvl w:val="0"/>
          <w:numId w:val="2"/>
        </w:numPr>
        <w:spacing w:after="0" w:line="240" w:lineRule="auto"/>
      </w:pPr>
      <w:r>
        <w:t>Club Officer Responsibilities</w:t>
      </w:r>
    </w:p>
    <w:p w14:paraId="2F014B52" w14:textId="77777777" w:rsidR="00E740F2" w:rsidRDefault="00086DD0">
      <w:pPr>
        <w:pStyle w:val="ListParagraph"/>
        <w:numPr>
          <w:ilvl w:val="0"/>
          <w:numId w:val="2"/>
        </w:numPr>
        <w:spacing w:after="0" w:line="240" w:lineRule="auto"/>
      </w:pPr>
      <w:r>
        <w:t>Financial Management Plan</w:t>
      </w:r>
    </w:p>
    <w:p w14:paraId="5FB3610E" w14:textId="77777777" w:rsidR="00E740F2" w:rsidRDefault="00086DD0">
      <w:pPr>
        <w:pStyle w:val="ListParagraph"/>
        <w:numPr>
          <w:ilvl w:val="0"/>
          <w:numId w:val="2"/>
        </w:numPr>
        <w:spacing w:after="0" w:line="240" w:lineRule="auto"/>
      </w:pPr>
      <w:r>
        <w:t>Bank Account Requirements</w:t>
      </w:r>
    </w:p>
    <w:p w14:paraId="7F9F2EDF" w14:textId="77777777" w:rsidR="00E740F2" w:rsidRDefault="00086DD0">
      <w:pPr>
        <w:pStyle w:val="ListParagraph"/>
        <w:numPr>
          <w:ilvl w:val="0"/>
          <w:numId w:val="2"/>
        </w:numPr>
        <w:spacing w:after="0" w:line="240" w:lineRule="auto"/>
      </w:pPr>
      <w:r>
        <w:t>Report on Use of Grant Funds</w:t>
      </w:r>
    </w:p>
    <w:p w14:paraId="18D62A95" w14:textId="77777777" w:rsidR="00E740F2" w:rsidRDefault="00086DD0">
      <w:pPr>
        <w:pStyle w:val="ListParagraph"/>
        <w:numPr>
          <w:ilvl w:val="0"/>
          <w:numId w:val="2"/>
        </w:numPr>
        <w:spacing w:after="0" w:line="240" w:lineRule="auto"/>
      </w:pPr>
      <w:r>
        <w:t>Document Retention</w:t>
      </w:r>
    </w:p>
    <w:p w14:paraId="6B2C5C7C" w14:textId="77777777" w:rsidR="00E740F2" w:rsidRDefault="00086DD0">
      <w:pPr>
        <w:pStyle w:val="ListParagraph"/>
        <w:numPr>
          <w:ilvl w:val="0"/>
          <w:numId w:val="2"/>
        </w:numPr>
        <w:spacing w:after="0" w:line="240" w:lineRule="auto"/>
      </w:pPr>
      <w:r>
        <w:t>Reporting Misuse of Grant Funds</w:t>
      </w:r>
    </w:p>
    <w:p w14:paraId="1FE4F065" w14:textId="55B04392" w:rsidR="00E740F2" w:rsidRDefault="00C5541E">
      <w:pPr>
        <w:pStyle w:val="ListParagraph"/>
        <w:numPr>
          <w:ilvl w:val="0"/>
          <w:numId w:val="2"/>
        </w:numPr>
        <w:spacing w:after="0" w:line="240" w:lineRule="auto"/>
      </w:pPr>
      <w:bookmarkStart w:id="0" w:name="_Hlk127603302"/>
      <w:r>
        <w:t>Additional District 7950</w:t>
      </w:r>
      <w:r w:rsidR="00086DD0">
        <w:t xml:space="preserve"> Requirements</w:t>
      </w:r>
    </w:p>
    <w:bookmarkEnd w:id="0"/>
    <w:p w14:paraId="2CE7032C" w14:textId="77777777" w:rsidR="00E740F2" w:rsidRDefault="00E740F2">
      <w:pPr>
        <w:spacing w:after="0" w:line="240" w:lineRule="auto"/>
        <w:ind w:left="426" w:hanging="426"/>
        <w:rPr>
          <w:sz w:val="16"/>
          <w:szCs w:val="16"/>
        </w:rPr>
      </w:pPr>
    </w:p>
    <w:p w14:paraId="35717678" w14:textId="77777777" w:rsidR="00E740F2" w:rsidRDefault="00E740F2">
      <w:pPr>
        <w:spacing w:after="0" w:line="240" w:lineRule="auto"/>
        <w:rPr>
          <w:b/>
          <w:bCs/>
        </w:rPr>
      </w:pPr>
    </w:p>
    <w:p w14:paraId="5CDA9802" w14:textId="77777777" w:rsidR="00E740F2" w:rsidRDefault="00086DD0">
      <w:pPr>
        <w:spacing w:after="0" w:line="240" w:lineRule="auto"/>
        <w:rPr>
          <w:b/>
          <w:bCs/>
        </w:rPr>
      </w:pPr>
      <w:r>
        <w:rPr>
          <w:b/>
          <w:bCs/>
        </w:rPr>
        <w:t>1. Club Qualification (A Club must be qualified to apply for Global or District Grants)</w:t>
      </w:r>
    </w:p>
    <w:p w14:paraId="007E8C45" w14:textId="79EE13A5" w:rsidR="00E740F2" w:rsidRDefault="00086DD0">
      <w:pPr>
        <w:spacing w:after="0" w:line="240" w:lineRule="auto"/>
        <w:rPr>
          <w:sz w:val="21"/>
          <w:szCs w:val="21"/>
        </w:rPr>
      </w:pPr>
      <w:r>
        <w:rPr>
          <w:sz w:val="21"/>
          <w:szCs w:val="21"/>
        </w:rPr>
        <w:t xml:space="preserve">To participate in Rotary Foundation grants, the club must agree to implement the financial and stewardship requirements </w:t>
      </w:r>
      <w:r w:rsidR="00412D42">
        <w:rPr>
          <w:sz w:val="21"/>
          <w:szCs w:val="21"/>
        </w:rPr>
        <w:t xml:space="preserve">in this memorandum of understanding (MOU) provided </w:t>
      </w:r>
      <w:r>
        <w:rPr>
          <w:sz w:val="21"/>
          <w:szCs w:val="21"/>
        </w:rPr>
        <w:t xml:space="preserve">by The Rotary Foundation (TRF) and </w:t>
      </w:r>
      <w:r w:rsidR="00412D42">
        <w:rPr>
          <w:sz w:val="21"/>
          <w:szCs w:val="21"/>
        </w:rPr>
        <w:t xml:space="preserve">to </w:t>
      </w:r>
      <w:r>
        <w:rPr>
          <w:sz w:val="21"/>
          <w:szCs w:val="21"/>
        </w:rPr>
        <w:t>send at least one club member to the district’s grant management seminar (it is recommended that two club members attend grant management seminar) or other suitable training as determined by the District Foundation Grants committee</w:t>
      </w:r>
      <w:r w:rsidR="009F3637">
        <w:rPr>
          <w:sz w:val="21"/>
          <w:szCs w:val="21"/>
        </w:rPr>
        <w:t>, each year</w:t>
      </w:r>
      <w:r>
        <w:rPr>
          <w:sz w:val="21"/>
          <w:szCs w:val="21"/>
        </w:rPr>
        <w:t xml:space="preserve">.  The district </w:t>
      </w:r>
      <w:r w:rsidR="003404BF">
        <w:rPr>
          <w:sz w:val="21"/>
          <w:szCs w:val="21"/>
        </w:rPr>
        <w:t>has</w:t>
      </w:r>
      <w:r>
        <w:rPr>
          <w:sz w:val="21"/>
          <w:szCs w:val="21"/>
        </w:rPr>
        <w:t xml:space="preserve"> </w:t>
      </w:r>
      <w:r w:rsidR="006C5C9A">
        <w:rPr>
          <w:sz w:val="21"/>
          <w:szCs w:val="21"/>
        </w:rPr>
        <w:t>established</w:t>
      </w:r>
      <w:r>
        <w:rPr>
          <w:sz w:val="21"/>
          <w:szCs w:val="21"/>
        </w:rPr>
        <w:t xml:space="preserve"> additional requirements </w:t>
      </w:r>
      <w:r>
        <w:rPr>
          <w:i/>
          <w:iCs/>
          <w:sz w:val="21"/>
          <w:szCs w:val="21"/>
        </w:rPr>
        <w:t>(see Section 9)</w:t>
      </w:r>
      <w:r>
        <w:rPr>
          <w:sz w:val="21"/>
          <w:szCs w:val="21"/>
        </w:rPr>
        <w:t xml:space="preserve"> for club qualification and/or require its clubs to be qualified </w:t>
      </w:r>
      <w:proofErr w:type="gramStart"/>
      <w:r w:rsidR="009F3637">
        <w:rPr>
          <w:sz w:val="21"/>
          <w:szCs w:val="21"/>
        </w:rPr>
        <w:t>in order to</w:t>
      </w:r>
      <w:proofErr w:type="gramEnd"/>
      <w:r>
        <w:rPr>
          <w:sz w:val="21"/>
          <w:szCs w:val="21"/>
        </w:rPr>
        <w:t xml:space="preserve"> participate in District Grants. </w:t>
      </w:r>
      <w:r w:rsidR="009F3637">
        <w:rPr>
          <w:sz w:val="21"/>
          <w:szCs w:val="21"/>
        </w:rPr>
        <w:t xml:space="preserve"> </w:t>
      </w:r>
      <w:r>
        <w:rPr>
          <w:sz w:val="21"/>
          <w:szCs w:val="21"/>
        </w:rPr>
        <w:t>By completing these requirements, the club becomes qualified and eligible to participate in the TRF grant program.</w:t>
      </w:r>
    </w:p>
    <w:p w14:paraId="11D7EF03" w14:textId="77777777" w:rsidR="00E740F2" w:rsidRDefault="00E740F2">
      <w:pPr>
        <w:spacing w:after="0" w:line="240" w:lineRule="auto"/>
        <w:rPr>
          <w:sz w:val="21"/>
          <w:szCs w:val="21"/>
        </w:rPr>
      </w:pPr>
    </w:p>
    <w:p w14:paraId="23F9058F" w14:textId="78DFD753" w:rsidR="00E740F2" w:rsidRDefault="00086DD0">
      <w:pPr>
        <w:pStyle w:val="ListParagraph"/>
        <w:numPr>
          <w:ilvl w:val="0"/>
          <w:numId w:val="4"/>
        </w:numPr>
        <w:spacing w:after="0" w:line="240" w:lineRule="auto"/>
        <w:rPr>
          <w:sz w:val="21"/>
          <w:szCs w:val="21"/>
        </w:rPr>
      </w:pPr>
      <w:r>
        <w:rPr>
          <w:sz w:val="21"/>
          <w:szCs w:val="21"/>
        </w:rPr>
        <w:t xml:space="preserve">Upon successful completion of the qualification requirements, the club will be qualified for the remainder of the Rotary year in which training occurs </w:t>
      </w:r>
      <w:r w:rsidRPr="000B4CFA">
        <w:rPr>
          <w:sz w:val="21"/>
          <w:szCs w:val="21"/>
        </w:rPr>
        <w:t>plus the following Rotary Year</w:t>
      </w:r>
    </w:p>
    <w:p w14:paraId="2356F829" w14:textId="77777777" w:rsidR="00E740F2" w:rsidRDefault="00086DD0">
      <w:pPr>
        <w:pStyle w:val="ListParagraph"/>
        <w:numPr>
          <w:ilvl w:val="0"/>
          <w:numId w:val="4"/>
        </w:numPr>
        <w:spacing w:after="0" w:line="240" w:lineRule="auto"/>
        <w:rPr>
          <w:sz w:val="21"/>
          <w:szCs w:val="21"/>
        </w:rPr>
      </w:pPr>
      <w:r>
        <w:rPr>
          <w:sz w:val="21"/>
          <w:szCs w:val="21"/>
        </w:rPr>
        <w:t>To maintain qualified status, the club must comply with this MOU, any additional district requirements, and all applicable TRF policies.</w:t>
      </w:r>
    </w:p>
    <w:p w14:paraId="5A7AF760" w14:textId="38C7156E" w:rsidR="00E740F2" w:rsidRDefault="00086DD0">
      <w:pPr>
        <w:pStyle w:val="ListParagraph"/>
        <w:numPr>
          <w:ilvl w:val="0"/>
          <w:numId w:val="4"/>
        </w:numPr>
        <w:spacing w:after="0" w:line="240" w:lineRule="auto"/>
        <w:rPr>
          <w:sz w:val="21"/>
          <w:szCs w:val="21"/>
        </w:rPr>
      </w:pPr>
      <w:r>
        <w:rPr>
          <w:sz w:val="21"/>
          <w:szCs w:val="21"/>
        </w:rPr>
        <w:t xml:space="preserve">The club is responsible for the use of funds for club-sponsored grants, regardless of who controls the funds.   </w:t>
      </w:r>
    </w:p>
    <w:p w14:paraId="3A710218" w14:textId="3E549073" w:rsidR="00E740F2" w:rsidRDefault="00086DD0">
      <w:pPr>
        <w:pStyle w:val="ListParagraph"/>
        <w:numPr>
          <w:ilvl w:val="0"/>
          <w:numId w:val="4"/>
        </w:numPr>
        <w:spacing w:after="0" w:line="240" w:lineRule="auto"/>
        <w:rPr>
          <w:sz w:val="21"/>
          <w:szCs w:val="21"/>
        </w:rPr>
      </w:pPr>
      <w:r>
        <w:rPr>
          <w:sz w:val="21"/>
          <w:szCs w:val="21"/>
        </w:rPr>
        <w:t>Qualification may be suspended or revoked for misuse or mismanagement of grant funds or other unethical practices involving, but not limited to: fraud; forgery; membership falsification; gross negligence; endangerment of health, welfare, or safety of beneficiaries; ineligible contributions; use of funds for personal gain; undisclosed conflicts of interest; monopolization of grant funds by individuals; report falsification; overpricing; acceptance of payments from beneficiaries; illegal activities; use of grant funds for ineligible purposes.</w:t>
      </w:r>
    </w:p>
    <w:p w14:paraId="4D366B03" w14:textId="5EA3461A" w:rsidR="009F3637" w:rsidRDefault="009F3637">
      <w:pPr>
        <w:pStyle w:val="ListParagraph"/>
        <w:numPr>
          <w:ilvl w:val="0"/>
          <w:numId w:val="4"/>
        </w:numPr>
        <w:spacing w:after="0" w:line="240" w:lineRule="auto"/>
        <w:rPr>
          <w:sz w:val="21"/>
          <w:szCs w:val="21"/>
        </w:rPr>
      </w:pPr>
      <w:r>
        <w:rPr>
          <w:sz w:val="21"/>
          <w:szCs w:val="21"/>
        </w:rPr>
        <w:t xml:space="preserve">The club must co-operate with any financial, grant, or operational </w:t>
      </w:r>
      <w:r w:rsidR="00676183">
        <w:rPr>
          <w:sz w:val="21"/>
          <w:szCs w:val="21"/>
        </w:rPr>
        <w:t>audits.</w:t>
      </w:r>
    </w:p>
    <w:p w14:paraId="1C6A1735" w14:textId="77777777" w:rsidR="00E740F2" w:rsidRDefault="00E740F2">
      <w:pPr>
        <w:pStyle w:val="ListParagraph"/>
        <w:spacing w:after="0" w:line="240" w:lineRule="auto"/>
        <w:ind w:left="360"/>
        <w:rPr>
          <w:sz w:val="21"/>
          <w:szCs w:val="21"/>
        </w:rPr>
      </w:pPr>
    </w:p>
    <w:p w14:paraId="2D09007B" w14:textId="77777777" w:rsidR="00E740F2" w:rsidRDefault="00086DD0">
      <w:pPr>
        <w:spacing w:after="0" w:line="240" w:lineRule="auto"/>
        <w:rPr>
          <w:b/>
          <w:bCs/>
          <w:sz w:val="21"/>
          <w:szCs w:val="21"/>
        </w:rPr>
      </w:pPr>
      <w:r>
        <w:rPr>
          <w:b/>
          <w:bCs/>
          <w:sz w:val="21"/>
          <w:szCs w:val="21"/>
        </w:rPr>
        <w:t>2. Club Officer Responsibilities</w:t>
      </w:r>
    </w:p>
    <w:p w14:paraId="18F7889B" w14:textId="77777777" w:rsidR="00E740F2" w:rsidRDefault="00086DD0">
      <w:pPr>
        <w:spacing w:after="0" w:line="240" w:lineRule="auto"/>
        <w:rPr>
          <w:sz w:val="21"/>
          <w:szCs w:val="21"/>
        </w:rPr>
      </w:pPr>
      <w:r>
        <w:rPr>
          <w:sz w:val="21"/>
          <w:szCs w:val="21"/>
        </w:rPr>
        <w:t>The club officers hold primary responsibility for club qualification and the proper implementation of TRF grants.</w:t>
      </w:r>
    </w:p>
    <w:p w14:paraId="6B407447" w14:textId="77777777" w:rsidR="00E740F2" w:rsidRDefault="00E740F2">
      <w:pPr>
        <w:spacing w:after="0" w:line="240" w:lineRule="auto"/>
        <w:rPr>
          <w:sz w:val="21"/>
          <w:szCs w:val="21"/>
        </w:rPr>
      </w:pPr>
    </w:p>
    <w:p w14:paraId="22B9BD0F" w14:textId="77777777" w:rsidR="00E740F2" w:rsidRDefault="00086DD0">
      <w:pPr>
        <w:spacing w:after="0" w:line="240" w:lineRule="auto"/>
        <w:rPr>
          <w:sz w:val="21"/>
          <w:szCs w:val="21"/>
        </w:rPr>
      </w:pPr>
      <w:r>
        <w:rPr>
          <w:sz w:val="21"/>
          <w:szCs w:val="21"/>
        </w:rPr>
        <w:t>Club officer responsibilities include:</w:t>
      </w:r>
    </w:p>
    <w:p w14:paraId="4A96A644" w14:textId="4B571B64" w:rsidR="00E740F2" w:rsidRDefault="00086DD0">
      <w:pPr>
        <w:pStyle w:val="ListParagraph"/>
        <w:numPr>
          <w:ilvl w:val="0"/>
          <w:numId w:val="6"/>
        </w:numPr>
        <w:spacing w:after="0" w:line="240" w:lineRule="auto"/>
        <w:rPr>
          <w:sz w:val="21"/>
          <w:szCs w:val="21"/>
        </w:rPr>
      </w:pPr>
      <w:r>
        <w:rPr>
          <w:sz w:val="21"/>
          <w:szCs w:val="21"/>
        </w:rPr>
        <w:t xml:space="preserve">Appointing at least one club member to implement, manage, and maintain club </w:t>
      </w:r>
      <w:r w:rsidR="004529BC">
        <w:rPr>
          <w:sz w:val="21"/>
          <w:szCs w:val="21"/>
        </w:rPr>
        <w:t>qualifications.</w:t>
      </w:r>
    </w:p>
    <w:p w14:paraId="107552ED" w14:textId="58400E48" w:rsidR="00E740F2" w:rsidRDefault="00086DD0">
      <w:pPr>
        <w:pStyle w:val="ListParagraph"/>
        <w:numPr>
          <w:ilvl w:val="0"/>
          <w:numId w:val="6"/>
        </w:numPr>
        <w:spacing w:after="0" w:line="240" w:lineRule="auto"/>
        <w:rPr>
          <w:sz w:val="21"/>
          <w:szCs w:val="21"/>
        </w:rPr>
      </w:pPr>
      <w:r>
        <w:rPr>
          <w:sz w:val="21"/>
          <w:szCs w:val="21"/>
        </w:rPr>
        <w:t xml:space="preserve">Ensuring that all TRF grants adhere to stewardship measures and proper grant management </w:t>
      </w:r>
      <w:r w:rsidR="004529BC">
        <w:rPr>
          <w:sz w:val="21"/>
          <w:szCs w:val="21"/>
        </w:rPr>
        <w:t>practices.</w:t>
      </w:r>
    </w:p>
    <w:p w14:paraId="7FFB07DD" w14:textId="67F0D82B" w:rsidR="00E740F2" w:rsidRDefault="00086DD0">
      <w:pPr>
        <w:pStyle w:val="ListParagraph"/>
        <w:numPr>
          <w:ilvl w:val="0"/>
          <w:numId w:val="7"/>
        </w:numPr>
        <w:spacing w:after="0" w:line="240" w:lineRule="auto"/>
        <w:rPr>
          <w:b/>
          <w:bCs/>
          <w:sz w:val="21"/>
          <w:szCs w:val="21"/>
        </w:rPr>
      </w:pPr>
      <w:r>
        <w:rPr>
          <w:sz w:val="21"/>
          <w:szCs w:val="21"/>
        </w:rPr>
        <w:t xml:space="preserve">Ensuring that all individuals involved in a grant conduct their activities in a way that avoids any actual or perceived conflict of </w:t>
      </w:r>
      <w:r w:rsidR="004529BC">
        <w:rPr>
          <w:sz w:val="21"/>
          <w:szCs w:val="21"/>
        </w:rPr>
        <w:t>interest.</w:t>
      </w:r>
    </w:p>
    <w:p w14:paraId="5C69AB36" w14:textId="77777777" w:rsidR="00E740F2" w:rsidRDefault="00E740F2">
      <w:pPr>
        <w:pStyle w:val="ListParagraph"/>
        <w:spacing w:after="0" w:line="240" w:lineRule="auto"/>
        <w:ind w:left="360"/>
        <w:rPr>
          <w:b/>
          <w:bCs/>
          <w:sz w:val="21"/>
          <w:szCs w:val="21"/>
        </w:rPr>
      </w:pPr>
    </w:p>
    <w:p w14:paraId="34882C3F" w14:textId="02D4080F" w:rsidR="00E740F2" w:rsidRDefault="00086DD0">
      <w:pPr>
        <w:spacing w:after="0" w:line="240" w:lineRule="auto"/>
        <w:rPr>
          <w:b/>
          <w:bCs/>
          <w:sz w:val="21"/>
          <w:szCs w:val="21"/>
        </w:rPr>
      </w:pPr>
      <w:r>
        <w:rPr>
          <w:b/>
          <w:bCs/>
          <w:sz w:val="21"/>
          <w:szCs w:val="21"/>
        </w:rPr>
        <w:t>3. Financial Management Plan</w:t>
      </w:r>
    </w:p>
    <w:p w14:paraId="5AF4F2A4" w14:textId="375F6112" w:rsidR="00E740F2" w:rsidRDefault="00086DD0">
      <w:pPr>
        <w:spacing w:after="0" w:line="240" w:lineRule="auto"/>
        <w:rPr>
          <w:sz w:val="21"/>
          <w:szCs w:val="21"/>
        </w:rPr>
      </w:pPr>
      <w:r>
        <w:rPr>
          <w:sz w:val="21"/>
          <w:szCs w:val="21"/>
        </w:rPr>
        <w:t xml:space="preserve">The club must have a written financial management plan to provide consistent administration of grant </w:t>
      </w:r>
      <w:r w:rsidR="004529BC">
        <w:rPr>
          <w:sz w:val="21"/>
          <w:szCs w:val="21"/>
        </w:rPr>
        <w:t>funds.</w:t>
      </w:r>
    </w:p>
    <w:p w14:paraId="020D5B51" w14:textId="77777777" w:rsidR="00E740F2" w:rsidRDefault="00E740F2">
      <w:pPr>
        <w:spacing w:after="0" w:line="240" w:lineRule="auto"/>
        <w:rPr>
          <w:sz w:val="21"/>
          <w:szCs w:val="21"/>
        </w:rPr>
      </w:pPr>
    </w:p>
    <w:p w14:paraId="5574EED1" w14:textId="77777777" w:rsidR="00E740F2" w:rsidRDefault="00086DD0">
      <w:pPr>
        <w:spacing w:after="0" w:line="240" w:lineRule="auto"/>
        <w:rPr>
          <w:sz w:val="21"/>
          <w:szCs w:val="21"/>
        </w:rPr>
      </w:pPr>
      <w:r>
        <w:rPr>
          <w:sz w:val="21"/>
          <w:szCs w:val="21"/>
        </w:rPr>
        <w:t xml:space="preserve">The financial management plan must include procedures </w:t>
      </w:r>
      <w:proofErr w:type="gramStart"/>
      <w:r>
        <w:rPr>
          <w:sz w:val="21"/>
          <w:szCs w:val="21"/>
        </w:rPr>
        <w:t>to</w:t>
      </w:r>
      <w:proofErr w:type="gramEnd"/>
      <w:r>
        <w:rPr>
          <w:sz w:val="21"/>
          <w:szCs w:val="21"/>
        </w:rPr>
        <w:t>:</w:t>
      </w:r>
    </w:p>
    <w:p w14:paraId="096CEA3E" w14:textId="3759F22A" w:rsidR="00E740F2" w:rsidRDefault="00086DD0">
      <w:pPr>
        <w:pStyle w:val="ListParagraph"/>
        <w:numPr>
          <w:ilvl w:val="0"/>
          <w:numId w:val="9"/>
        </w:numPr>
        <w:spacing w:after="0" w:line="240" w:lineRule="auto"/>
        <w:rPr>
          <w:sz w:val="21"/>
          <w:szCs w:val="21"/>
        </w:rPr>
      </w:pPr>
      <w:r>
        <w:rPr>
          <w:sz w:val="21"/>
          <w:szCs w:val="21"/>
        </w:rPr>
        <w:t>Maintain a standard chart of accounts, which includes a complete record of all transactions, including</w:t>
      </w:r>
      <w:r>
        <w:rPr>
          <w:i/>
          <w:iCs/>
          <w:sz w:val="21"/>
          <w:szCs w:val="21"/>
        </w:rPr>
        <w:t xml:space="preserve"> </w:t>
      </w:r>
      <w:r>
        <w:rPr>
          <w:sz w:val="21"/>
          <w:szCs w:val="21"/>
        </w:rPr>
        <w:t xml:space="preserve">receipts and disbursements of grant </w:t>
      </w:r>
      <w:r w:rsidR="004529BC">
        <w:rPr>
          <w:sz w:val="21"/>
          <w:szCs w:val="21"/>
        </w:rPr>
        <w:t>funds.</w:t>
      </w:r>
    </w:p>
    <w:p w14:paraId="3262F18B" w14:textId="586A42EF" w:rsidR="00E740F2" w:rsidRDefault="00086DD0">
      <w:pPr>
        <w:pStyle w:val="ListParagraph"/>
        <w:numPr>
          <w:ilvl w:val="0"/>
          <w:numId w:val="9"/>
        </w:numPr>
        <w:spacing w:after="0" w:line="240" w:lineRule="auto"/>
        <w:rPr>
          <w:sz w:val="21"/>
          <w:szCs w:val="21"/>
        </w:rPr>
      </w:pPr>
      <w:r>
        <w:rPr>
          <w:sz w:val="21"/>
          <w:szCs w:val="21"/>
        </w:rPr>
        <w:t xml:space="preserve">Disburse grant funds, as </w:t>
      </w:r>
      <w:r w:rsidR="004529BC">
        <w:rPr>
          <w:sz w:val="21"/>
          <w:szCs w:val="21"/>
        </w:rPr>
        <w:t>appropriate.</w:t>
      </w:r>
      <w:r>
        <w:rPr>
          <w:sz w:val="21"/>
          <w:szCs w:val="21"/>
        </w:rPr>
        <w:t xml:space="preserve"> </w:t>
      </w:r>
    </w:p>
    <w:p w14:paraId="18D921A1" w14:textId="2FA1E151" w:rsidR="00E740F2" w:rsidRDefault="00086DD0">
      <w:pPr>
        <w:pStyle w:val="ListParagraph"/>
        <w:numPr>
          <w:ilvl w:val="0"/>
          <w:numId w:val="9"/>
        </w:numPr>
        <w:spacing w:after="0" w:line="240" w:lineRule="auto"/>
        <w:rPr>
          <w:sz w:val="21"/>
          <w:szCs w:val="21"/>
        </w:rPr>
      </w:pPr>
      <w:r>
        <w:rPr>
          <w:sz w:val="21"/>
          <w:szCs w:val="21"/>
        </w:rPr>
        <w:lastRenderedPageBreak/>
        <w:t>Maintain segregation of duties for handling funds</w:t>
      </w:r>
      <w:r w:rsidR="006809DA">
        <w:rPr>
          <w:sz w:val="21"/>
          <w:szCs w:val="21"/>
        </w:rPr>
        <w:t>.</w:t>
      </w:r>
    </w:p>
    <w:p w14:paraId="5CEBD44C" w14:textId="704DAC67" w:rsidR="00E740F2" w:rsidRDefault="00086DD0">
      <w:pPr>
        <w:pStyle w:val="ListParagraph"/>
        <w:numPr>
          <w:ilvl w:val="0"/>
          <w:numId w:val="9"/>
        </w:numPr>
        <w:spacing w:after="0" w:line="240" w:lineRule="auto"/>
        <w:rPr>
          <w:sz w:val="21"/>
          <w:szCs w:val="21"/>
        </w:rPr>
      </w:pPr>
      <w:r>
        <w:rPr>
          <w:sz w:val="21"/>
          <w:szCs w:val="21"/>
        </w:rPr>
        <w:t>Establish an inventory system for equipment and other assets purchased with grant funds, and maintain records for items that are purchased, produced, or distributed through grant activities</w:t>
      </w:r>
      <w:r w:rsidR="006809DA">
        <w:rPr>
          <w:sz w:val="21"/>
          <w:szCs w:val="21"/>
        </w:rPr>
        <w:t>.</w:t>
      </w:r>
    </w:p>
    <w:p w14:paraId="5E3C4FA5" w14:textId="6EDBCC4C" w:rsidR="00E740F2" w:rsidRDefault="00086DD0">
      <w:pPr>
        <w:pStyle w:val="ListParagraph"/>
        <w:numPr>
          <w:ilvl w:val="0"/>
          <w:numId w:val="9"/>
        </w:numPr>
        <w:spacing w:after="0" w:line="240" w:lineRule="auto"/>
        <w:rPr>
          <w:sz w:val="21"/>
          <w:szCs w:val="21"/>
        </w:rPr>
      </w:pPr>
      <w:r>
        <w:rPr>
          <w:sz w:val="21"/>
          <w:szCs w:val="21"/>
        </w:rPr>
        <w:t>Ensure that all grant activities, including the conversion of funds, comply with local law</w:t>
      </w:r>
      <w:r w:rsidR="006809DA">
        <w:rPr>
          <w:sz w:val="21"/>
          <w:szCs w:val="21"/>
        </w:rPr>
        <w:t>.</w:t>
      </w:r>
    </w:p>
    <w:p w14:paraId="4AC861FB" w14:textId="77777777" w:rsidR="00E740F2" w:rsidRDefault="00E740F2">
      <w:pPr>
        <w:spacing w:after="0" w:line="240" w:lineRule="auto"/>
        <w:rPr>
          <w:b/>
          <w:bCs/>
          <w:sz w:val="21"/>
          <w:szCs w:val="21"/>
        </w:rPr>
      </w:pPr>
    </w:p>
    <w:p w14:paraId="0463A963" w14:textId="77777777" w:rsidR="00E740F2" w:rsidRDefault="00086DD0">
      <w:pPr>
        <w:spacing w:after="0" w:line="240" w:lineRule="auto"/>
        <w:rPr>
          <w:b/>
          <w:bCs/>
          <w:sz w:val="21"/>
          <w:szCs w:val="21"/>
        </w:rPr>
      </w:pPr>
      <w:r>
        <w:rPr>
          <w:b/>
          <w:bCs/>
          <w:sz w:val="21"/>
          <w:szCs w:val="21"/>
        </w:rPr>
        <w:t>4. Bank Account Requirements for District Grants</w:t>
      </w:r>
    </w:p>
    <w:p w14:paraId="2770971D" w14:textId="46B7639C" w:rsidR="00E740F2" w:rsidRDefault="00086DD0">
      <w:pPr>
        <w:spacing w:after="0" w:line="240" w:lineRule="auto"/>
        <w:rPr>
          <w:sz w:val="21"/>
          <w:szCs w:val="21"/>
        </w:rPr>
      </w:pPr>
      <w:r>
        <w:rPr>
          <w:sz w:val="21"/>
          <w:szCs w:val="21"/>
        </w:rPr>
        <w:t xml:space="preserve">District </w:t>
      </w:r>
      <w:r w:rsidR="00875FAC">
        <w:rPr>
          <w:sz w:val="21"/>
          <w:szCs w:val="21"/>
        </w:rPr>
        <w:t>G</w:t>
      </w:r>
      <w:r>
        <w:rPr>
          <w:sz w:val="21"/>
          <w:szCs w:val="21"/>
        </w:rPr>
        <w:t xml:space="preserve">rant funds do not require a separate bank account dedicated solely to grants (but Global Grants do).  However, all funds must be clearly accounted for (including grants and other income received and all grant expenses) using a bank account in the name of the Rotary Club or the </w:t>
      </w:r>
      <w:r w:rsidR="00276936">
        <w:rPr>
          <w:sz w:val="21"/>
          <w:szCs w:val="21"/>
        </w:rPr>
        <w:t>C</w:t>
      </w:r>
      <w:r>
        <w:rPr>
          <w:sz w:val="21"/>
          <w:szCs w:val="21"/>
        </w:rPr>
        <w:t xml:space="preserve">lub </w:t>
      </w:r>
      <w:r w:rsidR="00276936">
        <w:rPr>
          <w:sz w:val="21"/>
          <w:szCs w:val="21"/>
        </w:rPr>
        <w:t>F</w:t>
      </w:r>
      <w:r>
        <w:rPr>
          <w:sz w:val="21"/>
          <w:szCs w:val="21"/>
        </w:rPr>
        <w:t>oundation.</w:t>
      </w:r>
    </w:p>
    <w:p w14:paraId="2561F300" w14:textId="77777777" w:rsidR="00E740F2" w:rsidRDefault="00E740F2">
      <w:pPr>
        <w:spacing w:after="0" w:line="240" w:lineRule="auto"/>
        <w:rPr>
          <w:sz w:val="21"/>
          <w:szCs w:val="21"/>
        </w:rPr>
      </w:pPr>
    </w:p>
    <w:p w14:paraId="39B41B12" w14:textId="77777777" w:rsidR="00E740F2" w:rsidRDefault="00086DD0">
      <w:pPr>
        <w:pStyle w:val="ListParagraph"/>
        <w:numPr>
          <w:ilvl w:val="0"/>
          <w:numId w:val="11"/>
        </w:numPr>
        <w:spacing w:after="0" w:line="240" w:lineRule="auto"/>
        <w:rPr>
          <w:sz w:val="21"/>
          <w:szCs w:val="21"/>
        </w:rPr>
      </w:pPr>
      <w:r>
        <w:rPr>
          <w:sz w:val="21"/>
          <w:szCs w:val="21"/>
        </w:rPr>
        <w:t>The club bank account receiving grant funds must:</w:t>
      </w:r>
    </w:p>
    <w:p w14:paraId="4D7F53BC" w14:textId="01397A92" w:rsidR="00E740F2" w:rsidRDefault="00086DD0">
      <w:pPr>
        <w:pStyle w:val="ListParagraph"/>
        <w:numPr>
          <w:ilvl w:val="1"/>
          <w:numId w:val="13"/>
        </w:numPr>
        <w:spacing w:after="0" w:line="240" w:lineRule="auto"/>
        <w:rPr>
          <w:sz w:val="21"/>
          <w:szCs w:val="21"/>
        </w:rPr>
      </w:pPr>
      <w:r>
        <w:rPr>
          <w:sz w:val="21"/>
          <w:szCs w:val="21"/>
        </w:rPr>
        <w:t>Have a minimum of two Rotarians</w:t>
      </w:r>
      <w:r>
        <w:rPr>
          <w:i/>
          <w:iCs/>
          <w:sz w:val="21"/>
          <w:szCs w:val="21"/>
        </w:rPr>
        <w:t xml:space="preserve"> </w:t>
      </w:r>
      <w:r>
        <w:rPr>
          <w:sz w:val="21"/>
          <w:szCs w:val="21"/>
        </w:rPr>
        <w:t xml:space="preserve">from the club </w:t>
      </w:r>
      <w:r>
        <w:rPr>
          <w:i/>
          <w:iCs/>
          <w:sz w:val="21"/>
          <w:szCs w:val="21"/>
        </w:rPr>
        <w:t>authorized as check signers</w:t>
      </w:r>
      <w:r>
        <w:rPr>
          <w:sz w:val="21"/>
          <w:szCs w:val="21"/>
        </w:rPr>
        <w:t xml:space="preserve"> for disbursements</w:t>
      </w:r>
      <w:r w:rsidR="006809DA">
        <w:rPr>
          <w:sz w:val="21"/>
          <w:szCs w:val="21"/>
        </w:rPr>
        <w:t>.</w:t>
      </w:r>
    </w:p>
    <w:p w14:paraId="28BC371A" w14:textId="151FE95D" w:rsidR="00E740F2" w:rsidRDefault="00086DD0">
      <w:pPr>
        <w:pStyle w:val="ListParagraph"/>
        <w:numPr>
          <w:ilvl w:val="1"/>
          <w:numId w:val="13"/>
        </w:numPr>
        <w:spacing w:after="0" w:line="240" w:lineRule="auto"/>
        <w:rPr>
          <w:sz w:val="21"/>
          <w:szCs w:val="21"/>
        </w:rPr>
      </w:pPr>
      <w:r>
        <w:rPr>
          <w:sz w:val="21"/>
          <w:szCs w:val="21"/>
        </w:rPr>
        <w:t>Be a low or non-</w:t>
      </w:r>
      <w:r w:rsidR="006C5C9A">
        <w:rPr>
          <w:sz w:val="21"/>
          <w:szCs w:val="21"/>
        </w:rPr>
        <w:t>interest-bearing</w:t>
      </w:r>
      <w:r>
        <w:rPr>
          <w:sz w:val="21"/>
          <w:szCs w:val="21"/>
        </w:rPr>
        <w:t xml:space="preserve"> account</w:t>
      </w:r>
      <w:r w:rsidR="006809DA">
        <w:rPr>
          <w:sz w:val="21"/>
          <w:szCs w:val="21"/>
        </w:rPr>
        <w:t>.</w:t>
      </w:r>
    </w:p>
    <w:p w14:paraId="579AB82F" w14:textId="289D84E3" w:rsidR="00E740F2" w:rsidRDefault="00086DD0">
      <w:pPr>
        <w:pStyle w:val="ListParagraph"/>
        <w:numPr>
          <w:ilvl w:val="0"/>
          <w:numId w:val="14"/>
        </w:numPr>
        <w:spacing w:after="0" w:line="240" w:lineRule="auto"/>
        <w:rPr>
          <w:sz w:val="21"/>
          <w:szCs w:val="21"/>
        </w:rPr>
      </w:pPr>
      <w:r>
        <w:rPr>
          <w:sz w:val="21"/>
          <w:szCs w:val="21"/>
        </w:rPr>
        <w:t>Any interest earned must be documented and used for eligible, approved grant activities, or returned to District 7</w:t>
      </w:r>
      <w:r w:rsidR="00804336">
        <w:rPr>
          <w:sz w:val="21"/>
          <w:szCs w:val="21"/>
        </w:rPr>
        <w:t>9</w:t>
      </w:r>
      <w:r>
        <w:rPr>
          <w:sz w:val="21"/>
          <w:szCs w:val="21"/>
        </w:rPr>
        <w:t>50.</w:t>
      </w:r>
    </w:p>
    <w:p w14:paraId="6598D7CF" w14:textId="77777777" w:rsidR="00E740F2" w:rsidRDefault="00086DD0">
      <w:pPr>
        <w:pStyle w:val="ListParagraph"/>
        <w:numPr>
          <w:ilvl w:val="0"/>
          <w:numId w:val="11"/>
        </w:numPr>
        <w:spacing w:after="0" w:line="240" w:lineRule="auto"/>
        <w:rPr>
          <w:sz w:val="21"/>
          <w:szCs w:val="21"/>
        </w:rPr>
      </w:pPr>
      <w:r>
        <w:rPr>
          <w:sz w:val="21"/>
          <w:szCs w:val="21"/>
        </w:rPr>
        <w:t>Bank statements must be available to support receipt and use of all TRF grant funds.</w:t>
      </w:r>
    </w:p>
    <w:p w14:paraId="339C2041" w14:textId="3DFFBF7F" w:rsidR="00E740F2" w:rsidRDefault="00086DD0">
      <w:pPr>
        <w:pStyle w:val="ListParagraph"/>
        <w:numPr>
          <w:ilvl w:val="0"/>
          <w:numId w:val="11"/>
        </w:numPr>
        <w:spacing w:after="0" w:line="240" w:lineRule="auto"/>
        <w:rPr>
          <w:sz w:val="21"/>
          <w:szCs w:val="21"/>
        </w:rPr>
      </w:pPr>
      <w:r>
        <w:rPr>
          <w:sz w:val="21"/>
          <w:szCs w:val="21"/>
        </w:rPr>
        <w:t>The club must maintain a written plan for transferring custody of the bank accounts in the event of a change in authorized signers.</w:t>
      </w:r>
    </w:p>
    <w:p w14:paraId="17624C79" w14:textId="044862B7" w:rsidR="009163D4" w:rsidRDefault="009163D4">
      <w:pPr>
        <w:pStyle w:val="ListParagraph"/>
        <w:numPr>
          <w:ilvl w:val="0"/>
          <w:numId w:val="11"/>
        </w:numPr>
        <w:spacing w:after="0" w:line="240" w:lineRule="auto"/>
        <w:rPr>
          <w:sz w:val="21"/>
          <w:szCs w:val="21"/>
        </w:rPr>
      </w:pPr>
      <w:r>
        <w:rPr>
          <w:sz w:val="21"/>
          <w:szCs w:val="21"/>
        </w:rPr>
        <w:t>Grant funds may not be deposited in investment accounts including, but not limited to, mutual funds, certificates of deposit, bonds, and stocks</w:t>
      </w:r>
      <w:r w:rsidR="006809DA">
        <w:rPr>
          <w:sz w:val="21"/>
          <w:szCs w:val="21"/>
        </w:rPr>
        <w:t>.</w:t>
      </w:r>
    </w:p>
    <w:p w14:paraId="078E215A" w14:textId="77777777" w:rsidR="00E740F2" w:rsidRDefault="00E740F2">
      <w:pPr>
        <w:pStyle w:val="ListParagraph"/>
        <w:spacing w:after="0" w:line="240" w:lineRule="auto"/>
        <w:ind w:left="0"/>
        <w:rPr>
          <w:sz w:val="21"/>
          <w:szCs w:val="21"/>
        </w:rPr>
      </w:pPr>
    </w:p>
    <w:p w14:paraId="72A234F6" w14:textId="77777777" w:rsidR="00E740F2" w:rsidRDefault="00086DD0">
      <w:pPr>
        <w:spacing w:after="0" w:line="240" w:lineRule="auto"/>
        <w:rPr>
          <w:b/>
          <w:bCs/>
          <w:sz w:val="21"/>
          <w:szCs w:val="21"/>
        </w:rPr>
      </w:pPr>
      <w:r>
        <w:rPr>
          <w:b/>
          <w:bCs/>
          <w:sz w:val="21"/>
          <w:szCs w:val="21"/>
        </w:rPr>
        <w:t>5. Report on Use of Grant Funds</w:t>
      </w:r>
    </w:p>
    <w:p w14:paraId="6EF28532" w14:textId="1025B6E0" w:rsidR="00E740F2" w:rsidRDefault="00086DD0">
      <w:pPr>
        <w:spacing w:after="0" w:line="240" w:lineRule="auto"/>
        <w:rPr>
          <w:sz w:val="21"/>
          <w:szCs w:val="21"/>
        </w:rPr>
      </w:pPr>
      <w:r>
        <w:rPr>
          <w:sz w:val="21"/>
          <w:szCs w:val="21"/>
        </w:rPr>
        <w:t xml:space="preserve">The club must comply with TRF and district reporting requirements. </w:t>
      </w:r>
      <w:r w:rsidR="009163D4">
        <w:rPr>
          <w:sz w:val="21"/>
          <w:szCs w:val="21"/>
        </w:rPr>
        <w:t xml:space="preserve"> </w:t>
      </w:r>
      <w:r>
        <w:rPr>
          <w:sz w:val="21"/>
          <w:szCs w:val="21"/>
        </w:rPr>
        <w:t>Grant reporting is a key aspect of grant management and stewardship, as it informs the District Foundation Grants Committee of the grant’s progress and how funds are spent.  Completion and acceptance of timely filed final reports is critical to the club’s continued grant eligibility.</w:t>
      </w:r>
    </w:p>
    <w:p w14:paraId="68ECD249" w14:textId="77777777" w:rsidR="00E740F2" w:rsidRDefault="00E740F2">
      <w:pPr>
        <w:spacing w:after="0" w:line="240" w:lineRule="auto"/>
        <w:rPr>
          <w:b/>
          <w:bCs/>
          <w:sz w:val="21"/>
          <w:szCs w:val="21"/>
        </w:rPr>
      </w:pPr>
    </w:p>
    <w:p w14:paraId="604C35ED" w14:textId="77777777" w:rsidR="00E740F2" w:rsidRDefault="00086DD0">
      <w:pPr>
        <w:spacing w:after="0" w:line="240" w:lineRule="auto"/>
        <w:rPr>
          <w:b/>
          <w:bCs/>
          <w:sz w:val="21"/>
          <w:szCs w:val="21"/>
        </w:rPr>
      </w:pPr>
      <w:r>
        <w:rPr>
          <w:b/>
          <w:bCs/>
          <w:sz w:val="21"/>
          <w:szCs w:val="21"/>
        </w:rPr>
        <w:t>6. Document Retention</w:t>
      </w:r>
    </w:p>
    <w:p w14:paraId="1475C421" w14:textId="42B712AA" w:rsidR="00E740F2" w:rsidRDefault="00086DD0">
      <w:pPr>
        <w:spacing w:after="0" w:line="240" w:lineRule="auto"/>
        <w:rPr>
          <w:sz w:val="21"/>
          <w:szCs w:val="21"/>
        </w:rPr>
      </w:pPr>
      <w:r>
        <w:rPr>
          <w:sz w:val="21"/>
          <w:szCs w:val="21"/>
        </w:rPr>
        <w:t>The club must establish and maintain appropriate recordkeeping systems to preserve important documents related to qualificatio</w:t>
      </w:r>
      <w:r w:rsidR="006809DA">
        <w:rPr>
          <w:sz w:val="21"/>
          <w:szCs w:val="21"/>
        </w:rPr>
        <w:t>ns</w:t>
      </w:r>
      <w:r>
        <w:rPr>
          <w:sz w:val="21"/>
          <w:szCs w:val="21"/>
        </w:rPr>
        <w:t xml:space="preserve"> and grants. Retaining these documents supports transparency in grant management and assists in the preparation for audits or financial assessments.  An original paper file and an electronic backup </w:t>
      </w:r>
      <w:proofErr w:type="gramStart"/>
      <w:r>
        <w:rPr>
          <w:sz w:val="21"/>
          <w:szCs w:val="21"/>
        </w:rPr>
        <w:t>is</w:t>
      </w:r>
      <w:proofErr w:type="gramEnd"/>
      <w:r>
        <w:rPr>
          <w:sz w:val="21"/>
          <w:szCs w:val="21"/>
        </w:rPr>
        <w:t xml:space="preserve"> recommended.</w:t>
      </w:r>
    </w:p>
    <w:p w14:paraId="04F1DC3E" w14:textId="77777777" w:rsidR="00E740F2" w:rsidRDefault="00E740F2">
      <w:pPr>
        <w:spacing w:after="0" w:line="240" w:lineRule="auto"/>
        <w:rPr>
          <w:sz w:val="21"/>
          <w:szCs w:val="21"/>
        </w:rPr>
      </w:pPr>
    </w:p>
    <w:p w14:paraId="4D9AD71E" w14:textId="77777777" w:rsidR="00E740F2" w:rsidRDefault="00086DD0">
      <w:pPr>
        <w:pStyle w:val="ListParagraph"/>
        <w:numPr>
          <w:ilvl w:val="0"/>
          <w:numId w:val="16"/>
        </w:numPr>
        <w:spacing w:after="0" w:line="240" w:lineRule="auto"/>
        <w:rPr>
          <w:sz w:val="21"/>
          <w:szCs w:val="21"/>
        </w:rPr>
      </w:pPr>
      <w:r>
        <w:rPr>
          <w:sz w:val="21"/>
          <w:szCs w:val="21"/>
        </w:rPr>
        <w:t>Documents that must be maintained include, but are not limited to:</w:t>
      </w:r>
    </w:p>
    <w:p w14:paraId="483B7443" w14:textId="3D5E556E" w:rsidR="00E740F2" w:rsidRPr="009163D4" w:rsidRDefault="009163D4" w:rsidP="009163D4">
      <w:pPr>
        <w:spacing w:after="0" w:line="240" w:lineRule="auto"/>
        <w:ind w:left="615"/>
        <w:rPr>
          <w:sz w:val="21"/>
          <w:szCs w:val="21"/>
        </w:rPr>
      </w:pPr>
      <w:r>
        <w:rPr>
          <w:sz w:val="21"/>
          <w:szCs w:val="21"/>
        </w:rPr>
        <w:t xml:space="preserve">1. </w:t>
      </w:r>
      <w:r w:rsidR="00086DD0" w:rsidRPr="009163D4">
        <w:rPr>
          <w:sz w:val="21"/>
          <w:szCs w:val="21"/>
        </w:rPr>
        <w:t>Bank information, including copies of past statements</w:t>
      </w:r>
    </w:p>
    <w:p w14:paraId="2BE80A6E" w14:textId="67003CF1" w:rsidR="00E740F2" w:rsidRPr="009163D4" w:rsidRDefault="009163D4" w:rsidP="009163D4">
      <w:pPr>
        <w:spacing w:after="0" w:line="240" w:lineRule="auto"/>
        <w:ind w:left="615"/>
        <w:rPr>
          <w:sz w:val="21"/>
          <w:szCs w:val="21"/>
        </w:rPr>
      </w:pPr>
      <w:r>
        <w:rPr>
          <w:sz w:val="21"/>
          <w:szCs w:val="21"/>
        </w:rPr>
        <w:t>2</w:t>
      </w:r>
      <w:r w:rsidR="0059569C">
        <w:rPr>
          <w:sz w:val="21"/>
          <w:szCs w:val="21"/>
        </w:rPr>
        <w:t xml:space="preserve">. </w:t>
      </w:r>
      <w:r w:rsidR="00086DD0" w:rsidRPr="009163D4">
        <w:rPr>
          <w:sz w:val="21"/>
          <w:szCs w:val="21"/>
        </w:rPr>
        <w:t>Club qualification documents including a copy of the signed club MOU</w:t>
      </w:r>
    </w:p>
    <w:p w14:paraId="7FE4DA80" w14:textId="0F2EE902" w:rsidR="00E740F2" w:rsidRPr="0059569C" w:rsidRDefault="0059569C" w:rsidP="0059569C">
      <w:pPr>
        <w:spacing w:after="0" w:line="240" w:lineRule="auto"/>
        <w:ind w:left="615"/>
        <w:rPr>
          <w:sz w:val="21"/>
          <w:szCs w:val="21"/>
        </w:rPr>
      </w:pPr>
      <w:r>
        <w:rPr>
          <w:sz w:val="21"/>
          <w:szCs w:val="21"/>
        </w:rPr>
        <w:t xml:space="preserve">3. </w:t>
      </w:r>
      <w:r w:rsidR="00086DD0" w:rsidRPr="0059569C">
        <w:rPr>
          <w:sz w:val="21"/>
          <w:szCs w:val="21"/>
        </w:rPr>
        <w:t>Documented plans and procedures, including:</w:t>
      </w:r>
    </w:p>
    <w:p w14:paraId="099F57B7" w14:textId="1FAF735A" w:rsidR="00E740F2" w:rsidRDefault="00086DD0">
      <w:pPr>
        <w:pStyle w:val="ListParagraph"/>
        <w:numPr>
          <w:ilvl w:val="1"/>
          <w:numId w:val="20"/>
        </w:numPr>
        <w:spacing w:after="0" w:line="240" w:lineRule="auto"/>
        <w:rPr>
          <w:sz w:val="21"/>
          <w:szCs w:val="21"/>
        </w:rPr>
      </w:pPr>
      <w:r>
        <w:rPr>
          <w:sz w:val="21"/>
          <w:szCs w:val="21"/>
        </w:rPr>
        <w:t xml:space="preserve">Club financial management </w:t>
      </w:r>
      <w:r w:rsidR="006809DA">
        <w:rPr>
          <w:sz w:val="21"/>
          <w:szCs w:val="21"/>
        </w:rPr>
        <w:t>plan.</w:t>
      </w:r>
    </w:p>
    <w:p w14:paraId="40F4BAA8" w14:textId="38B0C31A" w:rsidR="00E740F2" w:rsidRDefault="00086DD0">
      <w:pPr>
        <w:pStyle w:val="ListParagraph"/>
        <w:numPr>
          <w:ilvl w:val="1"/>
          <w:numId w:val="20"/>
        </w:numPr>
        <w:spacing w:after="0" w:line="240" w:lineRule="auto"/>
        <w:rPr>
          <w:sz w:val="21"/>
          <w:szCs w:val="21"/>
        </w:rPr>
      </w:pPr>
      <w:r>
        <w:rPr>
          <w:sz w:val="21"/>
          <w:szCs w:val="21"/>
        </w:rPr>
        <w:t xml:space="preserve">Procedure for storing documents and </w:t>
      </w:r>
      <w:r w:rsidR="006809DA">
        <w:rPr>
          <w:sz w:val="21"/>
          <w:szCs w:val="21"/>
        </w:rPr>
        <w:t>archives.</w:t>
      </w:r>
    </w:p>
    <w:p w14:paraId="07A99B32" w14:textId="77777777" w:rsidR="00E740F2" w:rsidRDefault="00086DD0">
      <w:pPr>
        <w:pStyle w:val="ListParagraph"/>
        <w:numPr>
          <w:ilvl w:val="1"/>
          <w:numId w:val="20"/>
        </w:numPr>
        <w:spacing w:after="0" w:line="240" w:lineRule="auto"/>
        <w:rPr>
          <w:sz w:val="21"/>
          <w:szCs w:val="21"/>
        </w:rPr>
      </w:pPr>
      <w:r>
        <w:rPr>
          <w:sz w:val="21"/>
          <w:szCs w:val="21"/>
        </w:rPr>
        <w:t>Succession plan for bank account authorized signatures and retention of information and documentation</w:t>
      </w:r>
    </w:p>
    <w:p w14:paraId="10B390AD" w14:textId="15ADA415" w:rsidR="00E740F2" w:rsidRDefault="0059569C" w:rsidP="0059569C">
      <w:pPr>
        <w:spacing w:after="0" w:line="240" w:lineRule="auto"/>
        <w:ind w:left="615"/>
        <w:rPr>
          <w:sz w:val="21"/>
          <w:szCs w:val="21"/>
        </w:rPr>
      </w:pPr>
      <w:r>
        <w:rPr>
          <w:sz w:val="21"/>
          <w:szCs w:val="21"/>
        </w:rPr>
        <w:t xml:space="preserve">4. </w:t>
      </w:r>
      <w:r w:rsidR="00086DD0" w:rsidRPr="0059569C">
        <w:rPr>
          <w:sz w:val="21"/>
          <w:szCs w:val="21"/>
        </w:rPr>
        <w:t>Information related to grants, including receipts and invoices for all purchases</w:t>
      </w:r>
    </w:p>
    <w:p w14:paraId="6CC464C0" w14:textId="77777777" w:rsidR="0059569C" w:rsidRPr="0059569C" w:rsidRDefault="0059569C" w:rsidP="0059569C">
      <w:pPr>
        <w:spacing w:after="0" w:line="240" w:lineRule="auto"/>
        <w:ind w:left="615"/>
        <w:rPr>
          <w:sz w:val="21"/>
          <w:szCs w:val="21"/>
        </w:rPr>
      </w:pPr>
    </w:p>
    <w:p w14:paraId="53C20993" w14:textId="77777777" w:rsidR="00E740F2" w:rsidRDefault="00086DD0">
      <w:pPr>
        <w:pStyle w:val="ListParagraph"/>
        <w:numPr>
          <w:ilvl w:val="0"/>
          <w:numId w:val="22"/>
        </w:numPr>
        <w:spacing w:after="0" w:line="240" w:lineRule="auto"/>
        <w:rPr>
          <w:sz w:val="21"/>
          <w:szCs w:val="21"/>
        </w:rPr>
      </w:pPr>
      <w:r>
        <w:rPr>
          <w:sz w:val="21"/>
          <w:szCs w:val="21"/>
        </w:rPr>
        <w:t>Club records must be accessible and available to Rotarians in the club and at the request of the District Foundation Committee and District Governor.</w:t>
      </w:r>
    </w:p>
    <w:p w14:paraId="55F6263E" w14:textId="77777777" w:rsidR="00E740F2" w:rsidRDefault="00086DD0">
      <w:pPr>
        <w:pStyle w:val="ListParagraph"/>
        <w:numPr>
          <w:ilvl w:val="0"/>
          <w:numId w:val="16"/>
        </w:numPr>
        <w:spacing w:after="0" w:line="240" w:lineRule="auto"/>
        <w:rPr>
          <w:sz w:val="21"/>
          <w:szCs w:val="21"/>
        </w:rPr>
      </w:pPr>
      <w:r>
        <w:rPr>
          <w:sz w:val="21"/>
          <w:szCs w:val="21"/>
        </w:rPr>
        <w:t>Documents must be maintained for a minimum of five years after the completion of the grant, or longer if required by local law.</w:t>
      </w:r>
    </w:p>
    <w:p w14:paraId="5F25EA32" w14:textId="77777777" w:rsidR="00E740F2" w:rsidRDefault="00E740F2">
      <w:pPr>
        <w:spacing w:after="0" w:line="240" w:lineRule="auto"/>
        <w:rPr>
          <w:b/>
          <w:bCs/>
          <w:sz w:val="21"/>
          <w:szCs w:val="21"/>
        </w:rPr>
      </w:pPr>
    </w:p>
    <w:p w14:paraId="4C96598E" w14:textId="77777777" w:rsidR="00E740F2" w:rsidRDefault="00086DD0">
      <w:pPr>
        <w:spacing w:after="0" w:line="240" w:lineRule="auto"/>
        <w:rPr>
          <w:b/>
          <w:bCs/>
          <w:sz w:val="21"/>
          <w:szCs w:val="21"/>
        </w:rPr>
      </w:pPr>
      <w:r>
        <w:rPr>
          <w:b/>
          <w:bCs/>
          <w:sz w:val="21"/>
          <w:szCs w:val="21"/>
        </w:rPr>
        <w:t>7. Reporting Misuse of Grant Funds</w:t>
      </w:r>
    </w:p>
    <w:p w14:paraId="0E6C7951" w14:textId="5DCE7257" w:rsidR="00E740F2" w:rsidRDefault="00086DD0">
      <w:pPr>
        <w:spacing w:after="0" w:line="240" w:lineRule="auto"/>
        <w:rPr>
          <w:sz w:val="21"/>
          <w:szCs w:val="21"/>
        </w:rPr>
      </w:pPr>
      <w:r>
        <w:rPr>
          <w:sz w:val="21"/>
          <w:szCs w:val="21"/>
        </w:rPr>
        <w:t xml:space="preserve">The club must report any </w:t>
      </w:r>
      <w:r w:rsidR="0059569C">
        <w:rPr>
          <w:sz w:val="21"/>
          <w:szCs w:val="21"/>
        </w:rPr>
        <w:t xml:space="preserve">potential </w:t>
      </w:r>
      <w:r>
        <w:rPr>
          <w:sz w:val="21"/>
          <w:szCs w:val="21"/>
        </w:rPr>
        <w:t xml:space="preserve">and real misuse or mismanagement of grant funds to the district. </w:t>
      </w:r>
      <w:r w:rsidR="0059569C">
        <w:rPr>
          <w:sz w:val="21"/>
          <w:szCs w:val="21"/>
        </w:rPr>
        <w:t xml:space="preserve"> </w:t>
      </w:r>
      <w:r>
        <w:rPr>
          <w:sz w:val="21"/>
          <w:szCs w:val="21"/>
        </w:rPr>
        <w:t xml:space="preserve">This </w:t>
      </w:r>
      <w:r w:rsidR="006809DA">
        <w:rPr>
          <w:sz w:val="21"/>
          <w:szCs w:val="21"/>
        </w:rPr>
        <w:t>report</w:t>
      </w:r>
      <w:r>
        <w:rPr>
          <w:sz w:val="21"/>
          <w:szCs w:val="21"/>
        </w:rPr>
        <w:t xml:space="preserve"> </w:t>
      </w:r>
      <w:r w:rsidR="006B7190">
        <w:rPr>
          <w:sz w:val="21"/>
          <w:szCs w:val="21"/>
        </w:rPr>
        <w:t>creates</w:t>
      </w:r>
      <w:r>
        <w:rPr>
          <w:sz w:val="21"/>
          <w:szCs w:val="21"/>
        </w:rPr>
        <w:t xml:space="preserve"> an environment in the club that does not tolerate the misuse of grant funds.</w:t>
      </w:r>
    </w:p>
    <w:p w14:paraId="5D743AD7" w14:textId="47D5E142" w:rsidR="00E740F2" w:rsidRDefault="00E740F2">
      <w:pPr>
        <w:spacing w:after="0" w:line="240" w:lineRule="auto"/>
        <w:rPr>
          <w:sz w:val="21"/>
          <w:szCs w:val="21"/>
        </w:rPr>
      </w:pPr>
    </w:p>
    <w:p w14:paraId="732F89CC" w14:textId="01C65BBD" w:rsidR="0059569C" w:rsidRDefault="0059569C">
      <w:pPr>
        <w:spacing w:after="0" w:line="240" w:lineRule="auto"/>
        <w:rPr>
          <w:sz w:val="21"/>
          <w:szCs w:val="21"/>
        </w:rPr>
      </w:pPr>
    </w:p>
    <w:p w14:paraId="31BA0241" w14:textId="47F551FB" w:rsidR="0059569C" w:rsidRDefault="0059569C">
      <w:pPr>
        <w:spacing w:after="0" w:line="240" w:lineRule="auto"/>
        <w:rPr>
          <w:sz w:val="21"/>
          <w:szCs w:val="21"/>
        </w:rPr>
      </w:pPr>
    </w:p>
    <w:p w14:paraId="2956D6E9" w14:textId="037F827D" w:rsidR="0059569C" w:rsidRDefault="0059569C">
      <w:pPr>
        <w:spacing w:after="0" w:line="240" w:lineRule="auto"/>
        <w:rPr>
          <w:sz w:val="21"/>
          <w:szCs w:val="21"/>
        </w:rPr>
      </w:pPr>
    </w:p>
    <w:p w14:paraId="4DBDA0B8" w14:textId="7ECB8C3B" w:rsidR="0059569C" w:rsidRDefault="0059569C">
      <w:pPr>
        <w:spacing w:after="0" w:line="240" w:lineRule="auto"/>
        <w:rPr>
          <w:sz w:val="21"/>
          <w:szCs w:val="21"/>
        </w:rPr>
      </w:pPr>
    </w:p>
    <w:p w14:paraId="61CFA805" w14:textId="766DB9EE" w:rsidR="0059569C" w:rsidRDefault="0059569C">
      <w:pPr>
        <w:spacing w:after="0" w:line="240" w:lineRule="auto"/>
        <w:rPr>
          <w:sz w:val="21"/>
          <w:szCs w:val="21"/>
        </w:rPr>
      </w:pPr>
    </w:p>
    <w:p w14:paraId="6A82D1CD" w14:textId="77777777" w:rsidR="0059569C" w:rsidRDefault="0059569C">
      <w:pPr>
        <w:spacing w:after="0" w:line="240" w:lineRule="auto"/>
        <w:rPr>
          <w:sz w:val="21"/>
          <w:szCs w:val="21"/>
        </w:rPr>
      </w:pPr>
    </w:p>
    <w:p w14:paraId="4F02248B" w14:textId="6DCF2814" w:rsidR="00E740F2" w:rsidRDefault="00D65563">
      <w:pPr>
        <w:spacing w:after="0" w:line="240" w:lineRule="auto"/>
        <w:rPr>
          <w:sz w:val="21"/>
          <w:szCs w:val="21"/>
        </w:rPr>
      </w:pPr>
      <w:r>
        <w:rPr>
          <w:b/>
          <w:bCs/>
          <w:sz w:val="21"/>
          <w:szCs w:val="21"/>
        </w:rPr>
        <w:t>9. Additional District 79</w:t>
      </w:r>
      <w:r w:rsidR="00086DD0">
        <w:rPr>
          <w:b/>
          <w:bCs/>
          <w:sz w:val="21"/>
          <w:szCs w:val="21"/>
        </w:rPr>
        <w:t>50 Requirements for 202</w:t>
      </w:r>
      <w:r w:rsidR="006B7190">
        <w:rPr>
          <w:b/>
          <w:bCs/>
          <w:sz w:val="21"/>
          <w:szCs w:val="21"/>
        </w:rPr>
        <w:t>6</w:t>
      </w:r>
      <w:r w:rsidR="00086DD0">
        <w:rPr>
          <w:b/>
          <w:bCs/>
          <w:sz w:val="21"/>
          <w:szCs w:val="21"/>
        </w:rPr>
        <w:t>-2</w:t>
      </w:r>
      <w:r w:rsidR="006B7190">
        <w:rPr>
          <w:b/>
          <w:bCs/>
          <w:sz w:val="21"/>
          <w:szCs w:val="21"/>
        </w:rPr>
        <w:t>7</w:t>
      </w:r>
      <w:r w:rsidR="0059569C">
        <w:rPr>
          <w:b/>
          <w:bCs/>
          <w:sz w:val="21"/>
          <w:szCs w:val="21"/>
        </w:rPr>
        <w:t>.  District Addendum</w:t>
      </w:r>
      <w:r w:rsidR="00086DD0">
        <w:rPr>
          <w:b/>
          <w:bCs/>
          <w:sz w:val="21"/>
          <w:szCs w:val="21"/>
        </w:rPr>
        <w:t>:</w:t>
      </w:r>
    </w:p>
    <w:p w14:paraId="70CDBF01" w14:textId="37B78681" w:rsidR="00E740F2" w:rsidRDefault="00D65563">
      <w:pPr>
        <w:spacing w:after="0" w:line="240" w:lineRule="auto"/>
        <w:rPr>
          <w:sz w:val="21"/>
          <w:szCs w:val="21"/>
        </w:rPr>
      </w:pPr>
      <w:r>
        <w:rPr>
          <w:sz w:val="21"/>
          <w:szCs w:val="21"/>
        </w:rPr>
        <w:t>District 79</w:t>
      </w:r>
      <w:r w:rsidR="00086DD0">
        <w:rPr>
          <w:sz w:val="21"/>
          <w:szCs w:val="21"/>
        </w:rPr>
        <w:t>50 will call for proposals for district grants from clubs using its own process</w:t>
      </w:r>
      <w:r>
        <w:rPr>
          <w:sz w:val="21"/>
          <w:szCs w:val="21"/>
        </w:rPr>
        <w:t xml:space="preserve">es and forms. </w:t>
      </w:r>
      <w:r w:rsidR="0059569C">
        <w:rPr>
          <w:sz w:val="21"/>
          <w:szCs w:val="21"/>
        </w:rPr>
        <w:t xml:space="preserve"> </w:t>
      </w:r>
      <w:r>
        <w:rPr>
          <w:sz w:val="21"/>
          <w:szCs w:val="21"/>
        </w:rPr>
        <w:t>Before District 79</w:t>
      </w:r>
      <w:r w:rsidR="00086DD0">
        <w:rPr>
          <w:sz w:val="21"/>
          <w:szCs w:val="21"/>
        </w:rPr>
        <w:t>50 will consider a club’s district grant application, the club must:</w:t>
      </w:r>
    </w:p>
    <w:p w14:paraId="202580F3" w14:textId="77777777" w:rsidR="00E740F2" w:rsidRDefault="00E740F2">
      <w:pPr>
        <w:spacing w:after="0" w:line="240" w:lineRule="auto"/>
        <w:rPr>
          <w:sz w:val="21"/>
          <w:szCs w:val="21"/>
        </w:rPr>
      </w:pPr>
    </w:p>
    <w:p w14:paraId="70502366" w14:textId="6EB7DD38" w:rsidR="0059569C" w:rsidRDefault="0059569C" w:rsidP="0059569C">
      <w:pPr>
        <w:spacing w:after="0" w:line="240" w:lineRule="auto"/>
        <w:ind w:left="615"/>
        <w:rPr>
          <w:sz w:val="21"/>
          <w:szCs w:val="21"/>
        </w:rPr>
      </w:pPr>
      <w:r>
        <w:rPr>
          <w:sz w:val="21"/>
          <w:szCs w:val="21"/>
        </w:rPr>
        <w:t xml:space="preserve">1. </w:t>
      </w:r>
      <w:r w:rsidR="00086DD0" w:rsidRPr="0059569C">
        <w:rPr>
          <w:sz w:val="21"/>
          <w:szCs w:val="21"/>
        </w:rPr>
        <w:t>Have entered all Rotary Foundation goals for 20</w:t>
      </w:r>
      <w:r w:rsidR="00804336" w:rsidRPr="0059569C">
        <w:rPr>
          <w:sz w:val="21"/>
          <w:szCs w:val="21"/>
        </w:rPr>
        <w:t>2</w:t>
      </w:r>
      <w:r w:rsidR="006B7190">
        <w:rPr>
          <w:sz w:val="21"/>
          <w:szCs w:val="21"/>
        </w:rPr>
        <w:t>6</w:t>
      </w:r>
      <w:r w:rsidR="00086DD0" w:rsidRPr="0059569C">
        <w:rPr>
          <w:sz w:val="21"/>
          <w:szCs w:val="21"/>
        </w:rPr>
        <w:t>-2</w:t>
      </w:r>
      <w:r w:rsidR="006B7190">
        <w:rPr>
          <w:sz w:val="21"/>
          <w:szCs w:val="21"/>
        </w:rPr>
        <w:t>7</w:t>
      </w:r>
      <w:r w:rsidR="00086DD0" w:rsidRPr="0059569C">
        <w:rPr>
          <w:sz w:val="21"/>
          <w:szCs w:val="21"/>
        </w:rPr>
        <w:t xml:space="preserve"> in Rotary Club Central on the Rotary International website</w:t>
      </w:r>
      <w:r w:rsidR="001D72F9">
        <w:rPr>
          <w:sz w:val="21"/>
          <w:szCs w:val="21"/>
        </w:rPr>
        <w:t>.</w:t>
      </w:r>
    </w:p>
    <w:p w14:paraId="386B0B4C" w14:textId="45456C9D" w:rsidR="00E740F2" w:rsidRPr="0059569C" w:rsidRDefault="0059569C" w:rsidP="0059569C">
      <w:pPr>
        <w:spacing w:after="0" w:line="240" w:lineRule="auto"/>
        <w:ind w:left="615"/>
        <w:rPr>
          <w:sz w:val="21"/>
          <w:szCs w:val="21"/>
        </w:rPr>
      </w:pPr>
      <w:r>
        <w:rPr>
          <w:sz w:val="21"/>
          <w:szCs w:val="21"/>
        </w:rPr>
        <w:t xml:space="preserve">2. </w:t>
      </w:r>
      <w:r w:rsidR="00086DD0" w:rsidRPr="0059569C">
        <w:rPr>
          <w:sz w:val="21"/>
          <w:szCs w:val="21"/>
        </w:rPr>
        <w:t>Be paid u</w:t>
      </w:r>
      <w:r w:rsidR="006401B6">
        <w:rPr>
          <w:sz w:val="21"/>
          <w:szCs w:val="21"/>
        </w:rPr>
        <w:t>p</w:t>
      </w:r>
      <w:r w:rsidR="005076CD">
        <w:rPr>
          <w:sz w:val="21"/>
          <w:szCs w:val="21"/>
        </w:rPr>
        <w:t xml:space="preserve"> </w:t>
      </w:r>
      <w:r w:rsidR="006401B6">
        <w:rPr>
          <w:sz w:val="21"/>
          <w:szCs w:val="21"/>
        </w:rPr>
        <w:t>to</w:t>
      </w:r>
      <w:r w:rsidR="005076CD">
        <w:rPr>
          <w:sz w:val="21"/>
          <w:szCs w:val="21"/>
        </w:rPr>
        <w:t xml:space="preserve"> </w:t>
      </w:r>
      <w:r w:rsidR="00086DD0" w:rsidRPr="0059569C">
        <w:rPr>
          <w:sz w:val="21"/>
          <w:szCs w:val="21"/>
        </w:rPr>
        <w:t>date for District and Rotary International dues</w:t>
      </w:r>
      <w:r w:rsidR="001D72F9">
        <w:rPr>
          <w:sz w:val="21"/>
          <w:szCs w:val="21"/>
        </w:rPr>
        <w:t>.</w:t>
      </w:r>
    </w:p>
    <w:p w14:paraId="7D9D2C1C" w14:textId="35706E32" w:rsidR="00E740F2" w:rsidRPr="0059569C" w:rsidRDefault="0059569C" w:rsidP="0059569C">
      <w:pPr>
        <w:spacing w:after="0" w:line="240" w:lineRule="auto"/>
        <w:ind w:left="615"/>
        <w:rPr>
          <w:sz w:val="21"/>
          <w:szCs w:val="21"/>
        </w:rPr>
      </w:pPr>
      <w:r>
        <w:rPr>
          <w:sz w:val="21"/>
          <w:szCs w:val="21"/>
        </w:rPr>
        <w:t xml:space="preserve">3. </w:t>
      </w:r>
      <w:r w:rsidR="00086DD0" w:rsidRPr="0059569C">
        <w:rPr>
          <w:sz w:val="21"/>
          <w:szCs w:val="21"/>
        </w:rPr>
        <w:t>Be fully up</w:t>
      </w:r>
      <w:r w:rsidR="005076CD">
        <w:rPr>
          <w:sz w:val="21"/>
          <w:szCs w:val="21"/>
        </w:rPr>
        <w:t xml:space="preserve"> </w:t>
      </w:r>
      <w:r w:rsidR="00086DD0" w:rsidRPr="0059569C">
        <w:rPr>
          <w:sz w:val="21"/>
          <w:szCs w:val="21"/>
        </w:rPr>
        <w:t>to</w:t>
      </w:r>
      <w:r w:rsidR="005076CD">
        <w:rPr>
          <w:sz w:val="21"/>
          <w:szCs w:val="21"/>
        </w:rPr>
        <w:t xml:space="preserve"> </w:t>
      </w:r>
      <w:r w:rsidR="00086DD0" w:rsidRPr="0059569C">
        <w:rPr>
          <w:sz w:val="21"/>
          <w:szCs w:val="21"/>
        </w:rPr>
        <w:t xml:space="preserve">date with all </w:t>
      </w:r>
      <w:r w:rsidR="001D72F9" w:rsidRPr="0059569C">
        <w:rPr>
          <w:sz w:val="21"/>
          <w:szCs w:val="21"/>
        </w:rPr>
        <w:t>reports</w:t>
      </w:r>
      <w:r w:rsidR="00086DD0" w:rsidRPr="0059569C">
        <w:rPr>
          <w:sz w:val="21"/>
          <w:szCs w:val="21"/>
        </w:rPr>
        <w:t xml:space="preserve"> on any previous grant</w:t>
      </w:r>
      <w:r w:rsidR="001D72F9">
        <w:rPr>
          <w:sz w:val="21"/>
          <w:szCs w:val="21"/>
        </w:rPr>
        <w:t>.</w:t>
      </w:r>
    </w:p>
    <w:p w14:paraId="11B235A5" w14:textId="354052A6" w:rsidR="00E740F2" w:rsidRPr="0059569C" w:rsidRDefault="0059569C" w:rsidP="0059569C">
      <w:pPr>
        <w:spacing w:after="0" w:line="240" w:lineRule="auto"/>
        <w:ind w:left="615"/>
        <w:rPr>
          <w:sz w:val="21"/>
          <w:szCs w:val="21"/>
        </w:rPr>
      </w:pPr>
      <w:r>
        <w:rPr>
          <w:sz w:val="21"/>
          <w:szCs w:val="21"/>
        </w:rPr>
        <w:t xml:space="preserve">4. </w:t>
      </w:r>
      <w:r w:rsidR="00086DD0" w:rsidRPr="0059569C">
        <w:rPr>
          <w:sz w:val="21"/>
          <w:szCs w:val="21"/>
        </w:rPr>
        <w:t xml:space="preserve">Have a </w:t>
      </w:r>
      <w:r w:rsidR="005076CD">
        <w:rPr>
          <w:sz w:val="21"/>
          <w:szCs w:val="21"/>
        </w:rPr>
        <w:t>C</w:t>
      </w:r>
      <w:r w:rsidR="00086DD0" w:rsidRPr="0059569C">
        <w:rPr>
          <w:sz w:val="21"/>
          <w:szCs w:val="21"/>
        </w:rPr>
        <w:t xml:space="preserve">lub </w:t>
      </w:r>
      <w:r w:rsidR="005076CD">
        <w:rPr>
          <w:sz w:val="21"/>
          <w:szCs w:val="21"/>
        </w:rPr>
        <w:t>P</w:t>
      </w:r>
      <w:r w:rsidR="00086DD0" w:rsidRPr="0059569C">
        <w:rPr>
          <w:sz w:val="21"/>
          <w:szCs w:val="21"/>
        </w:rPr>
        <w:t>resident appointed for each Rotary year that the project is on-going (leadership succession plan)</w:t>
      </w:r>
      <w:r w:rsidR="001D72F9">
        <w:rPr>
          <w:sz w:val="21"/>
          <w:szCs w:val="21"/>
        </w:rPr>
        <w:t>.</w:t>
      </w:r>
    </w:p>
    <w:p w14:paraId="7CC0BE00" w14:textId="7FAF8603" w:rsidR="00E740F2" w:rsidRPr="0059569C" w:rsidRDefault="0059569C" w:rsidP="0059569C">
      <w:pPr>
        <w:spacing w:after="0" w:line="240" w:lineRule="auto"/>
        <w:ind w:left="615"/>
        <w:rPr>
          <w:sz w:val="21"/>
          <w:szCs w:val="21"/>
        </w:rPr>
      </w:pPr>
      <w:r>
        <w:rPr>
          <w:sz w:val="21"/>
          <w:szCs w:val="21"/>
        </w:rPr>
        <w:t xml:space="preserve">5. </w:t>
      </w:r>
      <w:r w:rsidR="00086DD0" w:rsidRPr="0059569C">
        <w:rPr>
          <w:sz w:val="21"/>
          <w:szCs w:val="21"/>
        </w:rPr>
        <w:t xml:space="preserve">All Club Documents supporting the proper expenditure of the District Grant shall be scanned into pdf form and forwarded to the </w:t>
      </w:r>
      <w:r w:rsidR="005646FC" w:rsidRPr="0059569C">
        <w:rPr>
          <w:sz w:val="21"/>
          <w:szCs w:val="21"/>
        </w:rPr>
        <w:t>district</w:t>
      </w:r>
      <w:r w:rsidR="00086DD0" w:rsidRPr="0059569C">
        <w:rPr>
          <w:sz w:val="21"/>
          <w:szCs w:val="21"/>
        </w:rPr>
        <w:t xml:space="preserve"> for storage</w:t>
      </w:r>
      <w:r w:rsidR="0098362B" w:rsidRPr="0059569C">
        <w:rPr>
          <w:sz w:val="21"/>
          <w:szCs w:val="21"/>
        </w:rPr>
        <w:t xml:space="preserve">. The District Grant </w:t>
      </w:r>
      <w:r>
        <w:rPr>
          <w:sz w:val="21"/>
          <w:szCs w:val="21"/>
        </w:rPr>
        <w:t xml:space="preserve">Final </w:t>
      </w:r>
      <w:r w:rsidR="0098362B" w:rsidRPr="0059569C">
        <w:rPr>
          <w:sz w:val="21"/>
          <w:szCs w:val="21"/>
        </w:rPr>
        <w:t>Report Form</w:t>
      </w:r>
      <w:r w:rsidR="00086DD0" w:rsidRPr="0059569C">
        <w:rPr>
          <w:sz w:val="21"/>
          <w:szCs w:val="21"/>
        </w:rPr>
        <w:t xml:space="preserve"> </w:t>
      </w:r>
      <w:r w:rsidR="0098362B" w:rsidRPr="0059569C">
        <w:rPr>
          <w:sz w:val="21"/>
          <w:szCs w:val="21"/>
        </w:rPr>
        <w:t>is due by June</w:t>
      </w:r>
      <w:r>
        <w:rPr>
          <w:sz w:val="21"/>
          <w:szCs w:val="21"/>
        </w:rPr>
        <w:t xml:space="preserve"> 15</w:t>
      </w:r>
      <w:r w:rsidR="009F15CF" w:rsidRPr="009F15CF">
        <w:rPr>
          <w:sz w:val="21"/>
          <w:szCs w:val="21"/>
          <w:vertAlign w:val="superscript"/>
        </w:rPr>
        <w:t>th</w:t>
      </w:r>
      <w:r w:rsidR="009F15CF">
        <w:rPr>
          <w:sz w:val="21"/>
          <w:szCs w:val="21"/>
        </w:rPr>
        <w:t xml:space="preserve"> of that Rotary year.</w:t>
      </w:r>
    </w:p>
    <w:p w14:paraId="0945F5A6" w14:textId="0FFEEEC3" w:rsidR="00D65563" w:rsidRPr="009F15CF" w:rsidRDefault="009F15CF" w:rsidP="001D72F9">
      <w:pPr>
        <w:spacing w:after="0" w:line="240" w:lineRule="auto"/>
        <w:ind w:left="619"/>
        <w:rPr>
          <w:sz w:val="21"/>
          <w:szCs w:val="21"/>
        </w:rPr>
      </w:pPr>
      <w:r>
        <w:rPr>
          <w:sz w:val="21"/>
          <w:szCs w:val="21"/>
        </w:rPr>
        <w:t xml:space="preserve">6. </w:t>
      </w:r>
      <w:r w:rsidR="00D65563" w:rsidRPr="009F15CF">
        <w:rPr>
          <w:sz w:val="21"/>
          <w:szCs w:val="21"/>
        </w:rPr>
        <w:t xml:space="preserve">All Clubs who are applying for a Global Grant must have three people complete the </w:t>
      </w:r>
      <w:r w:rsidR="0006226C" w:rsidRPr="009F15CF">
        <w:rPr>
          <w:sz w:val="21"/>
          <w:szCs w:val="21"/>
        </w:rPr>
        <w:t>online</w:t>
      </w:r>
      <w:r w:rsidR="00D65563" w:rsidRPr="009F15CF">
        <w:rPr>
          <w:sz w:val="21"/>
          <w:szCs w:val="21"/>
        </w:rPr>
        <w:t xml:space="preserve"> Global Grant</w:t>
      </w:r>
      <w:r w:rsidR="001D72F9">
        <w:rPr>
          <w:sz w:val="21"/>
          <w:szCs w:val="21"/>
        </w:rPr>
        <w:t xml:space="preserve"> </w:t>
      </w:r>
      <w:r w:rsidR="00D65563" w:rsidRPr="009F15CF">
        <w:rPr>
          <w:sz w:val="21"/>
          <w:szCs w:val="21"/>
        </w:rPr>
        <w:t xml:space="preserve">Training at the Learning Center on </w:t>
      </w:r>
      <w:r w:rsidR="00D65563" w:rsidRPr="009F15CF">
        <w:rPr>
          <w:b/>
          <w:bCs/>
          <w:sz w:val="21"/>
          <w:szCs w:val="21"/>
          <w:u w:val="single"/>
        </w:rPr>
        <w:t>Rotary.org</w:t>
      </w:r>
      <w:r w:rsidR="00D65563" w:rsidRPr="009F15CF">
        <w:rPr>
          <w:sz w:val="21"/>
          <w:szCs w:val="21"/>
        </w:rPr>
        <w:t xml:space="preserve"> and submit the Certificate of Completion to the District Stewardship Chair</w:t>
      </w:r>
      <w:r w:rsidR="006B7190">
        <w:rPr>
          <w:sz w:val="21"/>
          <w:szCs w:val="21"/>
        </w:rPr>
        <w:t>.</w:t>
      </w:r>
      <w:r w:rsidR="00D65563" w:rsidRPr="009F15CF">
        <w:rPr>
          <w:sz w:val="21"/>
          <w:szCs w:val="21"/>
        </w:rPr>
        <w:t xml:space="preserve"> and submit a Global Grant Intention Form to the District Foundation Chair prior to applying for a Global Grant number from TRF.</w:t>
      </w:r>
      <w:r w:rsidR="006B7190">
        <w:rPr>
          <w:sz w:val="21"/>
          <w:szCs w:val="21"/>
        </w:rPr>
        <w:t xml:space="preserve"> Once the grant is approved, yearly recertification training must be completed by the three people.</w:t>
      </w:r>
    </w:p>
    <w:p w14:paraId="49EB9196" w14:textId="56E3CDC0" w:rsidR="00E740F2" w:rsidRDefault="006B7190" w:rsidP="006B7190">
      <w:pPr>
        <w:spacing w:after="0" w:line="240" w:lineRule="auto"/>
        <w:ind w:left="612"/>
        <w:rPr>
          <w:sz w:val="21"/>
          <w:szCs w:val="21"/>
        </w:rPr>
      </w:pPr>
      <w:r w:rsidRPr="006B7190">
        <w:rPr>
          <w:sz w:val="21"/>
          <w:szCs w:val="21"/>
        </w:rPr>
        <w:t xml:space="preserve">7. </w:t>
      </w:r>
      <w:r>
        <w:rPr>
          <w:sz w:val="21"/>
          <w:szCs w:val="21"/>
        </w:rPr>
        <w:t xml:space="preserve">A </w:t>
      </w:r>
      <w:r w:rsidRPr="009F15CF">
        <w:rPr>
          <w:sz w:val="21"/>
          <w:szCs w:val="21"/>
        </w:rPr>
        <w:t xml:space="preserve">Global Grant Intention Form </w:t>
      </w:r>
      <w:r>
        <w:rPr>
          <w:sz w:val="21"/>
          <w:szCs w:val="21"/>
        </w:rPr>
        <w:t xml:space="preserve">must be submitted </w:t>
      </w:r>
      <w:r w:rsidRPr="009F15CF">
        <w:rPr>
          <w:sz w:val="21"/>
          <w:szCs w:val="21"/>
        </w:rPr>
        <w:t xml:space="preserve">to the District Foundation Chair prior to applying for a </w:t>
      </w:r>
      <w:r>
        <w:rPr>
          <w:sz w:val="21"/>
          <w:szCs w:val="21"/>
        </w:rPr>
        <w:t xml:space="preserve">    </w:t>
      </w:r>
      <w:r w:rsidRPr="009F15CF">
        <w:rPr>
          <w:sz w:val="21"/>
          <w:szCs w:val="21"/>
        </w:rPr>
        <w:t>Global Grant number from TRF</w:t>
      </w:r>
      <w:r>
        <w:rPr>
          <w:sz w:val="21"/>
          <w:szCs w:val="21"/>
        </w:rPr>
        <w:t>. This is to ensure that there are DDF available to support the grant request.</w:t>
      </w:r>
    </w:p>
    <w:p w14:paraId="007311A5" w14:textId="77777777" w:rsidR="006B7190" w:rsidRPr="006B7190" w:rsidRDefault="006B7190" w:rsidP="006B7190">
      <w:pPr>
        <w:spacing w:after="0" w:line="240" w:lineRule="auto"/>
        <w:ind w:left="612"/>
        <w:rPr>
          <w:sz w:val="21"/>
          <w:szCs w:val="21"/>
        </w:rPr>
      </w:pPr>
    </w:p>
    <w:p w14:paraId="6D3CFF02" w14:textId="77777777" w:rsidR="00E740F2" w:rsidRDefault="00086DD0" w:rsidP="009813BA">
      <w:pPr>
        <w:spacing w:after="0" w:line="240" w:lineRule="auto"/>
        <w:rPr>
          <w:b/>
          <w:bCs/>
          <w:sz w:val="21"/>
          <w:szCs w:val="21"/>
        </w:rPr>
      </w:pPr>
      <w:r>
        <w:rPr>
          <w:b/>
          <w:bCs/>
          <w:sz w:val="21"/>
          <w:szCs w:val="21"/>
        </w:rPr>
        <w:t>Authorization and Agreement</w:t>
      </w:r>
    </w:p>
    <w:p w14:paraId="719A8713" w14:textId="77574338" w:rsidR="00E740F2" w:rsidRDefault="00086DD0" w:rsidP="009813BA">
      <w:pPr>
        <w:spacing w:after="0" w:line="240" w:lineRule="auto"/>
        <w:ind w:firstLine="720"/>
        <w:rPr>
          <w:sz w:val="21"/>
          <w:szCs w:val="21"/>
        </w:rPr>
      </w:pPr>
      <w:r>
        <w:rPr>
          <w:sz w:val="21"/>
          <w:szCs w:val="21"/>
        </w:rPr>
        <w:t>This memorandum of understanding is an agreement between the club</w:t>
      </w:r>
      <w:r w:rsidR="0098362B">
        <w:rPr>
          <w:sz w:val="21"/>
          <w:szCs w:val="21"/>
        </w:rPr>
        <w:t>, The Rotary Foundation</w:t>
      </w:r>
      <w:r>
        <w:rPr>
          <w:sz w:val="21"/>
          <w:szCs w:val="21"/>
        </w:rPr>
        <w:t xml:space="preserve"> and the </w:t>
      </w:r>
      <w:r w:rsidR="0098362B">
        <w:rPr>
          <w:sz w:val="21"/>
          <w:szCs w:val="21"/>
        </w:rPr>
        <w:t>D</w:t>
      </w:r>
      <w:r>
        <w:rPr>
          <w:sz w:val="21"/>
          <w:szCs w:val="21"/>
        </w:rPr>
        <w:t xml:space="preserve">istrict and acknowledges that the club will undertake measures to ensure the proper implementation of grant activities and proper management of </w:t>
      </w:r>
      <w:r w:rsidR="0098362B">
        <w:rPr>
          <w:sz w:val="21"/>
          <w:szCs w:val="21"/>
        </w:rPr>
        <w:t xml:space="preserve">The </w:t>
      </w:r>
      <w:r>
        <w:rPr>
          <w:sz w:val="21"/>
          <w:szCs w:val="21"/>
        </w:rPr>
        <w:t xml:space="preserve">Rotary Foundation grant funds. </w:t>
      </w:r>
      <w:r w:rsidR="009F15CF">
        <w:rPr>
          <w:sz w:val="21"/>
          <w:szCs w:val="21"/>
        </w:rPr>
        <w:t xml:space="preserve"> </w:t>
      </w:r>
      <w:r>
        <w:rPr>
          <w:sz w:val="21"/>
          <w:szCs w:val="21"/>
        </w:rPr>
        <w:t>By authorizing this document, the club agrees to comply with all conditions and requirements of th</w:t>
      </w:r>
      <w:r w:rsidR="0098362B">
        <w:rPr>
          <w:sz w:val="21"/>
          <w:szCs w:val="21"/>
        </w:rPr>
        <w:t>is</w:t>
      </w:r>
      <w:r>
        <w:rPr>
          <w:sz w:val="21"/>
          <w:szCs w:val="21"/>
        </w:rPr>
        <w:t xml:space="preserve"> MOU</w:t>
      </w:r>
      <w:r w:rsidR="009F15CF">
        <w:rPr>
          <w:sz w:val="21"/>
          <w:szCs w:val="21"/>
        </w:rPr>
        <w:t>/DA</w:t>
      </w:r>
      <w:r>
        <w:rPr>
          <w:sz w:val="21"/>
          <w:szCs w:val="21"/>
        </w:rPr>
        <w:t>.</w:t>
      </w:r>
    </w:p>
    <w:p w14:paraId="503CD3D8" w14:textId="60FD0DF4" w:rsidR="00E740F2" w:rsidRDefault="007A6E93" w:rsidP="009813BA">
      <w:pPr>
        <w:spacing w:after="60" w:line="240" w:lineRule="auto"/>
        <w:ind w:firstLine="720"/>
        <w:rPr>
          <w:sz w:val="21"/>
          <w:szCs w:val="21"/>
        </w:rPr>
      </w:pPr>
      <w:r>
        <w:rPr>
          <w:sz w:val="21"/>
          <w:szCs w:val="21"/>
        </w:rPr>
        <w:t>T</w:t>
      </w:r>
      <w:r w:rsidR="00086DD0">
        <w:rPr>
          <w:sz w:val="21"/>
          <w:szCs w:val="21"/>
        </w:rPr>
        <w:t>he undersigned agree to comply with all conditions and requirements of the MOU</w:t>
      </w:r>
      <w:r w:rsidR="009F15CF">
        <w:rPr>
          <w:sz w:val="21"/>
          <w:szCs w:val="21"/>
        </w:rPr>
        <w:t>/DA</w:t>
      </w:r>
      <w:r w:rsidR="00086DD0">
        <w:rPr>
          <w:sz w:val="21"/>
          <w:szCs w:val="21"/>
        </w:rPr>
        <w:t xml:space="preserve"> for the</w:t>
      </w:r>
      <w:r w:rsidR="007236DE">
        <w:rPr>
          <w:sz w:val="21"/>
          <w:szCs w:val="21"/>
        </w:rPr>
        <w:t xml:space="preserve">          </w:t>
      </w:r>
      <w:r w:rsidR="00086DD0">
        <w:rPr>
          <w:sz w:val="21"/>
          <w:szCs w:val="21"/>
        </w:rPr>
        <w:t xml:space="preserve"> 202</w:t>
      </w:r>
      <w:r w:rsidR="006B7190">
        <w:rPr>
          <w:sz w:val="21"/>
          <w:szCs w:val="21"/>
        </w:rPr>
        <w:t>6</w:t>
      </w:r>
      <w:r w:rsidR="00086DD0">
        <w:rPr>
          <w:sz w:val="21"/>
          <w:szCs w:val="21"/>
        </w:rPr>
        <w:t>-</w:t>
      </w:r>
      <w:r w:rsidR="007236DE">
        <w:rPr>
          <w:sz w:val="21"/>
          <w:szCs w:val="21"/>
        </w:rPr>
        <w:t>2</w:t>
      </w:r>
      <w:r w:rsidR="006B7190">
        <w:rPr>
          <w:sz w:val="21"/>
          <w:szCs w:val="21"/>
        </w:rPr>
        <w:t>7</w:t>
      </w:r>
      <w:r w:rsidR="007236DE">
        <w:rPr>
          <w:sz w:val="21"/>
          <w:szCs w:val="21"/>
        </w:rPr>
        <w:t xml:space="preserve"> </w:t>
      </w:r>
      <w:r w:rsidR="00086DD0">
        <w:rPr>
          <w:sz w:val="21"/>
          <w:szCs w:val="21"/>
        </w:rPr>
        <w:t>Rotary year and will not</w:t>
      </w:r>
      <w:r w:rsidR="00D65563">
        <w:rPr>
          <w:sz w:val="21"/>
          <w:szCs w:val="21"/>
        </w:rPr>
        <w:t>ify the Chair of the District 79</w:t>
      </w:r>
      <w:r w:rsidR="00086DD0">
        <w:rPr>
          <w:sz w:val="21"/>
          <w:szCs w:val="21"/>
        </w:rPr>
        <w:t>50 Rotary Foundation Committee of any changes or revisions to club policies and procedures related to these requirements.</w:t>
      </w:r>
    </w:p>
    <w:p w14:paraId="784EF16E" w14:textId="77777777" w:rsidR="009F15CF" w:rsidRDefault="009F15CF" w:rsidP="009813BA">
      <w:pPr>
        <w:spacing w:after="60" w:line="240" w:lineRule="auto"/>
        <w:ind w:firstLine="720"/>
        <w:rPr>
          <w:sz w:val="21"/>
          <w:szCs w:val="21"/>
        </w:rPr>
      </w:pPr>
    </w:p>
    <w:p w14:paraId="09EA3C87" w14:textId="3A26C377" w:rsidR="007A6E93" w:rsidRPr="00BA32C7" w:rsidRDefault="007A6E93" w:rsidP="009813BA">
      <w:pPr>
        <w:spacing w:after="60" w:line="240" w:lineRule="auto"/>
        <w:ind w:firstLine="720"/>
        <w:rPr>
          <w:color w:val="FF0000"/>
          <w:sz w:val="21"/>
          <w:szCs w:val="21"/>
        </w:rPr>
      </w:pPr>
      <w:r w:rsidRPr="00BA32C7">
        <w:rPr>
          <w:b/>
          <w:bCs/>
          <w:color w:val="FF0000"/>
          <w:sz w:val="28"/>
          <w:szCs w:val="28"/>
        </w:rPr>
        <w:t>On behalf of the Rotary Club of</w:t>
      </w:r>
      <w:r w:rsidRPr="00BA32C7">
        <w:rPr>
          <w:color w:val="FF0000"/>
          <w:sz w:val="21"/>
          <w:szCs w:val="21"/>
        </w:rPr>
        <w:t xml:space="preserve"> _______________________________________,</w:t>
      </w:r>
    </w:p>
    <w:p w14:paraId="4897EDB2" w14:textId="77777777" w:rsidR="00E740F2" w:rsidRDefault="00E740F2" w:rsidP="009813BA">
      <w:pPr>
        <w:spacing w:after="0" w:line="240" w:lineRule="auto"/>
        <w:rPr>
          <w:sz w:val="21"/>
          <w:szCs w:val="21"/>
        </w:rPr>
      </w:pPr>
    </w:p>
    <w:tbl>
      <w:tblPr>
        <w:tblW w:w="97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01"/>
        <w:gridCol w:w="3685"/>
        <w:gridCol w:w="284"/>
        <w:gridCol w:w="1134"/>
        <w:gridCol w:w="3543"/>
      </w:tblGrid>
      <w:tr w:rsidR="00E740F2" w14:paraId="712BEE0A" w14:textId="77777777">
        <w:trPr>
          <w:trHeight w:val="260"/>
        </w:trPr>
        <w:tc>
          <w:tcPr>
            <w:tcW w:w="4786" w:type="dxa"/>
            <w:gridSpan w:val="2"/>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0786928B" w14:textId="02370AB3" w:rsidR="00E740F2" w:rsidRDefault="00F84C4A">
            <w:pPr>
              <w:spacing w:before="60" w:after="60" w:line="240" w:lineRule="auto"/>
              <w:jc w:val="center"/>
            </w:pPr>
            <w:r>
              <w:rPr>
                <w:b/>
                <w:bCs/>
                <w:color w:val="FFFFFF"/>
                <w:sz w:val="21"/>
                <w:szCs w:val="21"/>
                <w:u w:color="FFFFFF"/>
              </w:rPr>
              <w:t xml:space="preserve">Current </w:t>
            </w:r>
            <w:r w:rsidR="00086DD0">
              <w:rPr>
                <w:b/>
                <w:bCs/>
                <w:color w:val="FFFFFF"/>
                <w:sz w:val="21"/>
                <w:szCs w:val="21"/>
                <w:u w:color="FFFFFF"/>
              </w:rPr>
              <w:t xml:space="preserve">Club President </w:t>
            </w:r>
          </w:p>
        </w:tc>
        <w:tc>
          <w:tcPr>
            <w:tcW w:w="284" w:type="dxa"/>
            <w:tcBorders>
              <w:top w:val="nil"/>
              <w:left w:val="single" w:sz="4" w:space="0" w:color="000000"/>
              <w:bottom w:val="nil"/>
              <w:right w:val="single" w:sz="4" w:space="0" w:color="000000"/>
            </w:tcBorders>
            <w:shd w:val="clear" w:color="auto" w:fill="FFFFFF"/>
            <w:tcMar>
              <w:top w:w="80" w:type="dxa"/>
              <w:left w:w="80" w:type="dxa"/>
              <w:bottom w:w="80" w:type="dxa"/>
              <w:right w:w="80" w:type="dxa"/>
            </w:tcMar>
          </w:tcPr>
          <w:p w14:paraId="50B09FE8" w14:textId="77777777" w:rsidR="00E740F2" w:rsidRDefault="00E740F2"/>
        </w:tc>
        <w:tc>
          <w:tcPr>
            <w:tcW w:w="4677" w:type="dxa"/>
            <w:gridSpan w:val="2"/>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22F37714" w14:textId="225ADA3B" w:rsidR="00E740F2" w:rsidRDefault="00F84C4A">
            <w:pPr>
              <w:spacing w:before="60" w:after="60" w:line="240" w:lineRule="auto"/>
              <w:jc w:val="center"/>
            </w:pPr>
            <w:r>
              <w:rPr>
                <w:b/>
                <w:bCs/>
                <w:color w:val="FFFFFF"/>
                <w:sz w:val="21"/>
                <w:szCs w:val="21"/>
                <w:u w:color="FFFFFF"/>
              </w:rPr>
              <w:t>Cu</w:t>
            </w:r>
            <w:r w:rsidR="00141307">
              <w:rPr>
                <w:b/>
                <w:bCs/>
                <w:color w:val="FFFFFF"/>
                <w:sz w:val="21"/>
                <w:szCs w:val="21"/>
                <w:u w:color="FFFFFF"/>
              </w:rPr>
              <w:t xml:space="preserve">rrent </w:t>
            </w:r>
            <w:r w:rsidR="00086DD0">
              <w:rPr>
                <w:b/>
                <w:bCs/>
                <w:color w:val="FFFFFF"/>
                <w:sz w:val="21"/>
                <w:szCs w:val="21"/>
                <w:u w:color="FFFFFF"/>
              </w:rPr>
              <w:t>Club President</w:t>
            </w:r>
            <w:r w:rsidR="0098362B">
              <w:rPr>
                <w:b/>
                <w:bCs/>
                <w:color w:val="FFFFFF"/>
                <w:sz w:val="21"/>
                <w:szCs w:val="21"/>
                <w:u w:color="FFFFFF"/>
              </w:rPr>
              <w:t xml:space="preserve"> Elect</w:t>
            </w:r>
            <w:r w:rsidR="00086DD0">
              <w:rPr>
                <w:b/>
                <w:bCs/>
                <w:color w:val="FFFFFF"/>
                <w:sz w:val="21"/>
                <w:szCs w:val="21"/>
                <w:u w:color="FFFFFF"/>
              </w:rPr>
              <w:t xml:space="preserve"> *</w:t>
            </w:r>
          </w:p>
        </w:tc>
      </w:tr>
      <w:tr w:rsidR="00E740F2" w14:paraId="2C1F22F0" w14:textId="77777777">
        <w:trPr>
          <w:trHeight w:val="260"/>
        </w:trPr>
        <w:tc>
          <w:tcPr>
            <w:tcW w:w="11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57E32E" w14:textId="77777777" w:rsidR="00E740F2" w:rsidRPr="00BA32C7" w:rsidRDefault="00086DD0">
            <w:pPr>
              <w:spacing w:after="0" w:line="360" w:lineRule="auto"/>
              <w:rPr>
                <w:b/>
                <w:color w:val="FF0000"/>
              </w:rPr>
            </w:pPr>
            <w:r w:rsidRPr="00BA32C7">
              <w:rPr>
                <w:b/>
                <w:color w:val="FF0000"/>
                <w:sz w:val="21"/>
                <w:szCs w:val="21"/>
              </w:rPr>
              <w:t>Name</w:t>
            </w:r>
          </w:p>
        </w:tc>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B324C3" w14:textId="77777777" w:rsidR="00E740F2" w:rsidRDefault="00E740F2"/>
        </w:tc>
        <w:tc>
          <w:tcPr>
            <w:tcW w:w="284" w:type="dxa"/>
            <w:tcBorders>
              <w:top w:val="nil"/>
              <w:left w:val="single" w:sz="4" w:space="0" w:color="000000"/>
              <w:bottom w:val="nil"/>
              <w:right w:val="single" w:sz="4" w:space="0" w:color="000000"/>
            </w:tcBorders>
            <w:shd w:val="clear" w:color="auto" w:fill="FFFFFF"/>
            <w:tcMar>
              <w:top w:w="80" w:type="dxa"/>
              <w:left w:w="80" w:type="dxa"/>
              <w:bottom w:w="80" w:type="dxa"/>
              <w:right w:w="80" w:type="dxa"/>
            </w:tcMar>
          </w:tcPr>
          <w:p w14:paraId="469650DD" w14:textId="77777777" w:rsidR="00E740F2" w:rsidRDefault="00E740F2"/>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A90A3A" w14:textId="77777777" w:rsidR="00E740F2" w:rsidRPr="00BA32C7" w:rsidRDefault="00086DD0">
            <w:pPr>
              <w:spacing w:after="0" w:line="360" w:lineRule="auto"/>
              <w:rPr>
                <w:b/>
                <w:color w:val="FF0000"/>
              </w:rPr>
            </w:pPr>
            <w:r w:rsidRPr="00BA32C7">
              <w:rPr>
                <w:b/>
                <w:color w:val="FF0000"/>
                <w:sz w:val="21"/>
                <w:szCs w:val="21"/>
              </w:rPr>
              <w:t>Name</w:t>
            </w:r>
          </w:p>
        </w:tc>
        <w:tc>
          <w:tcPr>
            <w:tcW w:w="3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FA01AD" w14:textId="77777777" w:rsidR="00E740F2" w:rsidRDefault="00E740F2"/>
        </w:tc>
      </w:tr>
      <w:tr w:rsidR="00E740F2" w14:paraId="437D02E3" w14:textId="77777777">
        <w:trPr>
          <w:trHeight w:val="260"/>
        </w:trPr>
        <w:tc>
          <w:tcPr>
            <w:tcW w:w="11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8C29E7" w14:textId="77777777" w:rsidR="00E740F2" w:rsidRPr="00BA32C7" w:rsidRDefault="00086DD0">
            <w:pPr>
              <w:spacing w:after="0" w:line="360" w:lineRule="auto"/>
              <w:rPr>
                <w:b/>
                <w:color w:val="FF0000"/>
              </w:rPr>
            </w:pPr>
            <w:r w:rsidRPr="00BA32C7">
              <w:rPr>
                <w:b/>
                <w:color w:val="FF0000"/>
                <w:sz w:val="21"/>
                <w:szCs w:val="21"/>
              </w:rPr>
              <w:t>Signature</w:t>
            </w:r>
          </w:p>
        </w:tc>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305F28" w14:textId="77777777" w:rsidR="00E740F2" w:rsidRDefault="00E740F2"/>
        </w:tc>
        <w:tc>
          <w:tcPr>
            <w:tcW w:w="284" w:type="dxa"/>
            <w:tcBorders>
              <w:top w:val="nil"/>
              <w:left w:val="single" w:sz="4" w:space="0" w:color="000000"/>
              <w:bottom w:val="nil"/>
              <w:right w:val="single" w:sz="4" w:space="0" w:color="000000"/>
            </w:tcBorders>
            <w:tcMar>
              <w:top w:w="80" w:type="dxa"/>
              <w:left w:w="80" w:type="dxa"/>
              <w:bottom w:w="80" w:type="dxa"/>
              <w:right w:w="80" w:type="dxa"/>
            </w:tcMar>
          </w:tcPr>
          <w:p w14:paraId="0FBF4C03" w14:textId="77777777" w:rsidR="00E740F2" w:rsidRDefault="00E740F2"/>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D3D7B2" w14:textId="77777777" w:rsidR="00E740F2" w:rsidRPr="00BA32C7" w:rsidRDefault="00086DD0">
            <w:pPr>
              <w:spacing w:after="0" w:line="360" w:lineRule="auto"/>
              <w:rPr>
                <w:b/>
                <w:color w:val="FF0000"/>
              </w:rPr>
            </w:pPr>
            <w:r w:rsidRPr="00BA32C7">
              <w:rPr>
                <w:b/>
                <w:color w:val="FF0000"/>
                <w:sz w:val="21"/>
                <w:szCs w:val="21"/>
              </w:rPr>
              <w:t>Signature</w:t>
            </w:r>
          </w:p>
        </w:tc>
        <w:tc>
          <w:tcPr>
            <w:tcW w:w="3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06A1E1" w14:textId="77777777" w:rsidR="00E740F2" w:rsidRDefault="00E740F2"/>
        </w:tc>
      </w:tr>
      <w:tr w:rsidR="00E740F2" w14:paraId="61209CC0" w14:textId="77777777" w:rsidTr="009813BA">
        <w:trPr>
          <w:trHeight w:val="335"/>
        </w:trPr>
        <w:tc>
          <w:tcPr>
            <w:tcW w:w="11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E4A99D" w14:textId="77777777" w:rsidR="00E740F2" w:rsidRPr="00BA32C7" w:rsidRDefault="00086DD0">
            <w:pPr>
              <w:spacing w:after="0" w:line="360" w:lineRule="auto"/>
              <w:rPr>
                <w:b/>
                <w:color w:val="FF0000"/>
              </w:rPr>
            </w:pPr>
            <w:r w:rsidRPr="00BA32C7">
              <w:rPr>
                <w:b/>
                <w:color w:val="FF0000"/>
                <w:sz w:val="21"/>
                <w:szCs w:val="21"/>
              </w:rPr>
              <w:t>Date</w:t>
            </w:r>
          </w:p>
        </w:tc>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4BBC22" w14:textId="77777777" w:rsidR="00E740F2" w:rsidRDefault="00E740F2"/>
        </w:tc>
        <w:tc>
          <w:tcPr>
            <w:tcW w:w="284" w:type="dxa"/>
            <w:tcBorders>
              <w:top w:val="nil"/>
              <w:left w:val="single" w:sz="4" w:space="0" w:color="000000"/>
              <w:bottom w:val="nil"/>
              <w:right w:val="single" w:sz="4" w:space="0" w:color="000000"/>
            </w:tcBorders>
            <w:tcMar>
              <w:top w:w="80" w:type="dxa"/>
              <w:left w:w="80" w:type="dxa"/>
              <w:bottom w:w="80" w:type="dxa"/>
              <w:right w:w="80" w:type="dxa"/>
            </w:tcMar>
          </w:tcPr>
          <w:p w14:paraId="4C7D44DC" w14:textId="77777777" w:rsidR="00E740F2" w:rsidRDefault="00E740F2"/>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C783F6" w14:textId="77777777" w:rsidR="00E740F2" w:rsidRPr="00BA32C7" w:rsidRDefault="00086DD0">
            <w:pPr>
              <w:spacing w:after="0" w:line="360" w:lineRule="auto"/>
              <w:rPr>
                <w:b/>
                <w:color w:val="FF0000"/>
              </w:rPr>
            </w:pPr>
            <w:r w:rsidRPr="00BA32C7">
              <w:rPr>
                <w:b/>
                <w:color w:val="FF0000"/>
                <w:sz w:val="21"/>
                <w:szCs w:val="21"/>
              </w:rPr>
              <w:t>Date</w:t>
            </w:r>
          </w:p>
        </w:tc>
        <w:tc>
          <w:tcPr>
            <w:tcW w:w="3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1E5E9E" w14:textId="77777777" w:rsidR="00E740F2" w:rsidRDefault="00E740F2"/>
        </w:tc>
      </w:tr>
    </w:tbl>
    <w:p w14:paraId="39182652" w14:textId="2A6BF250" w:rsidR="009813BA" w:rsidRPr="00BA32C7" w:rsidRDefault="00BA32C7" w:rsidP="009813BA">
      <w:pPr>
        <w:widowControl w:val="0"/>
        <w:spacing w:after="0" w:line="240" w:lineRule="auto"/>
        <w:jc w:val="center"/>
        <w:rPr>
          <w:b/>
          <w:bCs/>
          <w:color w:val="000000" w:themeColor="text1"/>
          <w:sz w:val="21"/>
          <w:szCs w:val="21"/>
        </w:rPr>
      </w:pPr>
      <w:r w:rsidRPr="00BA32C7">
        <w:rPr>
          <w:b/>
          <w:bCs/>
          <w:color w:val="000000" w:themeColor="text1"/>
          <w:sz w:val="21"/>
          <w:szCs w:val="21"/>
        </w:rPr>
        <w:t>*If the Club has not identified a PE at the time, the Club Treasurer or Foundation Chair c</w:t>
      </w:r>
      <w:r w:rsidR="006B7190">
        <w:rPr>
          <w:b/>
          <w:bCs/>
          <w:color w:val="000000" w:themeColor="text1"/>
          <w:sz w:val="21"/>
          <w:szCs w:val="21"/>
        </w:rPr>
        <w:t>an</w:t>
      </w:r>
      <w:r w:rsidRPr="00BA32C7">
        <w:rPr>
          <w:b/>
          <w:bCs/>
          <w:color w:val="000000" w:themeColor="text1"/>
          <w:sz w:val="21"/>
          <w:szCs w:val="21"/>
        </w:rPr>
        <w:t xml:space="preserve"> sign.</w:t>
      </w:r>
    </w:p>
    <w:p w14:paraId="33DE55FA" w14:textId="77777777" w:rsidR="00BA32C7" w:rsidRPr="00BA32C7" w:rsidRDefault="00BA32C7" w:rsidP="009813BA">
      <w:pPr>
        <w:widowControl w:val="0"/>
        <w:spacing w:after="0" w:line="240" w:lineRule="auto"/>
        <w:jc w:val="center"/>
        <w:rPr>
          <w:b/>
          <w:bCs/>
          <w:color w:val="000000" w:themeColor="text1"/>
          <w:sz w:val="21"/>
          <w:szCs w:val="21"/>
        </w:rPr>
      </w:pPr>
    </w:p>
    <w:p w14:paraId="6C540B2E" w14:textId="2749879E" w:rsidR="009F15CF" w:rsidRPr="00BA32C7" w:rsidRDefault="009813BA" w:rsidP="009813BA">
      <w:pPr>
        <w:widowControl w:val="0"/>
        <w:spacing w:after="0" w:line="240" w:lineRule="auto"/>
        <w:jc w:val="center"/>
        <w:rPr>
          <w:b/>
          <w:bCs/>
          <w:color w:val="000000" w:themeColor="text1"/>
          <w:sz w:val="21"/>
          <w:szCs w:val="21"/>
        </w:rPr>
      </w:pPr>
      <w:r w:rsidRPr="00BA32C7">
        <w:rPr>
          <w:b/>
          <w:bCs/>
          <w:color w:val="000000" w:themeColor="text1"/>
          <w:sz w:val="21"/>
          <w:szCs w:val="21"/>
        </w:rPr>
        <w:t>Email this form to</w:t>
      </w:r>
      <w:r w:rsidR="007236DE">
        <w:rPr>
          <w:b/>
          <w:bCs/>
          <w:color w:val="000000" w:themeColor="text1"/>
          <w:sz w:val="21"/>
          <w:szCs w:val="21"/>
        </w:rPr>
        <w:t>:</w:t>
      </w:r>
    </w:p>
    <w:p w14:paraId="2FC88E85" w14:textId="77777777" w:rsidR="009F15CF" w:rsidRPr="00BA32C7" w:rsidRDefault="009F15CF" w:rsidP="009813BA">
      <w:pPr>
        <w:widowControl w:val="0"/>
        <w:spacing w:after="0" w:line="240" w:lineRule="auto"/>
        <w:jc w:val="center"/>
        <w:rPr>
          <w:b/>
          <w:bCs/>
          <w:color w:val="000000" w:themeColor="text1"/>
          <w:sz w:val="21"/>
          <w:szCs w:val="21"/>
        </w:rPr>
      </w:pPr>
    </w:p>
    <w:p w14:paraId="256A6ADF" w14:textId="6F3DC557" w:rsidR="00E740F2" w:rsidRPr="00BA32C7" w:rsidRDefault="00CD7B0B" w:rsidP="009813BA">
      <w:pPr>
        <w:widowControl w:val="0"/>
        <w:spacing w:after="0" w:line="240" w:lineRule="auto"/>
        <w:jc w:val="center"/>
        <w:rPr>
          <w:color w:val="000000" w:themeColor="text1"/>
          <w:sz w:val="36"/>
          <w:szCs w:val="36"/>
        </w:rPr>
      </w:pPr>
      <w:r w:rsidRPr="00BA32C7">
        <w:rPr>
          <w:b/>
          <w:bCs/>
          <w:color w:val="000000" w:themeColor="text1"/>
          <w:sz w:val="36"/>
          <w:szCs w:val="36"/>
        </w:rPr>
        <w:t>foundation_committee@outlook.com</w:t>
      </w:r>
    </w:p>
    <w:sectPr w:rsidR="00E740F2" w:rsidRPr="00BA32C7" w:rsidSect="001D72F9">
      <w:headerReference w:type="even" r:id="rId8"/>
      <w:headerReference w:type="default" r:id="rId9"/>
      <w:footerReference w:type="even" r:id="rId10"/>
      <w:footerReference w:type="default" r:id="rId11"/>
      <w:headerReference w:type="first" r:id="rId12"/>
      <w:footerReference w:type="first" r:id="rId13"/>
      <w:pgSz w:w="11900" w:h="16840" w:code="134"/>
      <w:pgMar w:top="907" w:right="1080" w:bottom="907" w:left="108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E481C" w14:textId="77777777" w:rsidR="007B3246" w:rsidRDefault="007B3246">
      <w:pPr>
        <w:spacing w:after="0" w:line="240" w:lineRule="auto"/>
      </w:pPr>
      <w:r>
        <w:separator/>
      </w:r>
    </w:p>
  </w:endnote>
  <w:endnote w:type="continuationSeparator" w:id="0">
    <w:p w14:paraId="41972694" w14:textId="77777777" w:rsidR="007B3246" w:rsidRDefault="007B3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2169" w14:textId="77777777" w:rsidR="005646FC" w:rsidRDefault="00564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D7A7" w14:textId="06368D4A" w:rsidR="00747E25" w:rsidRPr="00747E25" w:rsidRDefault="00747E25">
    <w:pPr>
      <w:pStyle w:val="Footer"/>
      <w:rPr>
        <w:sz w:val="16"/>
        <w:szCs w:val="16"/>
      </w:rPr>
    </w:pPr>
    <w:r w:rsidRPr="00747E25">
      <w:rPr>
        <w:sz w:val="16"/>
        <w:szCs w:val="16"/>
      </w:rPr>
      <w:t>MOU/DA 202</w:t>
    </w:r>
    <w:r w:rsidR="00874D74">
      <w:rPr>
        <w:sz w:val="16"/>
        <w:szCs w:val="16"/>
      </w:rPr>
      <w:t>6 - 27</w:t>
    </w:r>
    <w:r w:rsidR="001D72F9">
      <w:rPr>
        <w:sz w:val="16"/>
        <w:szCs w:val="16"/>
      </w:rPr>
      <w:t xml:space="preserve"> (updated </w:t>
    </w:r>
    <w:r w:rsidR="00874D74">
      <w:rPr>
        <w:sz w:val="16"/>
        <w:szCs w:val="16"/>
      </w:rPr>
      <w:t>2/17/26</w:t>
    </w:r>
    <w:r w:rsidR="001D72F9">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8825" w14:textId="77777777" w:rsidR="005646FC" w:rsidRDefault="00564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7E8D3" w14:textId="77777777" w:rsidR="007B3246" w:rsidRDefault="007B3246">
      <w:pPr>
        <w:spacing w:after="0" w:line="240" w:lineRule="auto"/>
      </w:pPr>
      <w:r>
        <w:separator/>
      </w:r>
    </w:p>
  </w:footnote>
  <w:footnote w:type="continuationSeparator" w:id="0">
    <w:p w14:paraId="37E0545A" w14:textId="77777777" w:rsidR="007B3246" w:rsidRDefault="007B3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8D75D" w14:textId="77777777" w:rsidR="005646FC" w:rsidRDefault="00564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57FE" w14:textId="12EC1DB9" w:rsidR="00C5541E" w:rsidRDefault="00C5541E">
    <w:pPr>
      <w:pStyle w:val="Header"/>
      <w:jc w:val="right"/>
    </w:pPr>
  </w:p>
  <w:p w14:paraId="073CEF8B" w14:textId="77777777" w:rsidR="00747E25" w:rsidRDefault="00747E2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5260" w14:textId="77777777" w:rsidR="005646FC" w:rsidRDefault="00564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4E4A"/>
    <w:multiLevelType w:val="hybridMultilevel"/>
    <w:tmpl w:val="84B6B446"/>
    <w:styleLink w:val="ImportedStyle7"/>
    <w:lvl w:ilvl="0" w:tplc="7532641C">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0CCAC6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B263AA">
      <w:start w:val="1"/>
      <w:numFmt w:val="lowerRoman"/>
      <w:lvlText w:val="%3."/>
      <w:lvlJc w:val="left"/>
      <w:pPr>
        <w:ind w:left="180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88825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9AFF9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68ED2A">
      <w:start w:val="1"/>
      <w:numFmt w:val="lowerRoman"/>
      <w:lvlText w:val="%6."/>
      <w:lvlJc w:val="left"/>
      <w:pPr>
        <w:ind w:left="39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6FE50E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2F6392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5844C2">
      <w:start w:val="1"/>
      <w:numFmt w:val="lowerRoman"/>
      <w:lvlText w:val="%9."/>
      <w:lvlJc w:val="left"/>
      <w:pPr>
        <w:ind w:left="61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7A272B1"/>
    <w:multiLevelType w:val="hybridMultilevel"/>
    <w:tmpl w:val="962EFE14"/>
    <w:styleLink w:val="ImportedStyle9"/>
    <w:lvl w:ilvl="0" w:tplc="E65C1BCE">
      <w:start w:val="1"/>
      <w:numFmt w:val="bullet"/>
      <w:lvlText w:val="•"/>
      <w:lvlJc w:val="left"/>
      <w:pPr>
        <w:ind w:left="344" w:hanging="3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BE276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1213BA">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5C6C5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68E736">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DE253A">
      <w:start w:val="1"/>
      <w:numFmt w:val="bullet"/>
      <w:lvlText w:val="·"/>
      <w:lvlJc w:val="left"/>
      <w:pPr>
        <w:ind w:left="75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E85B0E">
      <w:start w:val="1"/>
      <w:numFmt w:val="bullet"/>
      <w:lvlText w:val="·"/>
      <w:lvlJc w:val="left"/>
      <w:pPr>
        <w:ind w:left="90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FE3FBC">
      <w:start w:val="1"/>
      <w:numFmt w:val="bullet"/>
      <w:lvlText w:val="·"/>
      <w:lvlJc w:val="left"/>
      <w:pPr>
        <w:ind w:left="10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683F52">
      <w:start w:val="1"/>
      <w:numFmt w:val="bullet"/>
      <w:lvlText w:val="·"/>
      <w:lvlJc w:val="left"/>
      <w:pPr>
        <w:ind w:left="11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150552A"/>
    <w:multiLevelType w:val="hybridMultilevel"/>
    <w:tmpl w:val="9A0C62BA"/>
    <w:numStyleLink w:val="ImportedStyle8"/>
  </w:abstractNum>
  <w:abstractNum w:abstractNumId="3" w15:restartNumberingAfterBreak="0">
    <w:nsid w:val="14E252BB"/>
    <w:multiLevelType w:val="hybridMultilevel"/>
    <w:tmpl w:val="38C2E31E"/>
    <w:styleLink w:val="ImportedStyle6"/>
    <w:lvl w:ilvl="0" w:tplc="7170752A">
      <w:start w:val="1"/>
      <w:numFmt w:val="lowerLetter"/>
      <w:lvlText w:val="%1)"/>
      <w:lvlJc w:val="left"/>
      <w:pPr>
        <w:tabs>
          <w:tab w:val="num" w:pos="344"/>
        </w:tabs>
        <w:ind w:left="704" w:hanging="7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A206D2">
      <w:start w:val="1"/>
      <w:numFmt w:val="lowerRoman"/>
      <w:suff w:val="nothing"/>
      <w:lvlText w:val="%2."/>
      <w:lvlJc w:val="left"/>
      <w:pPr>
        <w:ind w:left="1080"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600C82">
      <w:start w:val="1"/>
      <w:numFmt w:val="lowerRoman"/>
      <w:lvlText w:val="%3."/>
      <w:lvlJc w:val="left"/>
      <w:pPr>
        <w:tabs>
          <w:tab w:val="num" w:pos="1800"/>
        </w:tabs>
        <w:ind w:left="2160" w:hanging="6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264290">
      <w:start w:val="1"/>
      <w:numFmt w:val="decimal"/>
      <w:lvlText w:val="%4."/>
      <w:lvlJc w:val="left"/>
      <w:pPr>
        <w:tabs>
          <w:tab w:val="num" w:pos="252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72C03C">
      <w:start w:val="1"/>
      <w:numFmt w:val="lowerLetter"/>
      <w:lvlText w:val="%5."/>
      <w:lvlJc w:val="left"/>
      <w:pPr>
        <w:tabs>
          <w:tab w:val="num" w:pos="324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B14E6AC">
      <w:start w:val="1"/>
      <w:numFmt w:val="lowerRoman"/>
      <w:lvlText w:val="%6."/>
      <w:lvlJc w:val="left"/>
      <w:pPr>
        <w:tabs>
          <w:tab w:val="num" w:pos="3960"/>
        </w:tabs>
        <w:ind w:left="4320" w:hanging="6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D466484">
      <w:start w:val="1"/>
      <w:numFmt w:val="decimal"/>
      <w:lvlText w:val="%7."/>
      <w:lvlJc w:val="left"/>
      <w:pPr>
        <w:tabs>
          <w:tab w:val="num" w:pos="468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463DF6">
      <w:start w:val="1"/>
      <w:numFmt w:val="lowerLetter"/>
      <w:lvlText w:val="%8."/>
      <w:lvlJc w:val="left"/>
      <w:pPr>
        <w:tabs>
          <w:tab w:val="num" w:pos="5400"/>
        </w:tabs>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0ECD11A">
      <w:start w:val="1"/>
      <w:numFmt w:val="lowerRoman"/>
      <w:lvlText w:val="%9."/>
      <w:lvlJc w:val="left"/>
      <w:pPr>
        <w:tabs>
          <w:tab w:val="num" w:pos="6120"/>
        </w:tabs>
        <w:ind w:left="6480" w:hanging="6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894030C"/>
    <w:multiLevelType w:val="hybridMultilevel"/>
    <w:tmpl w:val="3162E13C"/>
    <w:styleLink w:val="ImportedStyle2"/>
    <w:lvl w:ilvl="0" w:tplc="5FB8803C">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42FE2C">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AB0335C">
      <w:start w:val="1"/>
      <w:numFmt w:val="lowerRoman"/>
      <w:lvlText w:val="%3."/>
      <w:lvlJc w:val="left"/>
      <w:pPr>
        <w:ind w:left="180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44624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AEFC7C">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9E26142">
      <w:start w:val="1"/>
      <w:numFmt w:val="lowerRoman"/>
      <w:lvlText w:val="%6."/>
      <w:lvlJc w:val="left"/>
      <w:pPr>
        <w:ind w:left="39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524E30">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E4586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DAAB38">
      <w:start w:val="1"/>
      <w:numFmt w:val="lowerRoman"/>
      <w:lvlText w:val="%9."/>
      <w:lvlJc w:val="left"/>
      <w:pPr>
        <w:ind w:left="61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A7E56BB"/>
    <w:multiLevelType w:val="hybridMultilevel"/>
    <w:tmpl w:val="1F2095FE"/>
    <w:numStyleLink w:val="ImportedStyle1"/>
  </w:abstractNum>
  <w:abstractNum w:abstractNumId="6" w15:restartNumberingAfterBreak="0">
    <w:nsid w:val="2B6C7E2A"/>
    <w:multiLevelType w:val="hybridMultilevel"/>
    <w:tmpl w:val="84B6B446"/>
    <w:numStyleLink w:val="ImportedStyle7"/>
  </w:abstractNum>
  <w:abstractNum w:abstractNumId="7" w15:restartNumberingAfterBreak="0">
    <w:nsid w:val="2EF934E0"/>
    <w:multiLevelType w:val="hybridMultilevel"/>
    <w:tmpl w:val="4A4244B2"/>
    <w:styleLink w:val="ImportedStyle10"/>
    <w:lvl w:ilvl="0" w:tplc="C3308A42">
      <w:start w:val="1"/>
      <w:numFmt w:val="lowerLetter"/>
      <w:lvlText w:val="%1)"/>
      <w:lvlJc w:val="left"/>
      <w:pPr>
        <w:tabs>
          <w:tab w:val="num" w:pos="344"/>
        </w:tabs>
        <w:ind w:left="704" w:hanging="7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B82444">
      <w:start w:val="1"/>
      <w:numFmt w:val="lowerRoman"/>
      <w:suff w:val="nothing"/>
      <w:lvlText w:val="%2."/>
      <w:lvlJc w:val="left"/>
      <w:pPr>
        <w:ind w:left="1080"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14660A">
      <w:start w:val="1"/>
      <w:numFmt w:val="lowerRoman"/>
      <w:lvlText w:val="%3."/>
      <w:lvlJc w:val="left"/>
      <w:pPr>
        <w:tabs>
          <w:tab w:val="num" w:pos="1800"/>
        </w:tabs>
        <w:ind w:left="2160" w:hanging="6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AA288E">
      <w:start w:val="1"/>
      <w:numFmt w:val="decimal"/>
      <w:lvlText w:val="%4."/>
      <w:lvlJc w:val="left"/>
      <w:pPr>
        <w:tabs>
          <w:tab w:val="num" w:pos="252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DE1856">
      <w:start w:val="1"/>
      <w:numFmt w:val="lowerLetter"/>
      <w:lvlText w:val="%5."/>
      <w:lvlJc w:val="left"/>
      <w:pPr>
        <w:tabs>
          <w:tab w:val="num" w:pos="324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4FAA506">
      <w:start w:val="1"/>
      <w:numFmt w:val="lowerRoman"/>
      <w:lvlText w:val="%6."/>
      <w:lvlJc w:val="left"/>
      <w:pPr>
        <w:tabs>
          <w:tab w:val="num" w:pos="3960"/>
        </w:tabs>
        <w:ind w:left="4320" w:hanging="6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68DDC4">
      <w:start w:val="1"/>
      <w:numFmt w:val="decimal"/>
      <w:lvlText w:val="%7."/>
      <w:lvlJc w:val="left"/>
      <w:pPr>
        <w:tabs>
          <w:tab w:val="num" w:pos="468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B4E908">
      <w:start w:val="1"/>
      <w:numFmt w:val="lowerLetter"/>
      <w:lvlText w:val="%8."/>
      <w:lvlJc w:val="left"/>
      <w:pPr>
        <w:tabs>
          <w:tab w:val="num" w:pos="5400"/>
        </w:tabs>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FEBF3C">
      <w:start w:val="1"/>
      <w:numFmt w:val="lowerRoman"/>
      <w:lvlText w:val="%9."/>
      <w:lvlJc w:val="left"/>
      <w:pPr>
        <w:tabs>
          <w:tab w:val="num" w:pos="6120"/>
        </w:tabs>
        <w:ind w:left="6480" w:hanging="6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7AE4F8C"/>
    <w:multiLevelType w:val="hybridMultilevel"/>
    <w:tmpl w:val="962EFE14"/>
    <w:numStyleLink w:val="ImportedStyle9"/>
  </w:abstractNum>
  <w:abstractNum w:abstractNumId="9" w15:restartNumberingAfterBreak="0">
    <w:nsid w:val="38205FD9"/>
    <w:multiLevelType w:val="hybridMultilevel"/>
    <w:tmpl w:val="38C2E31E"/>
    <w:numStyleLink w:val="ImportedStyle6"/>
  </w:abstractNum>
  <w:abstractNum w:abstractNumId="10" w15:restartNumberingAfterBreak="0">
    <w:nsid w:val="3BA02993"/>
    <w:multiLevelType w:val="hybridMultilevel"/>
    <w:tmpl w:val="4AF2B8B0"/>
    <w:styleLink w:val="ImportedStyle4"/>
    <w:lvl w:ilvl="0" w:tplc="BB10FDE0">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38C7E2">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CE81EE">
      <w:start w:val="1"/>
      <w:numFmt w:val="lowerRoman"/>
      <w:lvlText w:val="%3."/>
      <w:lvlJc w:val="left"/>
      <w:pPr>
        <w:ind w:left="180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B611B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2E46882">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5C9388">
      <w:start w:val="1"/>
      <w:numFmt w:val="lowerRoman"/>
      <w:lvlText w:val="%6."/>
      <w:lvlJc w:val="left"/>
      <w:pPr>
        <w:ind w:left="39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316A21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386B9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2A2EFA">
      <w:start w:val="1"/>
      <w:numFmt w:val="lowerRoman"/>
      <w:lvlText w:val="%9."/>
      <w:lvlJc w:val="left"/>
      <w:pPr>
        <w:ind w:left="61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CA07B62"/>
    <w:multiLevelType w:val="hybridMultilevel"/>
    <w:tmpl w:val="4AF2B8B0"/>
    <w:numStyleLink w:val="ImportedStyle4"/>
  </w:abstractNum>
  <w:abstractNum w:abstractNumId="12" w15:restartNumberingAfterBreak="0">
    <w:nsid w:val="49725A48"/>
    <w:multiLevelType w:val="hybridMultilevel"/>
    <w:tmpl w:val="4A4244B2"/>
    <w:numStyleLink w:val="ImportedStyle10"/>
  </w:abstractNum>
  <w:abstractNum w:abstractNumId="13" w15:restartNumberingAfterBreak="0">
    <w:nsid w:val="4EB94EDF"/>
    <w:multiLevelType w:val="hybridMultilevel"/>
    <w:tmpl w:val="3162E13C"/>
    <w:numStyleLink w:val="ImportedStyle2"/>
  </w:abstractNum>
  <w:abstractNum w:abstractNumId="14" w15:restartNumberingAfterBreak="0">
    <w:nsid w:val="4F9542E9"/>
    <w:multiLevelType w:val="hybridMultilevel"/>
    <w:tmpl w:val="4B60161E"/>
    <w:numStyleLink w:val="ImportedStyle5"/>
  </w:abstractNum>
  <w:abstractNum w:abstractNumId="15" w15:restartNumberingAfterBreak="0">
    <w:nsid w:val="5E7D1BCC"/>
    <w:multiLevelType w:val="hybridMultilevel"/>
    <w:tmpl w:val="4B60161E"/>
    <w:styleLink w:val="ImportedStyle5"/>
    <w:lvl w:ilvl="0" w:tplc="EF1EF6BE">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B00600">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FA882A">
      <w:start w:val="1"/>
      <w:numFmt w:val="lowerRoman"/>
      <w:lvlText w:val="%3."/>
      <w:lvlJc w:val="left"/>
      <w:pPr>
        <w:ind w:left="180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D46B50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B4CEE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4C6E36">
      <w:start w:val="1"/>
      <w:numFmt w:val="lowerRoman"/>
      <w:lvlText w:val="%6."/>
      <w:lvlJc w:val="left"/>
      <w:pPr>
        <w:ind w:left="39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D07CB4">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B2E4BC">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F00E92">
      <w:start w:val="1"/>
      <w:numFmt w:val="lowerRoman"/>
      <w:lvlText w:val="%9."/>
      <w:lvlJc w:val="left"/>
      <w:pPr>
        <w:ind w:left="61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63E357A3"/>
    <w:multiLevelType w:val="hybridMultilevel"/>
    <w:tmpl w:val="B5A037DE"/>
    <w:styleLink w:val="ImportedStyle3"/>
    <w:lvl w:ilvl="0" w:tplc="922896CA">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2C010C">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EED9BE">
      <w:start w:val="1"/>
      <w:numFmt w:val="lowerRoman"/>
      <w:lvlText w:val="%3."/>
      <w:lvlJc w:val="left"/>
      <w:pPr>
        <w:ind w:left="180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FA1DFE">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EEE6D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12D4FC">
      <w:start w:val="1"/>
      <w:numFmt w:val="lowerRoman"/>
      <w:lvlText w:val="%6."/>
      <w:lvlJc w:val="left"/>
      <w:pPr>
        <w:ind w:left="39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7AE84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5EB2B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7CE374">
      <w:start w:val="1"/>
      <w:numFmt w:val="lowerRoman"/>
      <w:lvlText w:val="%9."/>
      <w:lvlJc w:val="left"/>
      <w:pPr>
        <w:ind w:left="61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5FD74A1"/>
    <w:multiLevelType w:val="hybridMultilevel"/>
    <w:tmpl w:val="1F2095FE"/>
    <w:styleLink w:val="ImportedStyle1"/>
    <w:lvl w:ilvl="0" w:tplc="A2B20792">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10E2A6">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46B1E8">
      <w:start w:val="1"/>
      <w:numFmt w:val="lowerRoman"/>
      <w:lvlText w:val="%3."/>
      <w:lvlJc w:val="left"/>
      <w:pPr>
        <w:ind w:left="1866" w:hanging="3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AA86E2">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8325D64">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2222FA">
      <w:start w:val="1"/>
      <w:numFmt w:val="lowerRoman"/>
      <w:lvlText w:val="%6."/>
      <w:lvlJc w:val="left"/>
      <w:pPr>
        <w:ind w:left="4026" w:hanging="3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2C9F50">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B85BDA">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8EEF6C">
      <w:start w:val="1"/>
      <w:numFmt w:val="lowerRoman"/>
      <w:lvlText w:val="%9."/>
      <w:lvlJc w:val="left"/>
      <w:pPr>
        <w:ind w:left="6186" w:hanging="3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B1A5B78"/>
    <w:multiLevelType w:val="hybridMultilevel"/>
    <w:tmpl w:val="9A0C62BA"/>
    <w:styleLink w:val="ImportedStyle8"/>
    <w:lvl w:ilvl="0" w:tplc="190C2476">
      <w:start w:val="1"/>
      <w:numFmt w:val="lowerRoman"/>
      <w:suff w:val="nothing"/>
      <w:lvlText w:val="%1."/>
      <w:lvlJc w:val="left"/>
      <w:pPr>
        <w:ind w:left="1080"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D62116">
      <w:start w:val="1"/>
      <w:numFmt w:val="lowerLetter"/>
      <w:lvlText w:val="%2."/>
      <w:lvlJc w:val="left"/>
      <w:pPr>
        <w:tabs>
          <w:tab w:val="num" w:pos="1800"/>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9600BA">
      <w:start w:val="1"/>
      <w:numFmt w:val="lowerRoman"/>
      <w:lvlText w:val="%3."/>
      <w:lvlJc w:val="left"/>
      <w:pPr>
        <w:tabs>
          <w:tab w:val="num" w:pos="2520"/>
        </w:tabs>
        <w:ind w:left="2880" w:hanging="6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E8E122">
      <w:start w:val="1"/>
      <w:numFmt w:val="decimal"/>
      <w:lvlText w:val="%4."/>
      <w:lvlJc w:val="left"/>
      <w:pPr>
        <w:tabs>
          <w:tab w:val="num" w:pos="324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34386E">
      <w:start w:val="1"/>
      <w:numFmt w:val="lowerLetter"/>
      <w:lvlText w:val="%5."/>
      <w:lvlJc w:val="left"/>
      <w:pPr>
        <w:tabs>
          <w:tab w:val="num" w:pos="3960"/>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88C416">
      <w:start w:val="1"/>
      <w:numFmt w:val="lowerRoman"/>
      <w:lvlText w:val="%6."/>
      <w:lvlJc w:val="left"/>
      <w:pPr>
        <w:tabs>
          <w:tab w:val="num" w:pos="4680"/>
        </w:tabs>
        <w:ind w:left="5040" w:hanging="6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1E20FA">
      <w:start w:val="1"/>
      <w:numFmt w:val="decimal"/>
      <w:lvlText w:val="%7."/>
      <w:lvlJc w:val="left"/>
      <w:pPr>
        <w:tabs>
          <w:tab w:val="num" w:pos="5400"/>
        </w:tabs>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FCAFB2">
      <w:start w:val="1"/>
      <w:numFmt w:val="lowerLetter"/>
      <w:lvlText w:val="%8."/>
      <w:lvlJc w:val="left"/>
      <w:pPr>
        <w:tabs>
          <w:tab w:val="num" w:pos="6120"/>
        </w:tabs>
        <w:ind w:left="64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F6131C">
      <w:start w:val="1"/>
      <w:numFmt w:val="lowerRoman"/>
      <w:lvlText w:val="%9."/>
      <w:lvlJc w:val="left"/>
      <w:pPr>
        <w:tabs>
          <w:tab w:val="num" w:pos="6840"/>
        </w:tabs>
        <w:ind w:left="7200" w:hanging="6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7C88311A"/>
    <w:multiLevelType w:val="hybridMultilevel"/>
    <w:tmpl w:val="B5A037DE"/>
    <w:numStyleLink w:val="ImportedStyle3"/>
  </w:abstractNum>
  <w:num w:numId="1" w16cid:durableId="567495722">
    <w:abstractNumId w:val="17"/>
  </w:num>
  <w:num w:numId="2" w16cid:durableId="366024733">
    <w:abstractNumId w:val="5"/>
  </w:num>
  <w:num w:numId="3" w16cid:durableId="1920601784">
    <w:abstractNumId w:val="4"/>
  </w:num>
  <w:num w:numId="4" w16cid:durableId="1891915983">
    <w:abstractNumId w:val="13"/>
  </w:num>
  <w:num w:numId="5" w16cid:durableId="410008660">
    <w:abstractNumId w:val="16"/>
  </w:num>
  <w:num w:numId="6" w16cid:durableId="1701860229">
    <w:abstractNumId w:val="19"/>
  </w:num>
  <w:num w:numId="7" w16cid:durableId="455218652">
    <w:abstractNumId w:val="19"/>
    <w:lvlOverride w:ilvl="0">
      <w:lvl w:ilvl="0" w:tplc="8C44A0DC">
        <w:start w:val="1"/>
        <w:numFmt w:val="lowerLetter"/>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8446F4FE">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61F467CC">
        <w:start w:val="1"/>
        <w:numFmt w:val="lowerRoman"/>
        <w:lvlText w:val="%3."/>
        <w:lvlJc w:val="left"/>
        <w:pPr>
          <w:ind w:left="1800" w:hanging="29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821283D2">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9A287732">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58DA017E">
        <w:start w:val="1"/>
        <w:numFmt w:val="lowerRoman"/>
        <w:lvlText w:val="%6."/>
        <w:lvlJc w:val="left"/>
        <w:pPr>
          <w:ind w:left="3960" w:hanging="29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88943916">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4FB2DDD8">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56F0C93E">
        <w:start w:val="1"/>
        <w:numFmt w:val="lowerRoman"/>
        <w:lvlText w:val="%9."/>
        <w:lvlJc w:val="left"/>
        <w:pPr>
          <w:ind w:left="6120" w:hanging="29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950892673">
    <w:abstractNumId w:val="10"/>
  </w:num>
  <w:num w:numId="9" w16cid:durableId="741566910">
    <w:abstractNumId w:val="11"/>
  </w:num>
  <w:num w:numId="10" w16cid:durableId="669993084">
    <w:abstractNumId w:val="15"/>
  </w:num>
  <w:num w:numId="11" w16cid:durableId="1121996149">
    <w:abstractNumId w:val="14"/>
  </w:num>
  <w:num w:numId="12" w16cid:durableId="711996086">
    <w:abstractNumId w:val="3"/>
  </w:num>
  <w:num w:numId="13" w16cid:durableId="1369721216">
    <w:abstractNumId w:val="9"/>
  </w:num>
  <w:num w:numId="14" w16cid:durableId="328022076">
    <w:abstractNumId w:val="14"/>
    <w:lvlOverride w:ilvl="0">
      <w:startOverride w:val="2"/>
    </w:lvlOverride>
  </w:num>
  <w:num w:numId="15" w16cid:durableId="391005020">
    <w:abstractNumId w:val="0"/>
  </w:num>
  <w:num w:numId="16" w16cid:durableId="1916931735">
    <w:abstractNumId w:val="6"/>
  </w:num>
  <w:num w:numId="17" w16cid:durableId="453257832">
    <w:abstractNumId w:val="18"/>
  </w:num>
  <w:num w:numId="18" w16cid:durableId="1359698139">
    <w:abstractNumId w:val="2"/>
  </w:num>
  <w:num w:numId="19" w16cid:durableId="637036047">
    <w:abstractNumId w:val="1"/>
  </w:num>
  <w:num w:numId="20" w16cid:durableId="1755781578">
    <w:abstractNumId w:val="8"/>
  </w:num>
  <w:num w:numId="21" w16cid:durableId="1186669778">
    <w:abstractNumId w:val="2"/>
    <w:lvlOverride w:ilvl="0">
      <w:startOverride w:val="4"/>
    </w:lvlOverride>
  </w:num>
  <w:num w:numId="22" w16cid:durableId="444345611">
    <w:abstractNumId w:val="6"/>
    <w:lvlOverride w:ilvl="0">
      <w:startOverride w:val="2"/>
    </w:lvlOverride>
  </w:num>
  <w:num w:numId="23" w16cid:durableId="1122190083">
    <w:abstractNumId w:val="7"/>
  </w:num>
  <w:num w:numId="24" w16cid:durableId="11425005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0F2"/>
    <w:rsid w:val="00034E09"/>
    <w:rsid w:val="00043C4F"/>
    <w:rsid w:val="0006226C"/>
    <w:rsid w:val="00083889"/>
    <w:rsid w:val="00086DD0"/>
    <w:rsid w:val="00090504"/>
    <w:rsid w:val="000B4CFA"/>
    <w:rsid w:val="000D2937"/>
    <w:rsid w:val="00137997"/>
    <w:rsid w:val="00141307"/>
    <w:rsid w:val="00185830"/>
    <w:rsid w:val="001B31A8"/>
    <w:rsid w:val="001C37E2"/>
    <w:rsid w:val="001C64A5"/>
    <w:rsid w:val="001D72F9"/>
    <w:rsid w:val="002177D6"/>
    <w:rsid w:val="002236A2"/>
    <w:rsid w:val="00246931"/>
    <w:rsid w:val="002513F6"/>
    <w:rsid w:val="00276936"/>
    <w:rsid w:val="00302DCF"/>
    <w:rsid w:val="003404BF"/>
    <w:rsid w:val="00366F2C"/>
    <w:rsid w:val="00380ACA"/>
    <w:rsid w:val="003B2E44"/>
    <w:rsid w:val="003D5568"/>
    <w:rsid w:val="00401C0A"/>
    <w:rsid w:val="00412D42"/>
    <w:rsid w:val="004368D2"/>
    <w:rsid w:val="004529BC"/>
    <w:rsid w:val="00463BA0"/>
    <w:rsid w:val="004F1760"/>
    <w:rsid w:val="005076CD"/>
    <w:rsid w:val="005646FC"/>
    <w:rsid w:val="0059569C"/>
    <w:rsid w:val="006401B6"/>
    <w:rsid w:val="00652A6C"/>
    <w:rsid w:val="00676183"/>
    <w:rsid w:val="006809DA"/>
    <w:rsid w:val="006B7190"/>
    <w:rsid w:val="006C5C9A"/>
    <w:rsid w:val="007236DE"/>
    <w:rsid w:val="00747E25"/>
    <w:rsid w:val="007A6E93"/>
    <w:rsid w:val="007B3246"/>
    <w:rsid w:val="007B7E5D"/>
    <w:rsid w:val="00804336"/>
    <w:rsid w:val="00817BA4"/>
    <w:rsid w:val="00851451"/>
    <w:rsid w:val="00874D74"/>
    <w:rsid w:val="00875FAC"/>
    <w:rsid w:val="009163D4"/>
    <w:rsid w:val="00951432"/>
    <w:rsid w:val="00967294"/>
    <w:rsid w:val="009813BA"/>
    <w:rsid w:val="0098362B"/>
    <w:rsid w:val="009862C6"/>
    <w:rsid w:val="009F15CF"/>
    <w:rsid w:val="009F3637"/>
    <w:rsid w:val="00A16242"/>
    <w:rsid w:val="00A31B08"/>
    <w:rsid w:val="00A76835"/>
    <w:rsid w:val="00A84951"/>
    <w:rsid w:val="00A93B91"/>
    <w:rsid w:val="00AB2B8F"/>
    <w:rsid w:val="00AB790E"/>
    <w:rsid w:val="00BA32C7"/>
    <w:rsid w:val="00C05A2C"/>
    <w:rsid w:val="00C5541E"/>
    <w:rsid w:val="00CD65C0"/>
    <w:rsid w:val="00CD7B0B"/>
    <w:rsid w:val="00CF2C80"/>
    <w:rsid w:val="00D06A2D"/>
    <w:rsid w:val="00D420D4"/>
    <w:rsid w:val="00D65563"/>
    <w:rsid w:val="00DE529B"/>
    <w:rsid w:val="00E52BE9"/>
    <w:rsid w:val="00E740F2"/>
    <w:rsid w:val="00F22696"/>
    <w:rsid w:val="00F84C4A"/>
    <w:rsid w:val="00FA01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6235A5"/>
  <w15:docId w15:val="{CA74D0B3-2483-4D1C-8DD7-27F61C63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513"/>
        <w:tab w:val="right" w:pos="9026"/>
      </w:tabs>
    </w:pPr>
    <w:rPr>
      <w:rFonts w:ascii="Calibri" w:eastAsia="Calibri" w:hAnsi="Calibri" w:cs="Calibri"/>
      <w:color w:val="000000"/>
      <w:sz w:val="22"/>
      <w:szCs w:val="22"/>
      <w:u w:color="000000"/>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character" w:customStyle="1" w:styleId="Link">
    <w:name w:val="Link"/>
    <w:rPr>
      <w:color w:val="0000FF"/>
      <w:u w:val="single" w:color="0000FF"/>
      <w14:textOutline w14:w="0" w14:cap="rnd" w14:cmpd="sng" w14:algn="ctr">
        <w14:noFill/>
        <w14:prstDash w14:val="solid"/>
        <w14:bevel/>
      </w14:textOutline>
    </w:rPr>
  </w:style>
  <w:style w:type="character" w:customStyle="1" w:styleId="Hyperlink0">
    <w:name w:val="Hyperlink.0"/>
    <w:basedOn w:val="Link"/>
    <w:rPr>
      <w:rFonts w:ascii="Arial" w:eastAsia="Arial" w:hAnsi="Arial" w:cs="Arial"/>
      <w:color w:val="0000FF"/>
      <w:sz w:val="21"/>
      <w:szCs w:val="21"/>
      <w:u w:val="single" w:color="0000FF"/>
      <w14:textOutline w14:w="0" w14:cap="rnd" w14:cmpd="sng" w14:algn="ctr">
        <w14:noFill/>
        <w14:prstDash w14:val="solid"/>
        <w14:bevel/>
      </w14:textOutline>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5"/>
      </w:numPr>
    </w:pPr>
  </w:style>
  <w:style w:type="numbering" w:customStyle="1" w:styleId="ImportedStyle8">
    <w:name w:val="Imported Style 8"/>
    <w:pPr>
      <w:numPr>
        <w:numId w:val="17"/>
      </w:numPr>
    </w:pPr>
  </w:style>
  <w:style w:type="numbering" w:customStyle="1" w:styleId="ImportedStyle9">
    <w:name w:val="Imported Style 9"/>
    <w:pPr>
      <w:numPr>
        <w:numId w:val="19"/>
      </w:numPr>
    </w:pPr>
  </w:style>
  <w:style w:type="numbering" w:customStyle="1" w:styleId="ImportedStyle10">
    <w:name w:val="Imported Style 10"/>
    <w:pPr>
      <w:numPr>
        <w:numId w:val="23"/>
      </w:numPr>
    </w:pPr>
  </w:style>
  <w:style w:type="paragraph" w:styleId="BalloonText">
    <w:name w:val="Balloon Text"/>
    <w:basedOn w:val="Normal"/>
    <w:link w:val="BalloonTextChar"/>
    <w:uiPriority w:val="99"/>
    <w:semiHidden/>
    <w:unhideWhenUsed/>
    <w:rsid w:val="00086DD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DD0"/>
    <w:rPr>
      <w:rFonts w:ascii="Lucida Grande" w:eastAsia="Calibri" w:hAnsi="Lucida Grande" w:cs="Lucida Grande"/>
      <w:color w:val="000000"/>
      <w:sz w:val="18"/>
      <w:szCs w:val="18"/>
      <w:u w:color="000000"/>
      <w14:textOutline w14:w="0" w14:cap="flat" w14:cmpd="sng" w14:algn="ctr">
        <w14:noFill/>
        <w14:prstDash w14:val="solid"/>
        <w14:bevel/>
      </w14:textOutline>
    </w:rPr>
  </w:style>
  <w:style w:type="paragraph" w:styleId="Footer">
    <w:name w:val="footer"/>
    <w:basedOn w:val="Normal"/>
    <w:link w:val="FooterChar"/>
    <w:uiPriority w:val="99"/>
    <w:unhideWhenUsed/>
    <w:rsid w:val="00185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830"/>
    <w:rPr>
      <w:rFonts w:ascii="Calibri" w:eastAsia="Calibri" w:hAnsi="Calibri" w:cs="Calibri"/>
      <w:color w:val="000000"/>
      <w:sz w:val="22"/>
      <w:szCs w:val="22"/>
      <w:u w:color="000000"/>
      <w14:textOutline w14:w="0" w14:cap="flat" w14:cmpd="sng" w14:algn="ctr">
        <w14:noFill/>
        <w14:prstDash w14:val="solid"/>
        <w14:bevel/>
      </w14:textOutline>
    </w:rPr>
  </w:style>
  <w:style w:type="character" w:customStyle="1" w:styleId="HeaderChar">
    <w:name w:val="Header Char"/>
    <w:basedOn w:val="DefaultParagraphFont"/>
    <w:link w:val="Header"/>
    <w:uiPriority w:val="99"/>
    <w:rsid w:val="00185830"/>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1358</Words>
  <Characters>7478</Characters>
  <Application>Microsoft Office Word</Application>
  <DocSecurity>0</DocSecurity>
  <Lines>167</Lines>
  <Paragraphs>80</Paragraphs>
  <ScaleCrop>false</ScaleCrop>
  <HeadingPairs>
    <vt:vector size="2" baseType="variant">
      <vt:variant>
        <vt:lpstr>Title</vt:lpstr>
      </vt:variant>
      <vt:variant>
        <vt:i4>1</vt:i4>
      </vt:variant>
    </vt:vector>
  </HeadingPairs>
  <TitlesOfParts>
    <vt:vector size="1" baseType="lpstr">
      <vt:lpstr/>
    </vt:vector>
  </TitlesOfParts>
  <Company>Rotary International District 7950</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Certa</dc:creator>
  <cp:lastModifiedBy>Stephen Albright</cp:lastModifiedBy>
  <cp:revision>3</cp:revision>
  <cp:lastPrinted>2023-02-18T14:29:00Z</cp:lastPrinted>
  <dcterms:created xsi:type="dcterms:W3CDTF">2026-03-24T00:36:00Z</dcterms:created>
  <dcterms:modified xsi:type="dcterms:W3CDTF">2026-03-24T00:47:00Z</dcterms:modified>
</cp:coreProperties>
</file>