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8" w:type="dxa"/>
        <w:tblInd w:w="-147" w:type="dxa"/>
        <w:tblLayout w:type="fixed"/>
        <w:tblLook w:val="04A0" w:firstRow="1" w:lastRow="0" w:firstColumn="1" w:lastColumn="0" w:noHBand="0" w:noVBand="1"/>
      </w:tblPr>
      <w:tblGrid>
        <w:gridCol w:w="568"/>
        <w:gridCol w:w="1059"/>
        <w:gridCol w:w="4185"/>
        <w:gridCol w:w="1276"/>
        <w:gridCol w:w="1134"/>
        <w:gridCol w:w="1276"/>
      </w:tblGrid>
      <w:tr w:rsidR="00ED0464" w:rsidTr="003840D9">
        <w:tc>
          <w:tcPr>
            <w:tcW w:w="568" w:type="dxa"/>
            <w:vAlign w:val="center"/>
          </w:tcPr>
          <w:p w:rsidR="008B4EDB" w:rsidRPr="008B4EDB" w:rsidRDefault="008B4EDB" w:rsidP="003840D9">
            <w:pPr>
              <w:jc w:val="center"/>
              <w:rPr>
                <w:b/>
                <w:sz w:val="24"/>
                <w:szCs w:val="24"/>
              </w:rPr>
            </w:pPr>
            <w:bookmarkStart w:id="0" w:name="_GoBack"/>
            <w:bookmarkEnd w:id="0"/>
            <w:r w:rsidRPr="008B4EDB">
              <w:rPr>
                <w:b/>
                <w:sz w:val="24"/>
                <w:szCs w:val="24"/>
              </w:rPr>
              <w:t>No.</w:t>
            </w:r>
          </w:p>
        </w:tc>
        <w:tc>
          <w:tcPr>
            <w:tcW w:w="1059" w:type="dxa"/>
            <w:vAlign w:val="center"/>
          </w:tcPr>
          <w:p w:rsidR="008B4EDB" w:rsidRPr="008B4EDB" w:rsidRDefault="008B4EDB" w:rsidP="003840D9">
            <w:pPr>
              <w:jc w:val="center"/>
              <w:rPr>
                <w:b/>
                <w:sz w:val="24"/>
                <w:szCs w:val="24"/>
              </w:rPr>
            </w:pPr>
            <w:r w:rsidRPr="008B4EDB">
              <w:rPr>
                <w:b/>
                <w:sz w:val="24"/>
                <w:szCs w:val="24"/>
              </w:rPr>
              <w:t>Club</w:t>
            </w:r>
          </w:p>
        </w:tc>
        <w:tc>
          <w:tcPr>
            <w:tcW w:w="4185" w:type="dxa"/>
            <w:vAlign w:val="center"/>
          </w:tcPr>
          <w:p w:rsidR="008B4EDB" w:rsidRPr="008B4EDB" w:rsidRDefault="008B4EDB" w:rsidP="003840D9">
            <w:pPr>
              <w:jc w:val="center"/>
              <w:rPr>
                <w:b/>
                <w:sz w:val="24"/>
                <w:szCs w:val="24"/>
              </w:rPr>
            </w:pPr>
            <w:r w:rsidRPr="008B4EDB">
              <w:rPr>
                <w:b/>
                <w:sz w:val="24"/>
                <w:szCs w:val="24"/>
              </w:rPr>
              <w:t>Activity Description</w:t>
            </w:r>
          </w:p>
        </w:tc>
        <w:tc>
          <w:tcPr>
            <w:tcW w:w="1276" w:type="dxa"/>
            <w:vAlign w:val="center"/>
          </w:tcPr>
          <w:p w:rsidR="008B4EDB" w:rsidRPr="008B4EDB" w:rsidRDefault="008B4EDB" w:rsidP="003840D9">
            <w:pPr>
              <w:jc w:val="center"/>
              <w:rPr>
                <w:b/>
                <w:sz w:val="24"/>
                <w:szCs w:val="24"/>
              </w:rPr>
            </w:pPr>
            <w:r w:rsidRPr="008B4EDB">
              <w:rPr>
                <w:b/>
                <w:sz w:val="24"/>
                <w:szCs w:val="24"/>
              </w:rPr>
              <w:t>Location</w:t>
            </w:r>
          </w:p>
        </w:tc>
        <w:tc>
          <w:tcPr>
            <w:tcW w:w="1134" w:type="dxa"/>
            <w:vAlign w:val="center"/>
          </w:tcPr>
          <w:p w:rsidR="008B4EDB" w:rsidRPr="008B4EDB" w:rsidRDefault="008B4EDB" w:rsidP="003840D9">
            <w:pPr>
              <w:jc w:val="center"/>
              <w:rPr>
                <w:b/>
                <w:sz w:val="24"/>
                <w:szCs w:val="24"/>
              </w:rPr>
            </w:pPr>
            <w:r w:rsidRPr="008B4EDB">
              <w:rPr>
                <w:b/>
                <w:sz w:val="24"/>
                <w:szCs w:val="24"/>
              </w:rPr>
              <w:t>Grant in USD</w:t>
            </w:r>
          </w:p>
        </w:tc>
        <w:tc>
          <w:tcPr>
            <w:tcW w:w="1276" w:type="dxa"/>
            <w:vAlign w:val="center"/>
          </w:tcPr>
          <w:p w:rsidR="008B4EDB" w:rsidRPr="008B4EDB" w:rsidRDefault="008B4EDB" w:rsidP="003840D9">
            <w:pPr>
              <w:jc w:val="center"/>
              <w:rPr>
                <w:b/>
                <w:sz w:val="24"/>
                <w:szCs w:val="24"/>
              </w:rPr>
            </w:pPr>
            <w:r w:rsidRPr="008B4EDB">
              <w:rPr>
                <w:b/>
                <w:sz w:val="24"/>
                <w:szCs w:val="24"/>
              </w:rPr>
              <w:t>AUD Equiv</w:t>
            </w:r>
            <w:r w:rsidR="00C85304">
              <w:rPr>
                <w:b/>
                <w:sz w:val="24"/>
                <w:szCs w:val="24"/>
              </w:rPr>
              <w:t>.</w:t>
            </w:r>
          </w:p>
        </w:tc>
      </w:tr>
      <w:tr w:rsidR="00ED0464" w:rsidTr="00401750">
        <w:tc>
          <w:tcPr>
            <w:tcW w:w="568" w:type="dxa"/>
          </w:tcPr>
          <w:p w:rsidR="008B4EDB" w:rsidRDefault="008B4EDB">
            <w:r>
              <w:t>1.</w:t>
            </w:r>
          </w:p>
        </w:tc>
        <w:tc>
          <w:tcPr>
            <w:tcW w:w="1059" w:type="dxa"/>
          </w:tcPr>
          <w:p w:rsidR="008B4EDB" w:rsidRDefault="008B4EDB">
            <w:r>
              <w:t>Pt. Pirie</w:t>
            </w:r>
          </w:p>
        </w:tc>
        <w:tc>
          <w:tcPr>
            <w:tcW w:w="4185" w:type="dxa"/>
          </w:tcPr>
          <w:p w:rsidR="008B4EDB" w:rsidRDefault="008B4EDB" w:rsidP="008B4EDB">
            <w:r>
              <w:t>Build a Wisteria Arbour in a court-yard of an aged care residence. Will include lawn, paths &amp; fragrant plants.</w:t>
            </w:r>
          </w:p>
        </w:tc>
        <w:tc>
          <w:tcPr>
            <w:tcW w:w="1276" w:type="dxa"/>
          </w:tcPr>
          <w:p w:rsidR="008B4EDB" w:rsidRDefault="008B4EDB">
            <w:r>
              <w:t>Pt. Pirie,</w:t>
            </w:r>
          </w:p>
          <w:p w:rsidR="008B4EDB" w:rsidRDefault="008B4EDB">
            <w:r>
              <w:t>Australia</w:t>
            </w:r>
          </w:p>
        </w:tc>
        <w:tc>
          <w:tcPr>
            <w:tcW w:w="1134" w:type="dxa"/>
          </w:tcPr>
          <w:p w:rsidR="008B4EDB" w:rsidRDefault="008B4EDB" w:rsidP="00C85304">
            <w:pPr>
              <w:jc w:val="right"/>
            </w:pPr>
            <w:r>
              <w:t>1563.00</w:t>
            </w:r>
          </w:p>
        </w:tc>
        <w:tc>
          <w:tcPr>
            <w:tcW w:w="1276" w:type="dxa"/>
          </w:tcPr>
          <w:p w:rsidR="008B4EDB" w:rsidRDefault="006C3C58" w:rsidP="00ED0464">
            <w:pPr>
              <w:jc w:val="right"/>
            </w:pPr>
            <w:r w:rsidRPr="006C3C58">
              <w:t>2125.00</w:t>
            </w:r>
          </w:p>
        </w:tc>
      </w:tr>
      <w:tr w:rsidR="00ED0464" w:rsidTr="00401750">
        <w:tc>
          <w:tcPr>
            <w:tcW w:w="568" w:type="dxa"/>
          </w:tcPr>
          <w:p w:rsidR="008B4EDB" w:rsidRDefault="008B4EDB">
            <w:r>
              <w:t>2.</w:t>
            </w:r>
          </w:p>
        </w:tc>
        <w:tc>
          <w:tcPr>
            <w:tcW w:w="1059" w:type="dxa"/>
          </w:tcPr>
          <w:p w:rsidR="008B4EDB" w:rsidRDefault="008B4EDB">
            <w:r>
              <w:t>Pt. Pirie</w:t>
            </w:r>
          </w:p>
        </w:tc>
        <w:tc>
          <w:tcPr>
            <w:tcW w:w="4185" w:type="dxa"/>
          </w:tcPr>
          <w:p w:rsidR="008B4EDB" w:rsidRDefault="008B4EDB" w:rsidP="008B4EDB">
            <w:r>
              <w:t>Erect a community shelter, in conjunction</w:t>
            </w:r>
          </w:p>
          <w:p w:rsidR="008B4EDB" w:rsidRDefault="008B4EDB" w:rsidP="008B4EDB">
            <w:r>
              <w:t>with Rotary Club of Dau in D3790 which will be maintained by newly chartered Sitio Irunga Rotary Community Corps. Shelter will be a focal point for the community and provide multi-use opportunities.</w:t>
            </w:r>
          </w:p>
        </w:tc>
        <w:tc>
          <w:tcPr>
            <w:tcW w:w="1276" w:type="dxa"/>
          </w:tcPr>
          <w:p w:rsidR="008B4EDB" w:rsidRDefault="00C85304">
            <w:r>
              <w:t>Philippines</w:t>
            </w:r>
          </w:p>
        </w:tc>
        <w:tc>
          <w:tcPr>
            <w:tcW w:w="1134" w:type="dxa"/>
          </w:tcPr>
          <w:p w:rsidR="008B4EDB" w:rsidRDefault="008B4EDB" w:rsidP="00C85304">
            <w:pPr>
              <w:jc w:val="right"/>
            </w:pPr>
            <w:r>
              <w:t xml:space="preserve">   736.00</w:t>
            </w:r>
          </w:p>
        </w:tc>
        <w:tc>
          <w:tcPr>
            <w:tcW w:w="1276" w:type="dxa"/>
          </w:tcPr>
          <w:p w:rsidR="008B4EDB" w:rsidRDefault="00ED0464" w:rsidP="00C85304">
            <w:pPr>
              <w:jc w:val="right"/>
            </w:pPr>
            <w:r w:rsidRPr="00ED0464">
              <w:t>1000.00</w:t>
            </w:r>
          </w:p>
        </w:tc>
      </w:tr>
      <w:tr w:rsidR="00ED0464" w:rsidTr="00401750">
        <w:tc>
          <w:tcPr>
            <w:tcW w:w="568" w:type="dxa"/>
          </w:tcPr>
          <w:p w:rsidR="008B4EDB" w:rsidRDefault="008B4EDB">
            <w:r>
              <w:t>3.</w:t>
            </w:r>
          </w:p>
        </w:tc>
        <w:tc>
          <w:tcPr>
            <w:tcW w:w="1059" w:type="dxa"/>
          </w:tcPr>
          <w:p w:rsidR="008B4EDB" w:rsidRDefault="00ED0464">
            <w:r>
              <w:t>Barossa Valley</w:t>
            </w:r>
          </w:p>
        </w:tc>
        <w:tc>
          <w:tcPr>
            <w:tcW w:w="4185" w:type="dxa"/>
          </w:tcPr>
          <w:p w:rsidR="00ED0464" w:rsidRDefault="00ED0464" w:rsidP="00ED0464">
            <w:r>
              <w:t>Provide defibrillator unit Nuriootpa</w:t>
            </w:r>
          </w:p>
          <w:p w:rsidR="00ED0464" w:rsidRDefault="00ED0464" w:rsidP="00ED0464">
            <w:r>
              <w:t>Country Fire Service frontline volunteer</w:t>
            </w:r>
          </w:p>
          <w:p w:rsidR="008B4EDB" w:rsidRDefault="00ED0464" w:rsidP="00ED0464">
            <w:r>
              <w:t>firefighting brigade</w:t>
            </w:r>
          </w:p>
        </w:tc>
        <w:tc>
          <w:tcPr>
            <w:tcW w:w="1276" w:type="dxa"/>
          </w:tcPr>
          <w:p w:rsidR="008B4EDB" w:rsidRDefault="00ED0464">
            <w:r>
              <w:t>Nuriootpa</w:t>
            </w:r>
          </w:p>
          <w:p w:rsidR="00ED0464" w:rsidRDefault="00ED0464">
            <w:r>
              <w:t>Australia</w:t>
            </w:r>
          </w:p>
        </w:tc>
        <w:tc>
          <w:tcPr>
            <w:tcW w:w="1134" w:type="dxa"/>
          </w:tcPr>
          <w:p w:rsidR="008B4EDB" w:rsidRDefault="00ED0464" w:rsidP="00C85304">
            <w:pPr>
              <w:jc w:val="right"/>
            </w:pPr>
            <w:r>
              <w:t xml:space="preserve">   736.00</w:t>
            </w:r>
          </w:p>
        </w:tc>
        <w:tc>
          <w:tcPr>
            <w:tcW w:w="1276" w:type="dxa"/>
          </w:tcPr>
          <w:p w:rsidR="008B4EDB" w:rsidRDefault="00ED0464" w:rsidP="00C85304">
            <w:pPr>
              <w:jc w:val="right"/>
            </w:pPr>
            <w:r w:rsidRPr="00ED0464">
              <w:t>1000.00</w:t>
            </w:r>
          </w:p>
        </w:tc>
      </w:tr>
      <w:tr w:rsidR="00ED0464" w:rsidTr="00401750">
        <w:tc>
          <w:tcPr>
            <w:tcW w:w="568" w:type="dxa"/>
          </w:tcPr>
          <w:p w:rsidR="008B4EDB" w:rsidRDefault="00ED0464">
            <w:r>
              <w:t>4.</w:t>
            </w:r>
          </w:p>
        </w:tc>
        <w:tc>
          <w:tcPr>
            <w:tcW w:w="1059" w:type="dxa"/>
          </w:tcPr>
          <w:p w:rsidR="008B4EDB" w:rsidRDefault="00ED0464">
            <w:r>
              <w:t>Alice Springs</w:t>
            </w:r>
          </w:p>
        </w:tc>
        <w:tc>
          <w:tcPr>
            <w:tcW w:w="4185" w:type="dxa"/>
          </w:tcPr>
          <w:p w:rsidR="008B4EDB" w:rsidRDefault="00ED0464" w:rsidP="00ED0464">
            <w:r>
              <w:t>Provide 3 x Juno Hearing systems with Blue- tooth modules &amp; microphones to assist with the teaching of children with hearing &amp; consequent learning difficulties at an Alice Springs primary school with 96% Indigenous student numbers. These hearing systems will supplement existing ones.</w:t>
            </w:r>
          </w:p>
        </w:tc>
        <w:tc>
          <w:tcPr>
            <w:tcW w:w="1276" w:type="dxa"/>
          </w:tcPr>
          <w:p w:rsidR="008B4EDB" w:rsidRDefault="00ED0464">
            <w:r>
              <w:t>Alice Springs. N.T.</w:t>
            </w:r>
          </w:p>
          <w:p w:rsidR="00ED0464" w:rsidRDefault="00ED0464">
            <w:r>
              <w:t>Australia</w:t>
            </w:r>
          </w:p>
        </w:tc>
        <w:tc>
          <w:tcPr>
            <w:tcW w:w="1134" w:type="dxa"/>
          </w:tcPr>
          <w:p w:rsidR="008B4EDB" w:rsidRDefault="00C85304" w:rsidP="00C85304">
            <w:pPr>
              <w:jc w:val="right"/>
            </w:pPr>
            <w:r>
              <w:t>2214.00</w:t>
            </w:r>
          </w:p>
        </w:tc>
        <w:tc>
          <w:tcPr>
            <w:tcW w:w="1276" w:type="dxa"/>
          </w:tcPr>
          <w:p w:rsidR="008B4EDB" w:rsidRDefault="00C63ADA" w:rsidP="00ED0464">
            <w:pPr>
              <w:jc w:val="right"/>
            </w:pPr>
            <w:r>
              <w:t>3010.00</w:t>
            </w:r>
          </w:p>
        </w:tc>
      </w:tr>
      <w:tr w:rsidR="00ED0464" w:rsidTr="00401750">
        <w:tc>
          <w:tcPr>
            <w:tcW w:w="568" w:type="dxa"/>
          </w:tcPr>
          <w:p w:rsidR="008B4EDB" w:rsidRDefault="00C85304">
            <w:r>
              <w:t>5.</w:t>
            </w:r>
          </w:p>
        </w:tc>
        <w:tc>
          <w:tcPr>
            <w:tcW w:w="1059" w:type="dxa"/>
          </w:tcPr>
          <w:p w:rsidR="008B4EDB" w:rsidRDefault="00C85304">
            <w:r>
              <w:t>Gawler</w:t>
            </w:r>
          </w:p>
        </w:tc>
        <w:tc>
          <w:tcPr>
            <w:tcW w:w="4185" w:type="dxa"/>
          </w:tcPr>
          <w:p w:rsidR="008B4EDB" w:rsidRDefault="00C85304" w:rsidP="00C85304">
            <w:r>
              <w:t>Provide 10 mounted television sets to Gawler Health Care Services (small local hospital) replacing v old small screen hired sets. Club has previously supplied 12 sets and is committed to replace all sets over time.</w:t>
            </w:r>
          </w:p>
        </w:tc>
        <w:tc>
          <w:tcPr>
            <w:tcW w:w="1276" w:type="dxa"/>
          </w:tcPr>
          <w:p w:rsidR="008B4EDB" w:rsidRDefault="00C85304">
            <w:r>
              <w:t>Gawler</w:t>
            </w:r>
          </w:p>
          <w:p w:rsidR="00C85304" w:rsidRDefault="00C85304">
            <w:r>
              <w:t>Australia</w:t>
            </w:r>
          </w:p>
        </w:tc>
        <w:tc>
          <w:tcPr>
            <w:tcW w:w="1134" w:type="dxa"/>
          </w:tcPr>
          <w:p w:rsidR="008B4EDB" w:rsidRDefault="00C85304" w:rsidP="00C85304">
            <w:pPr>
              <w:jc w:val="right"/>
            </w:pPr>
            <w:r>
              <w:t>1392.00</w:t>
            </w:r>
          </w:p>
        </w:tc>
        <w:tc>
          <w:tcPr>
            <w:tcW w:w="1276" w:type="dxa"/>
          </w:tcPr>
          <w:p w:rsidR="008B4EDB" w:rsidRDefault="00C63ADA" w:rsidP="00ED0464">
            <w:pPr>
              <w:jc w:val="right"/>
            </w:pPr>
            <w:r>
              <w:t>1893.00</w:t>
            </w:r>
          </w:p>
        </w:tc>
      </w:tr>
      <w:tr w:rsidR="00ED0464" w:rsidTr="00401750">
        <w:tc>
          <w:tcPr>
            <w:tcW w:w="568" w:type="dxa"/>
          </w:tcPr>
          <w:p w:rsidR="008B4EDB" w:rsidRDefault="00C85304">
            <w:r>
              <w:t>6.</w:t>
            </w:r>
          </w:p>
        </w:tc>
        <w:tc>
          <w:tcPr>
            <w:tcW w:w="1059" w:type="dxa"/>
          </w:tcPr>
          <w:p w:rsidR="008B4EDB" w:rsidRDefault="00C85304">
            <w:r>
              <w:t>Maitland</w:t>
            </w:r>
          </w:p>
        </w:tc>
        <w:tc>
          <w:tcPr>
            <w:tcW w:w="4185" w:type="dxa"/>
          </w:tcPr>
          <w:p w:rsidR="008B4EDB" w:rsidRDefault="00C85304" w:rsidP="00C85304">
            <w:r>
              <w:t>The use of songs and music in the teaching of English as a second language has been well established as an effective &amp; successful method. Myanmar is emerging from a troubled recent history and opportunities for those with a good command of English are greatly enhanced. This Pilot study will operate as an extra-curricular activity (after school &amp; weekends) involving the majority of the students. The success of this is hoped to lead to full incorporation into the curriculum. Grant will be used to pay for the 5 teacher's after hours commitments.</w:t>
            </w:r>
          </w:p>
        </w:tc>
        <w:tc>
          <w:tcPr>
            <w:tcW w:w="1276" w:type="dxa"/>
          </w:tcPr>
          <w:p w:rsidR="008B4EDB" w:rsidRDefault="00C85304">
            <w:r>
              <w:t>Myanmar</w:t>
            </w:r>
          </w:p>
        </w:tc>
        <w:tc>
          <w:tcPr>
            <w:tcW w:w="1134" w:type="dxa"/>
          </w:tcPr>
          <w:p w:rsidR="008B4EDB" w:rsidRDefault="00E040A1" w:rsidP="00C85304">
            <w:pPr>
              <w:jc w:val="right"/>
            </w:pPr>
            <w:r w:rsidRPr="00E040A1">
              <w:t>1295</w:t>
            </w:r>
            <w:r>
              <w:t>.00</w:t>
            </w:r>
          </w:p>
        </w:tc>
        <w:tc>
          <w:tcPr>
            <w:tcW w:w="1276" w:type="dxa"/>
          </w:tcPr>
          <w:p w:rsidR="008B4EDB" w:rsidRDefault="00C63ADA" w:rsidP="00ED0464">
            <w:pPr>
              <w:jc w:val="right"/>
            </w:pPr>
            <w:r>
              <w:t>1761.00</w:t>
            </w:r>
          </w:p>
        </w:tc>
      </w:tr>
      <w:tr w:rsidR="00ED0464" w:rsidTr="00401750">
        <w:tc>
          <w:tcPr>
            <w:tcW w:w="568" w:type="dxa"/>
          </w:tcPr>
          <w:p w:rsidR="008B4EDB" w:rsidRDefault="00C85304">
            <w:r>
              <w:t>7.</w:t>
            </w:r>
          </w:p>
        </w:tc>
        <w:tc>
          <w:tcPr>
            <w:tcW w:w="1059" w:type="dxa"/>
          </w:tcPr>
          <w:p w:rsidR="008B4EDB" w:rsidRDefault="00E040A1">
            <w:r>
              <w:t>Prospect</w:t>
            </w:r>
          </w:p>
        </w:tc>
        <w:tc>
          <w:tcPr>
            <w:tcW w:w="4185" w:type="dxa"/>
          </w:tcPr>
          <w:p w:rsidR="00E040A1" w:rsidRDefault="00E040A1" w:rsidP="00E040A1">
            <w:r>
              <w:t>Place 3 “Buddy Benches” in 3 Primary</w:t>
            </w:r>
          </w:p>
          <w:p w:rsidR="00E040A1" w:rsidRDefault="00E040A1" w:rsidP="00E040A1">
            <w:r>
              <w:t>Schools &amp; 2 Kindergartens in Prospect</w:t>
            </w:r>
          </w:p>
          <w:p w:rsidR="008B4EDB" w:rsidRDefault="00E040A1" w:rsidP="00E040A1">
            <w:r>
              <w:t>Area. The idea behind "Buddy Benches" which are made from recycled plastic, is to make primary schoolkids aware of the importance of sharing space, and promote the lesson that no child should sit alone. The hope is that if a child sees another alone, that child could join the other and share the "Buddy Bench", possibly making a new friend!</w:t>
            </w:r>
          </w:p>
        </w:tc>
        <w:tc>
          <w:tcPr>
            <w:tcW w:w="1276" w:type="dxa"/>
          </w:tcPr>
          <w:p w:rsidR="008B4EDB" w:rsidRDefault="00E040A1" w:rsidP="00E040A1">
            <w:r>
              <w:t>Prospect</w:t>
            </w:r>
          </w:p>
          <w:p w:rsidR="00E040A1" w:rsidRDefault="00E040A1" w:rsidP="00E040A1">
            <w:r>
              <w:t>Australia</w:t>
            </w:r>
          </w:p>
        </w:tc>
        <w:tc>
          <w:tcPr>
            <w:tcW w:w="1134" w:type="dxa"/>
          </w:tcPr>
          <w:p w:rsidR="008B4EDB" w:rsidRDefault="00E040A1" w:rsidP="00C85304">
            <w:pPr>
              <w:jc w:val="right"/>
            </w:pPr>
            <w:r>
              <w:t>1788.00</w:t>
            </w:r>
          </w:p>
        </w:tc>
        <w:tc>
          <w:tcPr>
            <w:tcW w:w="1276" w:type="dxa"/>
          </w:tcPr>
          <w:p w:rsidR="008B4EDB" w:rsidRDefault="006C3C58" w:rsidP="00ED0464">
            <w:pPr>
              <w:jc w:val="right"/>
            </w:pPr>
            <w:r w:rsidRPr="006C3C58">
              <w:t>2,431</w:t>
            </w:r>
            <w:r>
              <w:t>.00</w:t>
            </w:r>
          </w:p>
        </w:tc>
      </w:tr>
      <w:tr w:rsidR="00E040A1" w:rsidTr="00401750">
        <w:tc>
          <w:tcPr>
            <w:tcW w:w="568" w:type="dxa"/>
          </w:tcPr>
          <w:p w:rsidR="00E040A1" w:rsidRDefault="00E040A1">
            <w:r>
              <w:lastRenderedPageBreak/>
              <w:t>8.</w:t>
            </w:r>
          </w:p>
        </w:tc>
        <w:tc>
          <w:tcPr>
            <w:tcW w:w="1059" w:type="dxa"/>
          </w:tcPr>
          <w:p w:rsidR="00E040A1" w:rsidRDefault="00E040A1">
            <w:r>
              <w:t>Kidman Park</w:t>
            </w:r>
          </w:p>
        </w:tc>
        <w:tc>
          <w:tcPr>
            <w:tcW w:w="4185" w:type="dxa"/>
          </w:tcPr>
          <w:p w:rsidR="00E040A1" w:rsidRDefault="00E040A1" w:rsidP="00E040A1">
            <w:r>
              <w:t>Provide a Defibrillator for the public area</w:t>
            </w:r>
          </w:p>
          <w:p w:rsidR="00E040A1" w:rsidRDefault="00E040A1" w:rsidP="00E040A1">
            <w:r>
              <w:t>of West Beach Surf Life Saving Club</w:t>
            </w:r>
          </w:p>
        </w:tc>
        <w:tc>
          <w:tcPr>
            <w:tcW w:w="1276" w:type="dxa"/>
          </w:tcPr>
          <w:p w:rsidR="00E040A1" w:rsidRDefault="00E040A1" w:rsidP="00E040A1">
            <w:r>
              <w:t>West Beach</w:t>
            </w:r>
          </w:p>
          <w:p w:rsidR="00E040A1" w:rsidRDefault="00E040A1" w:rsidP="00E040A1">
            <w:r>
              <w:t>Australia</w:t>
            </w:r>
          </w:p>
        </w:tc>
        <w:tc>
          <w:tcPr>
            <w:tcW w:w="1134" w:type="dxa"/>
          </w:tcPr>
          <w:p w:rsidR="00E040A1" w:rsidRDefault="00E040A1" w:rsidP="00C85304">
            <w:pPr>
              <w:jc w:val="right"/>
            </w:pPr>
            <w:r>
              <w:t>769.00</w:t>
            </w:r>
          </w:p>
        </w:tc>
        <w:tc>
          <w:tcPr>
            <w:tcW w:w="1276" w:type="dxa"/>
          </w:tcPr>
          <w:p w:rsidR="00E040A1" w:rsidRDefault="006C3C58" w:rsidP="00ED0464">
            <w:pPr>
              <w:jc w:val="right"/>
            </w:pPr>
            <w:r>
              <w:t>1045.00</w:t>
            </w:r>
          </w:p>
        </w:tc>
      </w:tr>
      <w:tr w:rsidR="00E040A1" w:rsidTr="00401750">
        <w:tc>
          <w:tcPr>
            <w:tcW w:w="568" w:type="dxa"/>
          </w:tcPr>
          <w:p w:rsidR="00E040A1" w:rsidRDefault="00E040A1">
            <w:r>
              <w:t>9.</w:t>
            </w:r>
          </w:p>
        </w:tc>
        <w:tc>
          <w:tcPr>
            <w:tcW w:w="1059" w:type="dxa"/>
          </w:tcPr>
          <w:p w:rsidR="00E040A1" w:rsidRDefault="00E040A1">
            <w:r>
              <w:t>Regency Park</w:t>
            </w:r>
          </w:p>
        </w:tc>
        <w:tc>
          <w:tcPr>
            <w:tcW w:w="4185" w:type="dxa"/>
          </w:tcPr>
          <w:p w:rsidR="00E040A1" w:rsidRDefault="00E040A1" w:rsidP="00E040A1">
            <w:r>
              <w:t>Provide a defibrillator for Challa Gardens</w:t>
            </w:r>
          </w:p>
          <w:p w:rsidR="00E040A1" w:rsidRDefault="00E040A1" w:rsidP="00E040A1">
            <w:r>
              <w:t>Primary School</w:t>
            </w:r>
          </w:p>
        </w:tc>
        <w:tc>
          <w:tcPr>
            <w:tcW w:w="1276" w:type="dxa"/>
          </w:tcPr>
          <w:p w:rsidR="00E040A1" w:rsidRDefault="00E040A1" w:rsidP="00E040A1">
            <w:r>
              <w:t>Challa Gdns</w:t>
            </w:r>
          </w:p>
          <w:p w:rsidR="00E040A1" w:rsidRDefault="00E040A1" w:rsidP="00E040A1">
            <w:r>
              <w:t>Australia</w:t>
            </w:r>
          </w:p>
        </w:tc>
        <w:tc>
          <w:tcPr>
            <w:tcW w:w="1134" w:type="dxa"/>
          </w:tcPr>
          <w:p w:rsidR="00E040A1" w:rsidRDefault="00E040A1" w:rsidP="00C85304">
            <w:pPr>
              <w:jc w:val="right"/>
            </w:pPr>
            <w:r w:rsidRPr="00E040A1">
              <w:t>769.00</w:t>
            </w:r>
          </w:p>
        </w:tc>
        <w:tc>
          <w:tcPr>
            <w:tcW w:w="1276" w:type="dxa"/>
          </w:tcPr>
          <w:p w:rsidR="00E040A1" w:rsidRDefault="006C3C58" w:rsidP="00ED0464">
            <w:pPr>
              <w:jc w:val="right"/>
            </w:pPr>
            <w:r>
              <w:t>1045.00</w:t>
            </w:r>
          </w:p>
        </w:tc>
      </w:tr>
      <w:tr w:rsidR="00E040A1" w:rsidTr="00401750">
        <w:tc>
          <w:tcPr>
            <w:tcW w:w="568" w:type="dxa"/>
          </w:tcPr>
          <w:p w:rsidR="00E040A1" w:rsidRDefault="00E040A1" w:rsidP="00E040A1">
            <w:r>
              <w:t>10.</w:t>
            </w:r>
          </w:p>
        </w:tc>
        <w:tc>
          <w:tcPr>
            <w:tcW w:w="1059" w:type="dxa"/>
          </w:tcPr>
          <w:p w:rsidR="00E040A1" w:rsidRDefault="00A63887">
            <w:r>
              <w:t>Kidman Park</w:t>
            </w:r>
          </w:p>
        </w:tc>
        <w:tc>
          <w:tcPr>
            <w:tcW w:w="4185" w:type="dxa"/>
          </w:tcPr>
          <w:p w:rsidR="00A63887" w:rsidRDefault="00A63887" w:rsidP="00A63887">
            <w:r>
              <w:t>Provide Commercial Grade glass-door</w:t>
            </w:r>
          </w:p>
          <w:p w:rsidR="00E040A1" w:rsidRDefault="00A63887" w:rsidP="00A63887">
            <w:r>
              <w:t>Refrigerator &amp; Freezer (2 Items) &amp; a large soup kettle for local community centre (Bower Cottages "Nannas" Free Food Market - a volunteer run program that helps folk doing it tough). Both in terms of food but also in learning about food preparation.</w:t>
            </w:r>
          </w:p>
        </w:tc>
        <w:tc>
          <w:tcPr>
            <w:tcW w:w="1276" w:type="dxa"/>
          </w:tcPr>
          <w:p w:rsidR="00E040A1" w:rsidRDefault="00A63887" w:rsidP="00E040A1">
            <w:r>
              <w:t>Semaphore Park</w:t>
            </w:r>
          </w:p>
          <w:p w:rsidR="00A63887" w:rsidRDefault="00A63887" w:rsidP="00E040A1">
            <w:r>
              <w:t>Australia</w:t>
            </w:r>
          </w:p>
        </w:tc>
        <w:tc>
          <w:tcPr>
            <w:tcW w:w="1134" w:type="dxa"/>
          </w:tcPr>
          <w:p w:rsidR="00E040A1" w:rsidRDefault="00A63887" w:rsidP="00C85304">
            <w:pPr>
              <w:jc w:val="right"/>
            </w:pPr>
            <w:r>
              <w:t>1545.00</w:t>
            </w:r>
          </w:p>
        </w:tc>
        <w:tc>
          <w:tcPr>
            <w:tcW w:w="1276" w:type="dxa"/>
          </w:tcPr>
          <w:p w:rsidR="00E040A1" w:rsidRDefault="006C3C58" w:rsidP="006C3C58">
            <w:pPr>
              <w:jc w:val="right"/>
            </w:pPr>
            <w:r>
              <w:t>2100.00</w:t>
            </w:r>
          </w:p>
        </w:tc>
      </w:tr>
      <w:tr w:rsidR="00E040A1" w:rsidTr="00401750">
        <w:tc>
          <w:tcPr>
            <w:tcW w:w="568" w:type="dxa"/>
          </w:tcPr>
          <w:p w:rsidR="00E040A1" w:rsidRDefault="00E040A1">
            <w:r>
              <w:t>11.</w:t>
            </w:r>
          </w:p>
        </w:tc>
        <w:tc>
          <w:tcPr>
            <w:tcW w:w="1059" w:type="dxa"/>
          </w:tcPr>
          <w:p w:rsidR="00E040A1" w:rsidRDefault="00E040A1">
            <w:r>
              <w:t>Adelaide</w:t>
            </w:r>
          </w:p>
        </w:tc>
        <w:tc>
          <w:tcPr>
            <w:tcW w:w="4185" w:type="dxa"/>
          </w:tcPr>
          <w:p w:rsidR="00E040A1" w:rsidRDefault="00E040A1" w:rsidP="00E040A1">
            <w:r>
              <w:t>To provide 10000 litres of fresh drinking</w:t>
            </w:r>
          </w:p>
          <w:p w:rsidR="00E040A1" w:rsidRDefault="00E040A1" w:rsidP="00E040A1">
            <w:r>
              <w:t>water per day to 800 families in village of</w:t>
            </w:r>
          </w:p>
          <w:p w:rsidR="00E040A1" w:rsidRDefault="00E040A1" w:rsidP="00E040A1">
            <w:r>
              <w:t>Hobariyawa</w:t>
            </w:r>
            <w:r w:rsidR="00A63887">
              <w:t>,</w:t>
            </w:r>
            <w:r>
              <w:t xml:space="preserve"> Sri Lank</w:t>
            </w:r>
            <w:r w:rsidR="00A63887">
              <w:t>a</w:t>
            </w:r>
            <w:r>
              <w:t xml:space="preserve"> through the</w:t>
            </w:r>
          </w:p>
          <w:p w:rsidR="00E040A1" w:rsidRDefault="00E040A1" w:rsidP="00E040A1">
            <w:r>
              <w:t>installation of a reverse Osmosis</w:t>
            </w:r>
          </w:p>
          <w:p w:rsidR="00E040A1" w:rsidRDefault="00E040A1" w:rsidP="00614A80">
            <w:r>
              <w:t>Filtration Plant sourced locally with</w:t>
            </w:r>
            <w:r w:rsidR="00614A80">
              <w:t xml:space="preserve"> the </w:t>
            </w:r>
            <w:r>
              <w:t>assistance of R</w:t>
            </w:r>
            <w:r w:rsidR="00A63887">
              <w:t xml:space="preserve">otary </w:t>
            </w:r>
            <w:r>
              <w:t>C</w:t>
            </w:r>
            <w:r w:rsidR="00A63887">
              <w:t>lub of</w:t>
            </w:r>
            <w:r>
              <w:t xml:space="preserve"> Kandy who are also</w:t>
            </w:r>
            <w:r w:rsidR="00A63887">
              <w:t xml:space="preserve"> </w:t>
            </w:r>
            <w:r>
              <w:t xml:space="preserve">contributing to </w:t>
            </w:r>
            <w:r w:rsidR="00A63887">
              <w:t xml:space="preserve">the </w:t>
            </w:r>
            <w:r>
              <w:t>project.</w:t>
            </w:r>
          </w:p>
        </w:tc>
        <w:tc>
          <w:tcPr>
            <w:tcW w:w="1276" w:type="dxa"/>
          </w:tcPr>
          <w:p w:rsidR="00E040A1" w:rsidRDefault="00A63887" w:rsidP="00A63887">
            <w:r>
              <w:t>Sri Lanka</w:t>
            </w:r>
          </w:p>
        </w:tc>
        <w:tc>
          <w:tcPr>
            <w:tcW w:w="1134" w:type="dxa"/>
          </w:tcPr>
          <w:p w:rsidR="00E040A1" w:rsidRDefault="00A63887" w:rsidP="00C85304">
            <w:pPr>
              <w:jc w:val="right"/>
            </w:pPr>
            <w:r>
              <w:t>4265.00</w:t>
            </w:r>
          </w:p>
        </w:tc>
        <w:tc>
          <w:tcPr>
            <w:tcW w:w="1276" w:type="dxa"/>
          </w:tcPr>
          <w:p w:rsidR="00E040A1" w:rsidRDefault="00C63ADA" w:rsidP="00ED0464">
            <w:pPr>
              <w:jc w:val="right"/>
            </w:pPr>
            <w:r>
              <w:t>5800.00</w:t>
            </w:r>
          </w:p>
        </w:tc>
      </w:tr>
      <w:tr w:rsidR="00A63887" w:rsidTr="00401750">
        <w:tc>
          <w:tcPr>
            <w:tcW w:w="568" w:type="dxa"/>
          </w:tcPr>
          <w:p w:rsidR="00A63887" w:rsidRDefault="00A63887">
            <w:r>
              <w:t>12.</w:t>
            </w:r>
          </w:p>
        </w:tc>
        <w:tc>
          <w:tcPr>
            <w:tcW w:w="1059" w:type="dxa"/>
          </w:tcPr>
          <w:p w:rsidR="00A63887" w:rsidRDefault="00A63887">
            <w:r>
              <w:t>Regency Park</w:t>
            </w:r>
          </w:p>
        </w:tc>
        <w:tc>
          <w:tcPr>
            <w:tcW w:w="4185" w:type="dxa"/>
          </w:tcPr>
          <w:p w:rsidR="00A63887" w:rsidRDefault="00A63887" w:rsidP="00A63887">
            <w:r>
              <w:t>Provide 2 "Front Row to Go" Soundfield</w:t>
            </w:r>
          </w:p>
          <w:p w:rsidR="00A63887" w:rsidRDefault="00A63887" w:rsidP="00A63887">
            <w:r>
              <w:t>Systems for Largs Bay (Primary) School.</w:t>
            </w:r>
          </w:p>
          <w:p w:rsidR="00A63887" w:rsidRDefault="00A63887" w:rsidP="00A63887">
            <w:r>
              <w:t>for further assistance for Hearing</w:t>
            </w:r>
          </w:p>
          <w:p w:rsidR="00A63887" w:rsidRDefault="00A63887" w:rsidP="00A63887">
            <w:r>
              <w:t>impaired children</w:t>
            </w:r>
          </w:p>
        </w:tc>
        <w:tc>
          <w:tcPr>
            <w:tcW w:w="1276" w:type="dxa"/>
          </w:tcPr>
          <w:p w:rsidR="00A63887" w:rsidRDefault="00A63887" w:rsidP="00A63887">
            <w:r>
              <w:t>Largs Bay</w:t>
            </w:r>
          </w:p>
          <w:p w:rsidR="00A63887" w:rsidRDefault="00A63887" w:rsidP="00A63887">
            <w:r>
              <w:t>Australia</w:t>
            </w:r>
          </w:p>
        </w:tc>
        <w:tc>
          <w:tcPr>
            <w:tcW w:w="1134" w:type="dxa"/>
          </w:tcPr>
          <w:p w:rsidR="00A63887" w:rsidRDefault="00A63887" w:rsidP="00C85304">
            <w:pPr>
              <w:jc w:val="right"/>
            </w:pPr>
            <w:r>
              <w:t>736.00</w:t>
            </w:r>
          </w:p>
        </w:tc>
        <w:tc>
          <w:tcPr>
            <w:tcW w:w="1276" w:type="dxa"/>
          </w:tcPr>
          <w:p w:rsidR="00A63887" w:rsidRDefault="006C3C58" w:rsidP="00ED0464">
            <w:pPr>
              <w:jc w:val="right"/>
            </w:pPr>
            <w:r>
              <w:t>1000.00</w:t>
            </w:r>
          </w:p>
        </w:tc>
      </w:tr>
      <w:tr w:rsidR="00A63887" w:rsidTr="00401750">
        <w:tc>
          <w:tcPr>
            <w:tcW w:w="568" w:type="dxa"/>
          </w:tcPr>
          <w:p w:rsidR="00A63887" w:rsidRDefault="00A63887">
            <w:r>
              <w:t>13.</w:t>
            </w:r>
          </w:p>
        </w:tc>
        <w:tc>
          <w:tcPr>
            <w:tcW w:w="1059" w:type="dxa"/>
          </w:tcPr>
          <w:p w:rsidR="00A63887" w:rsidRDefault="00A63887">
            <w:r>
              <w:t>Kidman Park</w:t>
            </w:r>
          </w:p>
        </w:tc>
        <w:tc>
          <w:tcPr>
            <w:tcW w:w="4185" w:type="dxa"/>
          </w:tcPr>
          <w:p w:rsidR="00A63887" w:rsidRDefault="00A63887" w:rsidP="00A63887">
            <w:r>
              <w:t>To provide &amp; install outdoor kitchen &amp;</w:t>
            </w:r>
          </w:p>
          <w:p w:rsidR="00A63887" w:rsidRDefault="00A63887" w:rsidP="00A63887">
            <w:r>
              <w:t>skills &amp;learning area for the Downs</w:t>
            </w:r>
          </w:p>
          <w:p w:rsidR="00A63887" w:rsidRDefault="00A63887" w:rsidP="00A63887">
            <w:r>
              <w:t>Syndrome Association. (Note: RC Kidman Park, outside of this Grant application, is renovating a double carport to provide a suitable enclosed &amp;/or open outdoor space to teach cooking, gardening &amp; other related skills.</w:t>
            </w:r>
            <w:r w:rsidR="00742C97">
              <w:t xml:space="preserve"> </w:t>
            </w:r>
            <w:r>
              <w:t xml:space="preserve">The equipment subject of this District Grant will be </w:t>
            </w:r>
            <w:r w:rsidRPr="00A63887">
              <w:t>located in this area.)</w:t>
            </w:r>
          </w:p>
        </w:tc>
        <w:tc>
          <w:tcPr>
            <w:tcW w:w="1276" w:type="dxa"/>
          </w:tcPr>
          <w:p w:rsidR="00A63887" w:rsidRDefault="00742C97" w:rsidP="00A63887">
            <w:r w:rsidRPr="00742C97">
              <w:t>Ridleyton</w:t>
            </w:r>
          </w:p>
          <w:p w:rsidR="00742C97" w:rsidRDefault="00742C97" w:rsidP="00A63887">
            <w:r>
              <w:t>Australia</w:t>
            </w:r>
          </w:p>
        </w:tc>
        <w:tc>
          <w:tcPr>
            <w:tcW w:w="1134" w:type="dxa"/>
          </w:tcPr>
          <w:p w:rsidR="00A63887" w:rsidRDefault="00742C97" w:rsidP="00C85304">
            <w:pPr>
              <w:jc w:val="right"/>
            </w:pPr>
            <w:r>
              <w:t>1409.00</w:t>
            </w:r>
          </w:p>
        </w:tc>
        <w:tc>
          <w:tcPr>
            <w:tcW w:w="1276" w:type="dxa"/>
          </w:tcPr>
          <w:p w:rsidR="00A63887" w:rsidRDefault="006C3C58" w:rsidP="00ED0464">
            <w:pPr>
              <w:jc w:val="right"/>
            </w:pPr>
            <w:r>
              <w:t>1916.00</w:t>
            </w:r>
          </w:p>
        </w:tc>
      </w:tr>
      <w:tr w:rsidR="00A63887" w:rsidTr="00401750">
        <w:tc>
          <w:tcPr>
            <w:tcW w:w="568" w:type="dxa"/>
          </w:tcPr>
          <w:p w:rsidR="00A63887" w:rsidRDefault="00A63887">
            <w:r>
              <w:t>14.</w:t>
            </w:r>
          </w:p>
        </w:tc>
        <w:tc>
          <w:tcPr>
            <w:tcW w:w="1059" w:type="dxa"/>
          </w:tcPr>
          <w:p w:rsidR="00A63887" w:rsidRDefault="00742C97">
            <w:r>
              <w:t>West Torrens</w:t>
            </w:r>
          </w:p>
        </w:tc>
        <w:tc>
          <w:tcPr>
            <w:tcW w:w="4185" w:type="dxa"/>
          </w:tcPr>
          <w:p w:rsidR="00A63887" w:rsidRDefault="00A63887" w:rsidP="00614A80">
            <w:r>
              <w:t xml:space="preserve">Supply &amp; Ship a 20 </w:t>
            </w:r>
            <w:r w:rsidR="00614A80">
              <w:t>ft.</w:t>
            </w:r>
            <w:r>
              <w:t xml:space="preserve"> container of donated health, medical, office &amp; school furniture &amp; learning resources, including computers to Triloka Timor-Leste. The container will be delivered to Fundasaun Lafaek Diak (FLD) the local Cooperating Organisation that run the Medical Centre &amp; Birthing Clinic. RCWT</w:t>
            </w:r>
            <w:r w:rsidR="00614A80">
              <w:t xml:space="preserve"> </w:t>
            </w:r>
            <w:r>
              <w:t>members &amp; other volunteers will oversee</w:t>
            </w:r>
            <w:r w:rsidR="00742C97">
              <w:t xml:space="preserve"> </w:t>
            </w:r>
            <w:r>
              <w:t>the distribution once container has</w:t>
            </w:r>
            <w:r w:rsidR="00742C97">
              <w:t xml:space="preserve"> </w:t>
            </w:r>
            <w:r>
              <w:t>arrived. The container will be donated to</w:t>
            </w:r>
            <w:r w:rsidR="00742C97">
              <w:t xml:space="preserve"> </w:t>
            </w:r>
            <w:r>
              <w:t>FLD for their use.</w:t>
            </w:r>
          </w:p>
        </w:tc>
        <w:tc>
          <w:tcPr>
            <w:tcW w:w="1276" w:type="dxa"/>
          </w:tcPr>
          <w:p w:rsidR="00A63887" w:rsidRDefault="00742C97" w:rsidP="00A63887">
            <w:r>
              <w:t>Timor Leste</w:t>
            </w:r>
          </w:p>
        </w:tc>
        <w:tc>
          <w:tcPr>
            <w:tcW w:w="1134" w:type="dxa"/>
          </w:tcPr>
          <w:p w:rsidR="00A63887" w:rsidRDefault="00742C97" w:rsidP="00C85304">
            <w:pPr>
              <w:jc w:val="right"/>
            </w:pPr>
            <w:r w:rsidRPr="00742C97">
              <w:t>3420</w:t>
            </w:r>
            <w:r>
              <w:t>.00</w:t>
            </w:r>
          </w:p>
        </w:tc>
        <w:tc>
          <w:tcPr>
            <w:tcW w:w="1276" w:type="dxa"/>
          </w:tcPr>
          <w:p w:rsidR="00A63887" w:rsidRDefault="00C63ADA" w:rsidP="00ED0464">
            <w:pPr>
              <w:jc w:val="right"/>
            </w:pPr>
            <w:r>
              <w:t>4650.00</w:t>
            </w:r>
          </w:p>
        </w:tc>
      </w:tr>
      <w:tr w:rsidR="00A63887" w:rsidTr="00401750">
        <w:tc>
          <w:tcPr>
            <w:tcW w:w="568" w:type="dxa"/>
          </w:tcPr>
          <w:p w:rsidR="00A63887" w:rsidRDefault="00A63887">
            <w:r>
              <w:t>15.</w:t>
            </w:r>
          </w:p>
        </w:tc>
        <w:tc>
          <w:tcPr>
            <w:tcW w:w="1059" w:type="dxa"/>
          </w:tcPr>
          <w:p w:rsidR="00742C97" w:rsidRDefault="00742C97" w:rsidP="00742C97">
            <w:r>
              <w:t>Alice</w:t>
            </w:r>
          </w:p>
          <w:p w:rsidR="00742C97" w:rsidRDefault="00742C97" w:rsidP="00742C97">
            <w:r>
              <w:t>Springs-</w:t>
            </w:r>
          </w:p>
          <w:p w:rsidR="00A63887" w:rsidRDefault="00742C97" w:rsidP="00742C97">
            <w:r>
              <w:t>Mbantua</w:t>
            </w:r>
          </w:p>
        </w:tc>
        <w:tc>
          <w:tcPr>
            <w:tcW w:w="4185" w:type="dxa"/>
          </w:tcPr>
          <w:p w:rsidR="00742C97" w:rsidRDefault="00742C97" w:rsidP="00742C97">
            <w:r>
              <w:t>Humidifiers for Intensive Care Unit -</w:t>
            </w:r>
          </w:p>
          <w:p w:rsidR="00A63887" w:rsidRDefault="00742C97" w:rsidP="00742C97">
            <w:r>
              <w:t>Alice Springs Hospital</w:t>
            </w:r>
          </w:p>
        </w:tc>
        <w:tc>
          <w:tcPr>
            <w:tcW w:w="1276" w:type="dxa"/>
          </w:tcPr>
          <w:p w:rsidR="00A63887" w:rsidRDefault="00742C97" w:rsidP="00742C97">
            <w:r>
              <w:t>Alice Springs NT</w:t>
            </w:r>
          </w:p>
          <w:p w:rsidR="00742C97" w:rsidRDefault="00742C97" w:rsidP="00742C97">
            <w:r>
              <w:t>Australia</w:t>
            </w:r>
          </w:p>
        </w:tc>
        <w:tc>
          <w:tcPr>
            <w:tcW w:w="1134" w:type="dxa"/>
          </w:tcPr>
          <w:p w:rsidR="00A63887" w:rsidRDefault="00742C97" w:rsidP="00C85304">
            <w:pPr>
              <w:jc w:val="right"/>
            </w:pPr>
            <w:r>
              <w:t>2456.00</w:t>
            </w:r>
          </w:p>
        </w:tc>
        <w:tc>
          <w:tcPr>
            <w:tcW w:w="1276" w:type="dxa"/>
          </w:tcPr>
          <w:p w:rsidR="00A63887" w:rsidRDefault="00C63ADA" w:rsidP="00ED0464">
            <w:pPr>
              <w:jc w:val="right"/>
            </w:pPr>
            <w:r>
              <w:t>3340.00</w:t>
            </w:r>
          </w:p>
        </w:tc>
      </w:tr>
      <w:tr w:rsidR="00A63887" w:rsidTr="00401750">
        <w:tc>
          <w:tcPr>
            <w:tcW w:w="568" w:type="dxa"/>
          </w:tcPr>
          <w:p w:rsidR="00A63887" w:rsidRDefault="00A63887">
            <w:r>
              <w:t>16.</w:t>
            </w:r>
          </w:p>
        </w:tc>
        <w:tc>
          <w:tcPr>
            <w:tcW w:w="1059" w:type="dxa"/>
          </w:tcPr>
          <w:p w:rsidR="00A63887" w:rsidRDefault="00742C97" w:rsidP="00742C97">
            <w:r>
              <w:t>Barossa</w:t>
            </w:r>
          </w:p>
          <w:p w:rsidR="00742C97" w:rsidRDefault="00742C97" w:rsidP="00742C97">
            <w:r>
              <w:t>Valley</w:t>
            </w:r>
          </w:p>
        </w:tc>
        <w:tc>
          <w:tcPr>
            <w:tcW w:w="4185" w:type="dxa"/>
          </w:tcPr>
          <w:p w:rsidR="00A63887" w:rsidRDefault="00742C97" w:rsidP="00742C97">
            <w:r>
              <w:t xml:space="preserve">Toothbrushes for Uganda". In association with Rotary Club of Mbarara East, Uganda. RCBV Member (a dentist) worked in Uganda as a volunteer in 2015 &amp; has continued to remain in contact. This project will allow the RCBE to expand an existing dental </w:t>
            </w:r>
            <w:r>
              <w:lastRenderedPageBreak/>
              <w:t>education program in schools. it is envisaged that this DG will be a precursor to a future Global Grant</w:t>
            </w:r>
          </w:p>
        </w:tc>
        <w:tc>
          <w:tcPr>
            <w:tcW w:w="1276" w:type="dxa"/>
          </w:tcPr>
          <w:p w:rsidR="00A63887" w:rsidRDefault="00742C97" w:rsidP="00A63887">
            <w:r>
              <w:lastRenderedPageBreak/>
              <w:t>Uganda</w:t>
            </w:r>
          </w:p>
        </w:tc>
        <w:tc>
          <w:tcPr>
            <w:tcW w:w="1134" w:type="dxa"/>
          </w:tcPr>
          <w:p w:rsidR="00A63887" w:rsidRDefault="00742C97" w:rsidP="00C85304">
            <w:pPr>
              <w:jc w:val="right"/>
            </w:pPr>
            <w:r>
              <w:t>736.00</w:t>
            </w:r>
          </w:p>
        </w:tc>
        <w:tc>
          <w:tcPr>
            <w:tcW w:w="1276" w:type="dxa"/>
          </w:tcPr>
          <w:p w:rsidR="00A63887" w:rsidRDefault="006C3C58" w:rsidP="00ED0464">
            <w:pPr>
              <w:jc w:val="right"/>
            </w:pPr>
            <w:r>
              <w:t>1000.00</w:t>
            </w:r>
          </w:p>
        </w:tc>
      </w:tr>
      <w:tr w:rsidR="00A63887" w:rsidTr="00401750">
        <w:tc>
          <w:tcPr>
            <w:tcW w:w="568" w:type="dxa"/>
          </w:tcPr>
          <w:p w:rsidR="00A63887" w:rsidRDefault="00A63887">
            <w:r>
              <w:t>17.</w:t>
            </w:r>
          </w:p>
        </w:tc>
        <w:tc>
          <w:tcPr>
            <w:tcW w:w="1059" w:type="dxa"/>
          </w:tcPr>
          <w:p w:rsidR="00A63887" w:rsidRDefault="00614A80" w:rsidP="00614A80">
            <w:r>
              <w:t>Adelaide Light</w:t>
            </w:r>
          </w:p>
        </w:tc>
        <w:tc>
          <w:tcPr>
            <w:tcW w:w="4185" w:type="dxa"/>
          </w:tcPr>
          <w:p w:rsidR="00742C97" w:rsidRDefault="00742C97" w:rsidP="00742C97">
            <w:r>
              <w:t>Permanent Residents Garden</w:t>
            </w:r>
          </w:p>
          <w:p w:rsidR="00742C97" w:rsidRDefault="00742C97" w:rsidP="00742C97">
            <w:r>
              <w:t>Redevelopment at Catherine House</w:t>
            </w:r>
          </w:p>
          <w:p w:rsidR="00A63887" w:rsidRDefault="00742C97" w:rsidP="00614A80">
            <w:r>
              <w:t>(CH). CH offers accommodation and</w:t>
            </w:r>
            <w:r w:rsidR="00614A80">
              <w:t xml:space="preserve"> </w:t>
            </w:r>
            <w:r>
              <w:t>support services for women experiencing</w:t>
            </w:r>
            <w:r w:rsidR="00614A80">
              <w:t xml:space="preserve"> h</w:t>
            </w:r>
            <w:r>
              <w:t>omeless</w:t>
            </w:r>
            <w:r w:rsidR="00614A80">
              <w:t xml:space="preserve">- </w:t>
            </w:r>
            <w:r>
              <w:t>ness, who are 18 years and</w:t>
            </w:r>
            <w:r w:rsidR="00614A80">
              <w:t xml:space="preserve"> </w:t>
            </w:r>
            <w:r>
              <w:t>older, and unaccompanied by children.</w:t>
            </w:r>
            <w:r w:rsidR="00614A80">
              <w:t xml:space="preserve"> </w:t>
            </w:r>
            <w:r>
              <w:t>All of their programs and services are</w:t>
            </w:r>
            <w:r w:rsidR="00614A80">
              <w:t xml:space="preserve"> </w:t>
            </w:r>
            <w:r>
              <w:t>recovery-oriented. They not only deal</w:t>
            </w:r>
            <w:r w:rsidR="00614A80">
              <w:t xml:space="preserve"> </w:t>
            </w:r>
            <w:r>
              <w:t xml:space="preserve">with the </w:t>
            </w:r>
            <w:r w:rsidR="00614A80">
              <w:t>i</w:t>
            </w:r>
            <w:r>
              <w:t>mmediate issues that have led a</w:t>
            </w:r>
            <w:r w:rsidR="00614A80">
              <w:t xml:space="preserve"> </w:t>
            </w:r>
            <w:r>
              <w:t>client to a period of homelessness, they</w:t>
            </w:r>
            <w:r w:rsidR="00614A80">
              <w:t xml:space="preserve"> </w:t>
            </w:r>
            <w:r>
              <w:t>also work with clients to plan for a future</w:t>
            </w:r>
            <w:r w:rsidR="00614A80">
              <w:t xml:space="preserve"> </w:t>
            </w:r>
            <w:r>
              <w:t xml:space="preserve">that helps </w:t>
            </w:r>
            <w:r w:rsidR="00614A80">
              <w:t>h</w:t>
            </w:r>
            <w:r>
              <w:t>er sustain her housing and</w:t>
            </w:r>
            <w:r w:rsidR="00614A80">
              <w:t xml:space="preserve"> </w:t>
            </w:r>
            <w:r>
              <w:t>build a life that is meaningful and</w:t>
            </w:r>
            <w:r w:rsidR="00614A80">
              <w:t xml:space="preserve"> </w:t>
            </w:r>
            <w:r>
              <w:t>purposeful for her and her family.</w:t>
            </w:r>
          </w:p>
        </w:tc>
        <w:tc>
          <w:tcPr>
            <w:tcW w:w="1276" w:type="dxa"/>
          </w:tcPr>
          <w:p w:rsidR="00A63887" w:rsidRDefault="00614A80" w:rsidP="00A63887">
            <w:r>
              <w:t>Adelaide</w:t>
            </w:r>
          </w:p>
          <w:p w:rsidR="00614A80" w:rsidRDefault="00614A80" w:rsidP="00A63887">
            <w:r>
              <w:t>Australia</w:t>
            </w:r>
          </w:p>
        </w:tc>
        <w:tc>
          <w:tcPr>
            <w:tcW w:w="1134" w:type="dxa"/>
          </w:tcPr>
          <w:p w:rsidR="00A63887" w:rsidRDefault="00614A80" w:rsidP="00C85304">
            <w:pPr>
              <w:jc w:val="right"/>
            </w:pPr>
            <w:r>
              <w:t>3860.00</w:t>
            </w:r>
          </w:p>
        </w:tc>
        <w:tc>
          <w:tcPr>
            <w:tcW w:w="1276" w:type="dxa"/>
          </w:tcPr>
          <w:p w:rsidR="00A63887" w:rsidRDefault="00C63ADA" w:rsidP="00ED0464">
            <w:pPr>
              <w:jc w:val="right"/>
            </w:pPr>
            <w:r>
              <w:t>5250.00</w:t>
            </w:r>
          </w:p>
        </w:tc>
      </w:tr>
      <w:tr w:rsidR="00614A80" w:rsidTr="00401750">
        <w:tc>
          <w:tcPr>
            <w:tcW w:w="568" w:type="dxa"/>
          </w:tcPr>
          <w:p w:rsidR="00614A80" w:rsidRDefault="00614A80">
            <w:r>
              <w:t>18.</w:t>
            </w:r>
          </w:p>
        </w:tc>
        <w:tc>
          <w:tcPr>
            <w:tcW w:w="1059" w:type="dxa"/>
          </w:tcPr>
          <w:p w:rsidR="00614A80" w:rsidRDefault="00614A80" w:rsidP="00614A80">
            <w:r>
              <w:t>Henley Beach</w:t>
            </w:r>
          </w:p>
        </w:tc>
        <w:tc>
          <w:tcPr>
            <w:tcW w:w="4185" w:type="dxa"/>
          </w:tcPr>
          <w:p w:rsidR="00614A80" w:rsidRDefault="00614A80" w:rsidP="00614A80">
            <w:r>
              <w:t>To assemble &amp; provide 4000 Birthing Kits</w:t>
            </w:r>
          </w:p>
          <w:p w:rsidR="00614A80" w:rsidRDefault="00614A80" w:rsidP="00614A80">
            <w:r>
              <w:t>to impoverished communities in West</w:t>
            </w:r>
          </w:p>
          <w:p w:rsidR="00614A80" w:rsidRDefault="00614A80" w:rsidP="00614A80">
            <w:r>
              <w:t>Africa</w:t>
            </w:r>
          </w:p>
        </w:tc>
        <w:tc>
          <w:tcPr>
            <w:tcW w:w="1276" w:type="dxa"/>
          </w:tcPr>
          <w:p w:rsidR="00614A80" w:rsidRDefault="00614A80" w:rsidP="00A63887">
            <w:r>
              <w:t>Nigeria &amp; West Africa</w:t>
            </w:r>
          </w:p>
        </w:tc>
        <w:tc>
          <w:tcPr>
            <w:tcW w:w="1134" w:type="dxa"/>
          </w:tcPr>
          <w:p w:rsidR="00614A80" w:rsidRDefault="00614A80" w:rsidP="00C85304">
            <w:pPr>
              <w:jc w:val="right"/>
            </w:pPr>
            <w:r>
              <w:t>4412.00</w:t>
            </w:r>
          </w:p>
        </w:tc>
        <w:tc>
          <w:tcPr>
            <w:tcW w:w="1276" w:type="dxa"/>
          </w:tcPr>
          <w:p w:rsidR="00614A80" w:rsidRDefault="00C63ADA" w:rsidP="00ED0464">
            <w:pPr>
              <w:jc w:val="right"/>
            </w:pPr>
            <w:r>
              <w:t>6000.00</w:t>
            </w:r>
          </w:p>
        </w:tc>
      </w:tr>
      <w:tr w:rsidR="00614A80" w:rsidTr="00401750">
        <w:tc>
          <w:tcPr>
            <w:tcW w:w="568" w:type="dxa"/>
          </w:tcPr>
          <w:p w:rsidR="00614A80" w:rsidRDefault="00614A80">
            <w:r>
              <w:t>19.</w:t>
            </w:r>
          </w:p>
        </w:tc>
        <w:tc>
          <w:tcPr>
            <w:tcW w:w="1059" w:type="dxa"/>
          </w:tcPr>
          <w:p w:rsidR="00614A80" w:rsidRDefault="00614A80" w:rsidP="00614A80">
            <w:r>
              <w:t>Adelaide Parks</w:t>
            </w:r>
          </w:p>
        </w:tc>
        <w:tc>
          <w:tcPr>
            <w:tcW w:w="4185" w:type="dxa"/>
          </w:tcPr>
          <w:p w:rsidR="00614A80" w:rsidRDefault="00614A80" w:rsidP="00614A80">
            <w:r>
              <w:t>Build low cost Hall for Saama Sama Rainbow School to provide library facilities &amp; School &amp; Community use. Project will be overseen by local Rotary Club RC Port Vila and paid for by RC Adelaide Parks &amp; a district grant</w:t>
            </w:r>
          </w:p>
        </w:tc>
        <w:tc>
          <w:tcPr>
            <w:tcW w:w="1276" w:type="dxa"/>
          </w:tcPr>
          <w:p w:rsidR="00614A80" w:rsidRDefault="00614A80" w:rsidP="00A63887">
            <w:r>
              <w:t>Vanuatu</w:t>
            </w:r>
          </w:p>
        </w:tc>
        <w:tc>
          <w:tcPr>
            <w:tcW w:w="1134" w:type="dxa"/>
          </w:tcPr>
          <w:p w:rsidR="00614A80" w:rsidRDefault="00614A80" w:rsidP="00C85304">
            <w:pPr>
              <w:jc w:val="right"/>
            </w:pPr>
            <w:r>
              <w:t>1839.00</w:t>
            </w:r>
          </w:p>
        </w:tc>
        <w:tc>
          <w:tcPr>
            <w:tcW w:w="1276" w:type="dxa"/>
          </w:tcPr>
          <w:p w:rsidR="00614A80" w:rsidRDefault="00C63ADA" w:rsidP="00ED0464">
            <w:pPr>
              <w:jc w:val="right"/>
            </w:pPr>
            <w:r>
              <w:t>2500.00</w:t>
            </w:r>
          </w:p>
        </w:tc>
      </w:tr>
      <w:tr w:rsidR="00614A80" w:rsidTr="00401750">
        <w:tc>
          <w:tcPr>
            <w:tcW w:w="568" w:type="dxa"/>
          </w:tcPr>
          <w:p w:rsidR="00614A80" w:rsidRDefault="00614A80">
            <w:r>
              <w:t>20.</w:t>
            </w:r>
          </w:p>
        </w:tc>
        <w:tc>
          <w:tcPr>
            <w:tcW w:w="1059" w:type="dxa"/>
          </w:tcPr>
          <w:p w:rsidR="00614A80" w:rsidRDefault="00614A80" w:rsidP="00614A80">
            <w:proofErr w:type="spellStart"/>
            <w:r>
              <w:t>Contin-gencies</w:t>
            </w:r>
            <w:proofErr w:type="spellEnd"/>
          </w:p>
        </w:tc>
        <w:tc>
          <w:tcPr>
            <w:tcW w:w="4185" w:type="dxa"/>
          </w:tcPr>
          <w:p w:rsidR="00614A80" w:rsidRDefault="003C7110" w:rsidP="003C7110">
            <w:r w:rsidRPr="003C7110">
              <w:t>Contingency for currency fluctuations</w:t>
            </w:r>
            <w:r>
              <w:t xml:space="preserve"> &amp;/or slight budget overruns</w:t>
            </w:r>
          </w:p>
        </w:tc>
        <w:tc>
          <w:tcPr>
            <w:tcW w:w="1276" w:type="dxa"/>
          </w:tcPr>
          <w:p w:rsidR="00614A80" w:rsidRDefault="003C7110" w:rsidP="00A63887">
            <w:r>
              <w:t>D9500</w:t>
            </w:r>
          </w:p>
        </w:tc>
        <w:tc>
          <w:tcPr>
            <w:tcW w:w="1134" w:type="dxa"/>
          </w:tcPr>
          <w:p w:rsidR="00614A80" w:rsidRDefault="003C7110" w:rsidP="00C85304">
            <w:pPr>
              <w:jc w:val="right"/>
            </w:pPr>
            <w:r>
              <w:t>2679.00</w:t>
            </w:r>
          </w:p>
        </w:tc>
        <w:tc>
          <w:tcPr>
            <w:tcW w:w="1276" w:type="dxa"/>
          </w:tcPr>
          <w:p w:rsidR="00614A80" w:rsidRDefault="00C63ADA" w:rsidP="00ED0464">
            <w:pPr>
              <w:jc w:val="right"/>
            </w:pPr>
            <w:r>
              <w:t>3643.00</w:t>
            </w:r>
          </w:p>
        </w:tc>
      </w:tr>
      <w:tr w:rsidR="003C7110" w:rsidTr="00401750">
        <w:tc>
          <w:tcPr>
            <w:tcW w:w="568" w:type="dxa"/>
          </w:tcPr>
          <w:p w:rsidR="003C7110" w:rsidRDefault="003C7110">
            <w:r>
              <w:t>21.</w:t>
            </w:r>
          </w:p>
        </w:tc>
        <w:tc>
          <w:tcPr>
            <w:tcW w:w="1059" w:type="dxa"/>
          </w:tcPr>
          <w:p w:rsidR="003C7110" w:rsidRDefault="003C7110" w:rsidP="00614A80">
            <w:r>
              <w:t>Admin</w:t>
            </w:r>
          </w:p>
        </w:tc>
        <w:tc>
          <w:tcPr>
            <w:tcW w:w="4185" w:type="dxa"/>
          </w:tcPr>
          <w:p w:rsidR="003C7110" w:rsidRPr="003C7110" w:rsidRDefault="003C7110" w:rsidP="003C7110"/>
        </w:tc>
        <w:tc>
          <w:tcPr>
            <w:tcW w:w="1276" w:type="dxa"/>
          </w:tcPr>
          <w:p w:rsidR="003C7110" w:rsidRDefault="003C7110" w:rsidP="00A63887">
            <w:r>
              <w:t>D9500</w:t>
            </w:r>
          </w:p>
        </w:tc>
        <w:tc>
          <w:tcPr>
            <w:tcW w:w="1134" w:type="dxa"/>
          </w:tcPr>
          <w:p w:rsidR="003C7110" w:rsidRDefault="003C7110" w:rsidP="00C85304">
            <w:pPr>
              <w:jc w:val="right"/>
            </w:pPr>
            <w:r>
              <w:t>200.00</w:t>
            </w:r>
          </w:p>
        </w:tc>
        <w:tc>
          <w:tcPr>
            <w:tcW w:w="1276" w:type="dxa"/>
          </w:tcPr>
          <w:p w:rsidR="003C7110" w:rsidRDefault="00C63ADA" w:rsidP="00ED0464">
            <w:pPr>
              <w:jc w:val="right"/>
            </w:pPr>
            <w:r>
              <w:t>272.00</w:t>
            </w:r>
          </w:p>
        </w:tc>
      </w:tr>
      <w:tr w:rsidR="003C7110" w:rsidRPr="006C3C58" w:rsidTr="00401750">
        <w:tc>
          <w:tcPr>
            <w:tcW w:w="568" w:type="dxa"/>
          </w:tcPr>
          <w:p w:rsidR="003C7110" w:rsidRPr="00205750" w:rsidRDefault="003C7110">
            <w:pPr>
              <w:rPr>
                <w:sz w:val="24"/>
                <w:szCs w:val="24"/>
              </w:rPr>
            </w:pPr>
          </w:p>
        </w:tc>
        <w:tc>
          <w:tcPr>
            <w:tcW w:w="1059" w:type="dxa"/>
          </w:tcPr>
          <w:p w:rsidR="003C7110" w:rsidRPr="00205750" w:rsidRDefault="003C7110" w:rsidP="00614A80">
            <w:pPr>
              <w:rPr>
                <w:b/>
                <w:sz w:val="24"/>
                <w:szCs w:val="24"/>
              </w:rPr>
            </w:pPr>
            <w:r w:rsidRPr="00205750">
              <w:rPr>
                <w:b/>
                <w:sz w:val="24"/>
                <w:szCs w:val="24"/>
              </w:rPr>
              <w:t>TOTAL</w:t>
            </w:r>
          </w:p>
        </w:tc>
        <w:tc>
          <w:tcPr>
            <w:tcW w:w="4185" w:type="dxa"/>
          </w:tcPr>
          <w:p w:rsidR="003C7110" w:rsidRPr="00205750" w:rsidRDefault="003C7110" w:rsidP="003C7110">
            <w:pPr>
              <w:rPr>
                <w:sz w:val="24"/>
                <w:szCs w:val="24"/>
              </w:rPr>
            </w:pPr>
          </w:p>
        </w:tc>
        <w:tc>
          <w:tcPr>
            <w:tcW w:w="1276" w:type="dxa"/>
          </w:tcPr>
          <w:p w:rsidR="003C7110" w:rsidRPr="00205750" w:rsidRDefault="003C7110" w:rsidP="00A63887">
            <w:pPr>
              <w:rPr>
                <w:sz w:val="24"/>
                <w:szCs w:val="24"/>
              </w:rPr>
            </w:pPr>
          </w:p>
        </w:tc>
        <w:tc>
          <w:tcPr>
            <w:tcW w:w="1134" w:type="dxa"/>
          </w:tcPr>
          <w:p w:rsidR="003C7110" w:rsidRPr="00205750" w:rsidRDefault="00205750" w:rsidP="00C85304">
            <w:pPr>
              <w:jc w:val="right"/>
              <w:rPr>
                <w:b/>
                <w:sz w:val="24"/>
                <w:szCs w:val="24"/>
              </w:rPr>
            </w:pPr>
            <w:r w:rsidRPr="00205750">
              <w:rPr>
                <w:b/>
                <w:sz w:val="24"/>
                <w:szCs w:val="24"/>
              </w:rPr>
              <w:t>38819</w:t>
            </w:r>
            <w:r w:rsidR="009E14E6">
              <w:rPr>
                <w:b/>
                <w:sz w:val="24"/>
                <w:szCs w:val="24"/>
              </w:rPr>
              <w:t>.00</w:t>
            </w:r>
          </w:p>
        </w:tc>
        <w:tc>
          <w:tcPr>
            <w:tcW w:w="1276" w:type="dxa"/>
          </w:tcPr>
          <w:p w:rsidR="003C7110" w:rsidRPr="006C3C58" w:rsidRDefault="009E14E6" w:rsidP="00ED0464">
            <w:pPr>
              <w:jc w:val="right"/>
              <w:rPr>
                <w:b/>
                <w:sz w:val="24"/>
                <w:szCs w:val="24"/>
              </w:rPr>
            </w:pPr>
            <w:r w:rsidRPr="006C3C58">
              <w:rPr>
                <w:b/>
                <w:sz w:val="24"/>
                <w:szCs w:val="24"/>
              </w:rPr>
              <w:t>52,793.83</w:t>
            </w:r>
          </w:p>
        </w:tc>
      </w:tr>
    </w:tbl>
    <w:p w:rsidR="00ED0464" w:rsidRDefault="00ED0464" w:rsidP="00ED0464"/>
    <w:p w:rsidR="00ED0464" w:rsidRDefault="00ED0464" w:rsidP="00ED0464"/>
    <w:p w:rsidR="00ED0464" w:rsidRDefault="00ED0464" w:rsidP="00ED0464"/>
    <w:p w:rsidR="00ED0464" w:rsidRDefault="00ED0464" w:rsidP="00ED0464"/>
    <w:p w:rsidR="00ED0464" w:rsidRDefault="00ED0464" w:rsidP="00ED0464"/>
    <w:p w:rsidR="00ED0464" w:rsidRDefault="00ED0464" w:rsidP="00ED0464"/>
    <w:p w:rsidR="00ED0464" w:rsidRDefault="00ED0464" w:rsidP="00ED0464"/>
    <w:p w:rsidR="00ED0464" w:rsidRDefault="00ED0464" w:rsidP="00ED0464"/>
    <w:p w:rsidR="00ED0464" w:rsidRDefault="00ED0464" w:rsidP="00ED0464"/>
    <w:p w:rsidR="00897160" w:rsidRDefault="00897160" w:rsidP="00ED0464"/>
    <w:p w:rsidR="00897160" w:rsidRDefault="00897160" w:rsidP="00ED0464"/>
    <w:p w:rsidR="00897160" w:rsidRDefault="00897160" w:rsidP="00ED0464"/>
    <w:p w:rsidR="00ED0464" w:rsidRDefault="00ED0464" w:rsidP="00ED0464">
      <w:r>
        <w:lastRenderedPageBreak/>
        <w:t>District grants give</w:t>
      </w:r>
      <w:r w:rsidR="00897160">
        <w:t xml:space="preserve"> us</w:t>
      </w:r>
      <w:r>
        <w:t xml:space="preserve"> Rotarians freedom in determining how to best spend funds donated to The Rotary Foundation in </w:t>
      </w:r>
      <w:r w:rsidR="00897160">
        <w:t>our</w:t>
      </w:r>
      <w:r>
        <w:t xml:space="preserve"> district. Each Rotary year, districts may apply for one district grant, which can be used to support one or more projects, based on that district’s interests and needs.</w:t>
      </w:r>
    </w:p>
    <w:p w:rsidR="00BC6438" w:rsidRDefault="00ED0464" w:rsidP="00ED0464">
      <w:r>
        <w:t xml:space="preserve">The Rotary Foundation funds district grants with District Designated Funds (DDF). Each year, our district may request up to half of our available DDF, which in turn represents half of </w:t>
      </w:r>
      <w:r w:rsidR="00897160">
        <w:t>the</w:t>
      </w:r>
      <w:r>
        <w:t xml:space="preserve"> district's Annual Fund donations from three years earlier. This system, known as SHARE, enables </w:t>
      </w:r>
      <w:r w:rsidR="00897160">
        <w:t>us</w:t>
      </w:r>
      <w:r>
        <w:t xml:space="preserve"> to benefit from the short-term investment of </w:t>
      </w:r>
      <w:r w:rsidR="00897160">
        <w:t>our</w:t>
      </w:r>
      <w:r>
        <w:t xml:space="preserve"> donation dollars</w:t>
      </w:r>
      <w:r w:rsidR="00897160">
        <w:t>. This year we have been in the fortunate</w:t>
      </w:r>
      <w:r w:rsidR="00130D58">
        <w:t xml:space="preserve"> </w:t>
      </w:r>
      <w:r w:rsidR="00897160">
        <w:t xml:space="preserve">(?) position of benefitting </w:t>
      </w:r>
      <w:r w:rsidR="00130D58">
        <w:t>from the falling AUD</w:t>
      </w:r>
    </w:p>
    <w:p w:rsidR="00130D58" w:rsidRDefault="00897160" w:rsidP="00ED0464">
      <w:r>
        <w:t xml:space="preserve">This year the District Foundation Grants Committee received 23 applications/approaches and this list represents the successful applicants. </w:t>
      </w:r>
      <w:r w:rsidR="00130D58">
        <w:t>These successful applications highlight a great variety of Local and International projects and clubs deserve congratulations for the steps they are taking “</w:t>
      </w:r>
      <w:r w:rsidR="00130D58" w:rsidRPr="00130D58">
        <w:rPr>
          <w:b/>
        </w:rPr>
        <w:t xml:space="preserve">to do </w:t>
      </w:r>
      <w:proofErr w:type="gramStart"/>
      <w:r w:rsidR="00130D58">
        <w:rPr>
          <w:b/>
        </w:rPr>
        <w:t>g</w:t>
      </w:r>
      <w:r w:rsidR="00130D58" w:rsidRPr="00130D58">
        <w:rPr>
          <w:b/>
        </w:rPr>
        <w:t>ood</w:t>
      </w:r>
      <w:proofErr w:type="gramEnd"/>
      <w:r w:rsidR="00130D58" w:rsidRPr="00130D58">
        <w:rPr>
          <w:b/>
        </w:rPr>
        <w:t xml:space="preserve"> in the world</w:t>
      </w:r>
      <w:r w:rsidR="00130D58">
        <w:t xml:space="preserve">”!  </w:t>
      </w:r>
    </w:p>
    <w:p w:rsidR="00897160" w:rsidRDefault="00130D58" w:rsidP="00ED0464">
      <w:r>
        <w:t>T</w:t>
      </w:r>
      <w:r w:rsidR="00897160">
        <w:t>he ones that were unsuccessful</w:t>
      </w:r>
      <w:r>
        <w:t>,</w:t>
      </w:r>
      <w:r w:rsidR="00897160">
        <w:t xml:space="preserve"> unfortunately fell outside the Terms &amp; Conditions for Foundation District Grants (these were shared with all clubs at the qualification seminars held earlier this Calendar year</w:t>
      </w:r>
      <w:r>
        <w:t>)</w:t>
      </w:r>
      <w:r w:rsidR="00897160">
        <w:t>.</w:t>
      </w:r>
    </w:p>
    <w:p w:rsidR="00130D58" w:rsidRDefault="00130D58" w:rsidP="00ED0464">
      <w:r>
        <w:t>Hopefully the sharing of this information will encourage clubs to starting to think of possible projects for the 2019 – 2020 District applications for which will be called for in July 1919 and hopefully processed by late August or early September.</w:t>
      </w:r>
    </w:p>
    <w:p w:rsidR="00130D58" w:rsidRDefault="00130D58" w:rsidP="00ED0464">
      <w:r>
        <w:t>Ed King</w:t>
      </w:r>
    </w:p>
    <w:sectPr w:rsidR="00130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DB"/>
    <w:rsid w:val="00130D58"/>
    <w:rsid w:val="00205750"/>
    <w:rsid w:val="003840D9"/>
    <w:rsid w:val="003C7110"/>
    <w:rsid w:val="00401750"/>
    <w:rsid w:val="00614A80"/>
    <w:rsid w:val="006C3C58"/>
    <w:rsid w:val="00742C97"/>
    <w:rsid w:val="00897160"/>
    <w:rsid w:val="008B4EDB"/>
    <w:rsid w:val="009E14E6"/>
    <w:rsid w:val="00A63887"/>
    <w:rsid w:val="00BC6438"/>
    <w:rsid w:val="00C63ADA"/>
    <w:rsid w:val="00C85304"/>
    <w:rsid w:val="00E040A1"/>
    <w:rsid w:val="00E814EE"/>
    <w:rsid w:val="00ED0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591F3-6D6D-4C15-97DC-3BD677B8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535E-94D7-4CE7-906D-587E8626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Glenda Sherwin-Lane</cp:lastModifiedBy>
  <cp:revision>2</cp:revision>
  <dcterms:created xsi:type="dcterms:W3CDTF">2018-10-08T05:09:00Z</dcterms:created>
  <dcterms:modified xsi:type="dcterms:W3CDTF">2018-10-08T05:09:00Z</dcterms:modified>
</cp:coreProperties>
</file>