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BE433" w14:textId="7F296BA0" w:rsidR="00C112CC" w:rsidRDefault="00C43A2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31CF198" wp14:editId="26193AC2">
            <wp:extent cx="2400300" cy="1093470"/>
            <wp:effectExtent l="0" t="0" r="0" b="0"/>
            <wp:docPr id="5" name="Picture 5" descr="https://gallery.mailchimp.com/36288154cb27630a5abb3fec5/images/b1dacd59-1ffd-44d1-af58-d0c1d39f4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36288154cb27630a5abb3fec5/images/b1dacd59-1ffd-44d1-af58-d0c1d39f4e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01" cy="113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1C80" w14:textId="77777777" w:rsidR="009E003E" w:rsidRPr="00F96C80" w:rsidRDefault="009E003E" w:rsidP="009E00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6C80">
        <w:rPr>
          <w:rFonts w:ascii="TimesNewRomanPS-BoldMT" w:hAnsi="TimesNewRomanPS-BoldMT" w:cs="TimesNewRomanPS-BoldMT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 RAM Annual Conference</w:t>
      </w:r>
    </w:p>
    <w:p w14:paraId="448343B3" w14:textId="77777777" w:rsidR="009E003E" w:rsidRDefault="009E003E" w:rsidP="009E00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365F92"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color w:val="365F92"/>
          <w:sz w:val="44"/>
          <w:szCs w:val="44"/>
        </w:rPr>
        <w:t>24</w:t>
      </w:r>
      <w:r>
        <w:rPr>
          <w:rFonts w:ascii="TimesNewRomanPS-BoldMT" w:hAnsi="TimesNewRomanPS-BoldMT" w:cs="TimesNewRomanPS-BoldMT"/>
          <w:b/>
          <w:bCs/>
          <w:color w:val="365F92"/>
          <w:sz w:val="29"/>
          <w:szCs w:val="29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365F92"/>
          <w:sz w:val="44"/>
          <w:szCs w:val="44"/>
        </w:rPr>
        <w:t>&amp; 25</w:t>
      </w:r>
      <w:r>
        <w:rPr>
          <w:rFonts w:ascii="TimesNewRomanPS-BoldMT" w:hAnsi="TimesNewRomanPS-BoldMT" w:cs="TimesNewRomanPS-BoldMT"/>
          <w:b/>
          <w:bCs/>
          <w:color w:val="365F92"/>
          <w:sz w:val="29"/>
          <w:szCs w:val="29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365F92"/>
          <w:sz w:val="44"/>
          <w:szCs w:val="44"/>
        </w:rPr>
        <w:t>August 2019</w:t>
      </w:r>
    </w:p>
    <w:p w14:paraId="7AC904C3" w14:textId="77777777" w:rsidR="009E003E" w:rsidRDefault="009E003E" w:rsidP="009E00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365F92"/>
          <w:sz w:val="44"/>
          <w:szCs w:val="4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365F92"/>
          <w:sz w:val="44"/>
          <w:szCs w:val="44"/>
        </w:rPr>
        <w:t>Ciloms</w:t>
      </w:r>
      <w:proofErr w:type="spellEnd"/>
      <w:r>
        <w:rPr>
          <w:rFonts w:ascii="TimesNewRomanPS-BoldMT" w:hAnsi="TimesNewRomanPS-BoldMT" w:cs="TimesNewRomanPS-BoldMT"/>
          <w:b/>
          <w:bCs/>
          <w:color w:val="365F92"/>
          <w:sz w:val="44"/>
          <w:szCs w:val="44"/>
        </w:rPr>
        <w:t xml:space="preserve"> Airport Lodge, Tullamarine,</w:t>
      </w:r>
    </w:p>
    <w:p w14:paraId="0CC8ABC6" w14:textId="747CE22A" w:rsidR="009E003E" w:rsidRDefault="009E003E" w:rsidP="009E00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365F92"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color w:val="365F92"/>
          <w:sz w:val="44"/>
          <w:szCs w:val="44"/>
        </w:rPr>
        <w:t>Melbourne</w:t>
      </w:r>
    </w:p>
    <w:p w14:paraId="75FD4876" w14:textId="77777777" w:rsidR="009E003E" w:rsidRDefault="009E003E" w:rsidP="009E00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365F92"/>
          <w:sz w:val="44"/>
          <w:szCs w:val="44"/>
        </w:rPr>
      </w:pPr>
    </w:p>
    <w:p w14:paraId="7AB1128A" w14:textId="16705A67" w:rsidR="009E003E" w:rsidRPr="00635621" w:rsidRDefault="00F305B1" w:rsidP="009E0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r w:rsidR="009E003E" w:rsidRPr="008D31EB">
        <w:rPr>
          <w:rFonts w:ascii="TimesNewRomanPS-BoldMT" w:hAnsi="TimesNewRomanPS-BoldMT" w:cs="TimesNewRomanPS-BoldMT"/>
          <w:b/>
          <w:bCs/>
          <w:sz w:val="32"/>
          <w:szCs w:val="32"/>
        </w:rPr>
        <w:t>xcellent speakers have been</w:t>
      </w:r>
      <w:r w:rsidR="009E003E" w:rsidRPr="009E003E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9E003E" w:rsidRPr="008D31EB">
        <w:rPr>
          <w:rFonts w:ascii="TimesNewRomanPS-BoldMT" w:hAnsi="TimesNewRomanPS-BoldMT" w:cs="TimesNewRomanPS-BoldMT"/>
          <w:b/>
          <w:bCs/>
          <w:sz w:val="32"/>
          <w:szCs w:val="32"/>
        </w:rPr>
        <w:t>organised to</w:t>
      </w:r>
      <w:r w:rsidR="009E003E" w:rsidRPr="009E003E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9E003E" w:rsidRPr="008D31EB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update attendees on </w:t>
      </w:r>
      <w:r w:rsidR="00A842F7" w:rsidRPr="008D31EB">
        <w:rPr>
          <w:rFonts w:ascii="TimesNewRomanPS-BoldMT" w:hAnsi="TimesNewRomanPS-BoldMT" w:cs="TimesNewRomanPS-BoldMT"/>
          <w:b/>
          <w:bCs/>
          <w:sz w:val="32"/>
          <w:szCs w:val="32"/>
        </w:rPr>
        <w:t>such topics</w:t>
      </w:r>
      <w:r w:rsidR="00A842F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A842F7" w:rsidRPr="008D31EB">
        <w:rPr>
          <w:rFonts w:ascii="TimesNewRomanPS-BoldMT" w:hAnsi="TimesNewRomanPS-BoldMT" w:cs="TimesNewRomanPS-BoldMT"/>
          <w:b/>
          <w:bCs/>
          <w:sz w:val="32"/>
          <w:szCs w:val="32"/>
        </w:rPr>
        <w:t>as</w:t>
      </w:r>
      <w:r w:rsidR="000728D9">
        <w:rPr>
          <w:rFonts w:ascii="TimesNewRomanPS-BoldMT" w:hAnsi="TimesNewRomanPS-BoldMT" w:cs="TimesNewRomanPS-BoldMT"/>
          <w:b/>
          <w:bCs/>
          <w:sz w:val="32"/>
          <w:szCs w:val="32"/>
        </w:rPr>
        <w:t>;</w:t>
      </w:r>
      <w:r w:rsidR="00A842F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9E003E" w:rsidRPr="00635621">
        <w:rPr>
          <w:rFonts w:ascii="Times New Roman" w:hAnsi="Times New Roman" w:cs="Times New Roman"/>
          <w:sz w:val="26"/>
          <w:szCs w:val="26"/>
        </w:rPr>
        <w:t>global malaria statistics; malaria in pregnancy</w:t>
      </w:r>
      <w:r w:rsidR="00A842F7" w:rsidRPr="00635621">
        <w:rPr>
          <w:rFonts w:ascii="Times New Roman" w:hAnsi="Times New Roman" w:cs="Times New Roman"/>
          <w:sz w:val="26"/>
          <w:szCs w:val="26"/>
        </w:rPr>
        <w:t xml:space="preserve"> </w:t>
      </w:r>
      <w:r w:rsidR="009E003E" w:rsidRPr="00635621">
        <w:rPr>
          <w:rFonts w:ascii="Times New Roman" w:hAnsi="Times New Roman" w:cs="Times New Roman"/>
          <w:sz w:val="26"/>
          <w:szCs w:val="26"/>
        </w:rPr>
        <w:t xml:space="preserve">and the malaria vaccine </w:t>
      </w:r>
      <w:proofErr w:type="spellStart"/>
      <w:r w:rsidR="009E003E" w:rsidRPr="00635621">
        <w:rPr>
          <w:rFonts w:ascii="Times New Roman" w:hAnsi="Times New Roman" w:cs="Times New Roman"/>
          <w:sz w:val="26"/>
          <w:szCs w:val="26"/>
        </w:rPr>
        <w:t>PlasProtecT</w:t>
      </w:r>
      <w:proofErr w:type="spellEnd"/>
      <w:r w:rsidR="009E003E" w:rsidRPr="00635621">
        <w:rPr>
          <w:rFonts w:ascii="Times New Roman" w:hAnsi="Times New Roman" w:cs="Times New Roman"/>
          <w:sz w:val="26"/>
          <w:szCs w:val="26"/>
        </w:rPr>
        <w:t>® research. Find out about civil societies’</w:t>
      </w:r>
      <w:r w:rsidR="00A842F7" w:rsidRPr="00635621">
        <w:rPr>
          <w:rFonts w:ascii="Times New Roman" w:hAnsi="Times New Roman" w:cs="Times New Roman"/>
          <w:sz w:val="26"/>
          <w:szCs w:val="26"/>
        </w:rPr>
        <w:t xml:space="preserve"> </w:t>
      </w:r>
      <w:r w:rsidR="009E003E" w:rsidRPr="00635621">
        <w:rPr>
          <w:rFonts w:ascii="Times New Roman" w:hAnsi="Times New Roman" w:cs="Times New Roman"/>
          <w:sz w:val="26"/>
          <w:szCs w:val="26"/>
        </w:rPr>
        <w:t xml:space="preserve">roles in malaria elimination. Learn about the malaria elimination needs </w:t>
      </w:r>
      <w:r w:rsidR="00010E85" w:rsidRPr="00635621">
        <w:rPr>
          <w:rFonts w:ascii="Times New Roman" w:hAnsi="Times New Roman" w:cs="Times New Roman"/>
          <w:sz w:val="26"/>
          <w:szCs w:val="26"/>
        </w:rPr>
        <w:t xml:space="preserve">and achievements </w:t>
      </w:r>
      <w:r w:rsidR="009E003E" w:rsidRPr="00635621">
        <w:rPr>
          <w:rFonts w:ascii="Times New Roman" w:hAnsi="Times New Roman" w:cs="Times New Roman"/>
          <w:sz w:val="26"/>
          <w:szCs w:val="26"/>
        </w:rPr>
        <w:t>in our partner countries: P</w:t>
      </w:r>
      <w:r w:rsidR="00010E85" w:rsidRPr="00635621">
        <w:rPr>
          <w:rFonts w:ascii="Times New Roman" w:hAnsi="Times New Roman" w:cs="Times New Roman"/>
          <w:sz w:val="26"/>
          <w:szCs w:val="26"/>
        </w:rPr>
        <w:t>apua New Guinea</w:t>
      </w:r>
      <w:r w:rsidR="009E003E" w:rsidRPr="00635621">
        <w:rPr>
          <w:rFonts w:ascii="Times New Roman" w:hAnsi="Times New Roman" w:cs="Times New Roman"/>
          <w:sz w:val="26"/>
          <w:szCs w:val="26"/>
        </w:rPr>
        <w:t xml:space="preserve">, Solomon Islands, Vanuatu, Timor </w:t>
      </w:r>
      <w:proofErr w:type="spellStart"/>
      <w:r w:rsidR="009E003E" w:rsidRPr="00635621">
        <w:rPr>
          <w:rFonts w:ascii="Times New Roman" w:hAnsi="Times New Roman" w:cs="Times New Roman"/>
          <w:sz w:val="26"/>
          <w:szCs w:val="26"/>
        </w:rPr>
        <w:t>Leste</w:t>
      </w:r>
      <w:proofErr w:type="spellEnd"/>
      <w:r w:rsidR="009E003E" w:rsidRPr="00635621">
        <w:rPr>
          <w:rFonts w:ascii="Times New Roman" w:hAnsi="Times New Roman" w:cs="Times New Roman"/>
          <w:sz w:val="26"/>
          <w:szCs w:val="26"/>
        </w:rPr>
        <w:t xml:space="preserve"> and West Timor.</w:t>
      </w:r>
      <w:r w:rsidR="00010E85" w:rsidRPr="006356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578FE0" w14:textId="268BBA3A" w:rsidR="009E003E" w:rsidRPr="009E003E" w:rsidRDefault="009E003E" w:rsidP="009E00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2DDCB1A9" w14:textId="53294575" w:rsidR="009E003E" w:rsidRPr="00635621" w:rsidRDefault="009E003E" w:rsidP="009E0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D31EB">
        <w:rPr>
          <w:rFonts w:ascii="TimesNewRomanPS-BoldMT" w:hAnsi="TimesNewRomanPS-BoldMT" w:cs="TimesNewRomanPS-BoldMT"/>
          <w:b/>
          <w:bCs/>
          <w:color w:val="365F92"/>
          <w:sz w:val="32"/>
          <w:szCs w:val="32"/>
        </w:rPr>
        <w:t>Pre-Conference Workshops - NEW</w:t>
      </w:r>
      <w:r>
        <w:rPr>
          <w:rFonts w:ascii="TimesNewRomanPS-BoldMT" w:hAnsi="TimesNewRomanPS-BoldMT" w:cs="TimesNewRomanPS-BoldMT"/>
          <w:b/>
          <w:bCs/>
          <w:color w:val="365F92"/>
          <w:sz w:val="40"/>
          <w:szCs w:val="40"/>
        </w:rPr>
        <w:t xml:space="preserve"> </w:t>
      </w:r>
      <w:r w:rsidRPr="00635621">
        <w:rPr>
          <w:rFonts w:ascii="Times New Roman" w:hAnsi="Times New Roman" w:cs="Times New Roman"/>
          <w:color w:val="000000"/>
          <w:sz w:val="26"/>
          <w:szCs w:val="26"/>
        </w:rPr>
        <w:t>this year, the RAM Conference offers two informative workshops on the Saturday morning (24th August)</w:t>
      </w:r>
    </w:p>
    <w:p w14:paraId="43538765" w14:textId="5974071B" w:rsidR="009E003E" w:rsidRPr="00635621" w:rsidRDefault="009E003E" w:rsidP="009E0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40"/>
          <w:szCs w:val="40"/>
        </w:rPr>
      </w:pPr>
    </w:p>
    <w:p w14:paraId="736A138D" w14:textId="5D092815" w:rsidR="009E003E" w:rsidRPr="008D31EB" w:rsidRDefault="009E003E" w:rsidP="009E00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65F92"/>
          <w:sz w:val="32"/>
          <w:szCs w:val="32"/>
        </w:rPr>
      </w:pPr>
      <w:r w:rsidRPr="008D31EB">
        <w:rPr>
          <w:rFonts w:ascii="TimesNewRomanPS-BoldMT" w:hAnsi="TimesNewRomanPS-BoldMT" w:cs="TimesNewRomanPS-BoldMT"/>
          <w:b/>
          <w:bCs/>
          <w:color w:val="365F92"/>
          <w:sz w:val="32"/>
          <w:szCs w:val="32"/>
        </w:rPr>
        <w:t>Registration fees</w:t>
      </w:r>
    </w:p>
    <w:p w14:paraId="477D0F95" w14:textId="77777777" w:rsidR="009E003E" w:rsidRPr="008D31EB" w:rsidRDefault="009E003E" w:rsidP="009E00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8D31EB">
        <w:rPr>
          <w:rFonts w:ascii="Symbol" w:hAnsi="Symbol" w:cs="Symbol"/>
          <w:color w:val="000000"/>
          <w:sz w:val="26"/>
          <w:szCs w:val="26"/>
        </w:rPr>
        <w:t></w:t>
      </w:r>
      <w:r w:rsidRPr="008D31EB">
        <w:rPr>
          <w:rFonts w:ascii="Symbol" w:hAnsi="Symbol" w:cs="Symbol"/>
          <w:color w:val="000000"/>
          <w:sz w:val="26"/>
          <w:szCs w:val="26"/>
        </w:rPr>
        <w:t></w:t>
      </w:r>
      <w:r w:rsidRPr="008D31EB">
        <w:rPr>
          <w:rFonts w:ascii="TimesNewRomanPSMT" w:hAnsi="TimesNewRomanPSMT" w:cs="TimesNewRomanPSMT"/>
          <w:color w:val="000000"/>
          <w:sz w:val="26"/>
          <w:szCs w:val="26"/>
        </w:rPr>
        <w:t>Pre-Conference Workshop: $15 per workshop</w:t>
      </w:r>
    </w:p>
    <w:p w14:paraId="23CB9309" w14:textId="77777777" w:rsidR="009E003E" w:rsidRPr="008D31EB" w:rsidRDefault="009E003E" w:rsidP="009E00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8D31EB">
        <w:rPr>
          <w:rFonts w:ascii="Symbol" w:hAnsi="Symbol" w:cs="Symbol"/>
          <w:color w:val="000000"/>
          <w:sz w:val="26"/>
          <w:szCs w:val="26"/>
        </w:rPr>
        <w:t></w:t>
      </w:r>
      <w:r w:rsidRPr="008D31EB">
        <w:rPr>
          <w:rFonts w:ascii="Symbol" w:hAnsi="Symbol" w:cs="Symbol"/>
          <w:color w:val="000000"/>
          <w:sz w:val="26"/>
          <w:szCs w:val="26"/>
        </w:rPr>
        <w:t></w:t>
      </w:r>
      <w:r w:rsidRPr="008D31EB">
        <w:rPr>
          <w:rFonts w:ascii="TimesNewRomanPSMT" w:hAnsi="TimesNewRomanPSMT" w:cs="TimesNewRomanPSMT"/>
          <w:color w:val="000000"/>
          <w:sz w:val="26"/>
          <w:szCs w:val="26"/>
        </w:rPr>
        <w:t>Full Registration: $120 (includes Conference Dinner)</w:t>
      </w:r>
    </w:p>
    <w:p w14:paraId="53D473D2" w14:textId="77777777" w:rsidR="009E003E" w:rsidRPr="008D31EB" w:rsidRDefault="009E003E" w:rsidP="009E00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8D31EB">
        <w:rPr>
          <w:rFonts w:ascii="Symbol" w:hAnsi="Symbol" w:cs="Symbol"/>
          <w:color w:val="000000"/>
          <w:sz w:val="26"/>
          <w:szCs w:val="26"/>
        </w:rPr>
        <w:t></w:t>
      </w:r>
      <w:r w:rsidRPr="008D31EB">
        <w:rPr>
          <w:rFonts w:ascii="Symbol" w:hAnsi="Symbol" w:cs="Symbol"/>
          <w:color w:val="000000"/>
          <w:sz w:val="26"/>
          <w:szCs w:val="26"/>
        </w:rPr>
        <w:t></w:t>
      </w:r>
      <w:r w:rsidRPr="008D31EB">
        <w:rPr>
          <w:rFonts w:ascii="TimesNewRomanPSMT" w:hAnsi="TimesNewRomanPSMT" w:cs="TimesNewRomanPSMT"/>
          <w:color w:val="000000"/>
          <w:sz w:val="26"/>
          <w:szCs w:val="26"/>
        </w:rPr>
        <w:t>Extra Guest for Conference Dinner: $45.</w:t>
      </w:r>
    </w:p>
    <w:p w14:paraId="05DEDABC" w14:textId="17762002" w:rsidR="009E003E" w:rsidRPr="008D31EB" w:rsidRDefault="009E003E" w:rsidP="009E00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8D31EB">
        <w:rPr>
          <w:rFonts w:ascii="Symbol" w:hAnsi="Symbol" w:cs="Symbol"/>
          <w:color w:val="000000"/>
          <w:sz w:val="26"/>
          <w:szCs w:val="26"/>
        </w:rPr>
        <w:t></w:t>
      </w:r>
      <w:r w:rsidRPr="008D31EB">
        <w:rPr>
          <w:rFonts w:ascii="Symbol" w:hAnsi="Symbol" w:cs="Symbol"/>
          <w:color w:val="000000"/>
          <w:sz w:val="26"/>
          <w:szCs w:val="26"/>
        </w:rPr>
        <w:t></w:t>
      </w:r>
      <w:r w:rsidRPr="008D31EB">
        <w:rPr>
          <w:rFonts w:ascii="TimesNewRomanPSMT" w:hAnsi="TimesNewRomanPSMT" w:cs="TimesNewRomanPSMT"/>
          <w:color w:val="000000"/>
          <w:sz w:val="26"/>
          <w:szCs w:val="26"/>
        </w:rPr>
        <w:t>Single Day: $60 (Saturday or Sunday). Conference dinner at</w:t>
      </w:r>
      <w:r w:rsidR="00841F2B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8D31EB">
        <w:rPr>
          <w:rFonts w:ascii="TimesNewRomanPSMT" w:hAnsi="TimesNewRomanPSMT" w:cs="TimesNewRomanPSMT"/>
          <w:color w:val="000000"/>
          <w:sz w:val="26"/>
          <w:szCs w:val="26"/>
        </w:rPr>
        <w:t xml:space="preserve">additional cost </w:t>
      </w:r>
      <w:r w:rsidR="00841F2B">
        <w:rPr>
          <w:rFonts w:ascii="TimesNewRomanPSMT" w:hAnsi="TimesNewRomanPSMT" w:cs="TimesNewRomanPSMT"/>
          <w:color w:val="000000"/>
          <w:sz w:val="26"/>
          <w:szCs w:val="26"/>
        </w:rPr>
        <w:t xml:space="preserve">of </w:t>
      </w:r>
      <w:r w:rsidRPr="008D31EB">
        <w:rPr>
          <w:rFonts w:ascii="TimesNewRomanPSMT" w:hAnsi="TimesNewRomanPSMT" w:cs="TimesNewRomanPSMT"/>
          <w:color w:val="000000"/>
          <w:sz w:val="26"/>
          <w:szCs w:val="26"/>
        </w:rPr>
        <w:t>$45. Drinks not included.</w:t>
      </w:r>
    </w:p>
    <w:p w14:paraId="51597E00" w14:textId="2E68127F" w:rsidR="009E003E" w:rsidRPr="008D31EB" w:rsidRDefault="009E003E" w:rsidP="009E00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 w:rsidRPr="008D31EB">
        <w:rPr>
          <w:rFonts w:ascii="Symbol" w:hAnsi="Symbol" w:cs="Symbol"/>
          <w:color w:val="000000"/>
          <w:sz w:val="26"/>
          <w:szCs w:val="26"/>
        </w:rPr>
        <w:t></w:t>
      </w:r>
      <w:r w:rsidRPr="008D31EB">
        <w:rPr>
          <w:rFonts w:ascii="Symbol" w:hAnsi="Symbol" w:cs="Symbol"/>
          <w:color w:val="000000"/>
          <w:sz w:val="26"/>
          <w:szCs w:val="26"/>
        </w:rPr>
        <w:t></w:t>
      </w:r>
      <w:proofErr w:type="spellStart"/>
      <w:r w:rsidRPr="008D31EB">
        <w:rPr>
          <w:rFonts w:ascii="TimesNewRomanPSMT" w:hAnsi="TimesNewRomanPSMT" w:cs="TimesNewRomanPSMT"/>
          <w:color w:val="000000"/>
          <w:sz w:val="26"/>
          <w:szCs w:val="26"/>
        </w:rPr>
        <w:t>Rotaractors</w:t>
      </w:r>
      <w:proofErr w:type="spellEnd"/>
      <w:r w:rsidRPr="008D31EB">
        <w:rPr>
          <w:rFonts w:ascii="TimesNewRomanPSMT" w:hAnsi="TimesNewRomanPSMT" w:cs="TimesNewRomanPSMT"/>
          <w:color w:val="000000"/>
          <w:sz w:val="26"/>
          <w:szCs w:val="26"/>
        </w:rPr>
        <w:t>: $30 for Saturday; $30 for Sunday. Conference Dinner</w:t>
      </w:r>
      <w:r w:rsidR="00841F2B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8D31EB">
        <w:rPr>
          <w:rFonts w:ascii="TimesNewRomanPSMT" w:hAnsi="TimesNewRomanPSMT" w:cs="TimesNewRomanPSMT"/>
          <w:color w:val="000000"/>
          <w:sz w:val="26"/>
          <w:szCs w:val="26"/>
        </w:rPr>
        <w:t>$40. Drinks not included.</w:t>
      </w:r>
    </w:p>
    <w:p w14:paraId="58DB9636" w14:textId="77777777" w:rsidR="009D5A1B" w:rsidRDefault="009D5A1B" w:rsidP="009E00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A231641" w14:textId="665999DB" w:rsidR="00F00962" w:rsidRPr="00635621" w:rsidRDefault="00E101AF" w:rsidP="00F00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 w:rsidRPr="00635621">
        <w:rPr>
          <w:rFonts w:ascii="Times New Roman" w:hAnsi="Times New Roman" w:cs="Times New Roman"/>
          <w:color w:val="202020"/>
          <w:sz w:val="26"/>
          <w:szCs w:val="26"/>
        </w:rPr>
        <w:t xml:space="preserve">As well as hearing invited speakers on the Sunday morning, </w:t>
      </w:r>
      <w:r w:rsidR="000728D9">
        <w:rPr>
          <w:rFonts w:ascii="Times New Roman" w:hAnsi="Times New Roman" w:cs="Times New Roman"/>
          <w:color w:val="202020"/>
          <w:sz w:val="26"/>
          <w:szCs w:val="26"/>
        </w:rPr>
        <w:t>the Conference Program will include RAM’s General Meeting which will give you an opportunity</w:t>
      </w:r>
      <w:r w:rsidR="00531DAB" w:rsidRPr="00635621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0728D9">
        <w:rPr>
          <w:rFonts w:ascii="Times New Roman" w:hAnsi="Times New Roman" w:cs="Times New Roman"/>
          <w:color w:val="202020"/>
          <w:sz w:val="26"/>
          <w:szCs w:val="26"/>
        </w:rPr>
        <w:t xml:space="preserve">to </w:t>
      </w:r>
      <w:r w:rsidR="00531DAB" w:rsidRPr="00635621">
        <w:rPr>
          <w:rFonts w:ascii="Times New Roman" w:hAnsi="Times New Roman" w:cs="Times New Roman"/>
          <w:color w:val="202020"/>
          <w:sz w:val="26"/>
          <w:szCs w:val="26"/>
        </w:rPr>
        <w:t>contribut</w:t>
      </w:r>
      <w:r w:rsidR="000728D9">
        <w:rPr>
          <w:rFonts w:ascii="Times New Roman" w:hAnsi="Times New Roman" w:cs="Times New Roman"/>
          <w:color w:val="202020"/>
          <w:sz w:val="26"/>
          <w:szCs w:val="26"/>
        </w:rPr>
        <w:t>e</w:t>
      </w:r>
      <w:r w:rsidR="00531DAB" w:rsidRPr="00635621">
        <w:rPr>
          <w:rFonts w:ascii="Times New Roman" w:hAnsi="Times New Roman" w:cs="Times New Roman"/>
          <w:color w:val="202020"/>
          <w:sz w:val="26"/>
          <w:szCs w:val="26"/>
        </w:rPr>
        <w:t xml:space="preserve"> to RAM’s annual plan for minimising the impact of malaria in our neighbouring countries</w:t>
      </w:r>
      <w:r w:rsidR="000728D9"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531DAB" w:rsidRPr="00635621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0728D9">
        <w:rPr>
          <w:rFonts w:ascii="Times New Roman" w:hAnsi="Times New Roman" w:cs="Times New Roman"/>
          <w:color w:val="202020"/>
          <w:sz w:val="26"/>
          <w:szCs w:val="26"/>
        </w:rPr>
        <w:t>This</w:t>
      </w:r>
      <w:r w:rsidRPr="00635621">
        <w:rPr>
          <w:rFonts w:ascii="Times New Roman" w:hAnsi="Times New Roman" w:cs="Times New Roman"/>
          <w:color w:val="202020"/>
          <w:sz w:val="26"/>
          <w:szCs w:val="26"/>
        </w:rPr>
        <w:t xml:space="preserve"> Meeting </w:t>
      </w:r>
      <w:r w:rsidR="000728D9">
        <w:rPr>
          <w:rFonts w:ascii="Times New Roman" w:hAnsi="Times New Roman" w:cs="Times New Roman"/>
          <w:color w:val="202020"/>
          <w:sz w:val="26"/>
          <w:szCs w:val="26"/>
        </w:rPr>
        <w:t>also includes</w:t>
      </w:r>
      <w:r w:rsidR="00F00962" w:rsidRPr="00635621">
        <w:rPr>
          <w:rFonts w:ascii="Times New Roman" w:hAnsi="Times New Roman" w:cs="Times New Roman"/>
          <w:color w:val="202020"/>
          <w:sz w:val="26"/>
          <w:szCs w:val="26"/>
        </w:rPr>
        <w:t xml:space="preserve"> orientation for new </w:t>
      </w:r>
      <w:r w:rsidR="00531DAB" w:rsidRPr="00635621">
        <w:rPr>
          <w:rFonts w:ascii="Times New Roman" w:hAnsi="Times New Roman" w:cs="Times New Roman"/>
          <w:color w:val="202020"/>
          <w:sz w:val="26"/>
          <w:szCs w:val="26"/>
        </w:rPr>
        <w:t>Regional Coordinators and District Chairs</w:t>
      </w:r>
      <w:r w:rsidRPr="00635621"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14:paraId="51D1D5C7" w14:textId="77777777" w:rsidR="008D31EB" w:rsidRPr="008D31EB" w:rsidRDefault="008D31EB" w:rsidP="009E0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5E7DA30" w14:textId="3D9BB058" w:rsidR="001B7775" w:rsidRDefault="001B7775" w:rsidP="008D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02020"/>
          <w:sz w:val="32"/>
          <w:szCs w:val="32"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6E364856" wp14:editId="4DEF1B5C">
            <wp:simplePos x="0" y="0"/>
            <wp:positionH relativeFrom="margin">
              <wp:posOffset>5361680</wp:posOffset>
            </wp:positionH>
            <wp:positionV relativeFrom="paragraph">
              <wp:posOffset>146050</wp:posOffset>
            </wp:positionV>
            <wp:extent cx="1004196" cy="11239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90" cy="112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1B" w:rsidRPr="008D31EB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D5A1B" w:rsidRPr="00635621">
        <w:rPr>
          <w:rFonts w:ascii="Times New Roman" w:hAnsi="Times New Roman" w:cs="Times New Roman"/>
          <w:color w:val="202020"/>
          <w:sz w:val="26"/>
          <w:szCs w:val="26"/>
        </w:rPr>
        <w:t>We look forward to welcoming you</w:t>
      </w:r>
      <w:r w:rsidR="001549C3" w:rsidRPr="00635621">
        <w:rPr>
          <w:rFonts w:ascii="Times New Roman" w:hAnsi="Times New Roman" w:cs="Times New Roman"/>
          <w:color w:val="202020"/>
          <w:sz w:val="26"/>
          <w:szCs w:val="26"/>
        </w:rPr>
        <w:t xml:space="preserve"> to our Conference</w:t>
      </w:r>
      <w:r w:rsidR="009D5A1B" w:rsidRPr="008D31EB"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9D5A1B">
        <w:rPr>
          <w:rFonts w:ascii="Helvetica" w:hAnsi="Helvetica" w:cs="Helvetica"/>
          <w:color w:val="202020"/>
          <w:sz w:val="26"/>
          <w:szCs w:val="26"/>
        </w:rPr>
        <w:br/>
      </w:r>
      <w:r w:rsidR="009D5A1B">
        <w:rPr>
          <w:rFonts w:ascii="Helvetica" w:hAnsi="Helvetica" w:cs="Helvetica"/>
          <w:color w:val="202020"/>
          <w:sz w:val="26"/>
          <w:szCs w:val="26"/>
        </w:rPr>
        <w:br/>
      </w:r>
      <w:r w:rsidR="008D31EB" w:rsidRPr="00E101AF">
        <w:rPr>
          <w:rFonts w:ascii="Times New Roman" w:hAnsi="Times New Roman" w:cs="Times New Roman"/>
          <w:b/>
          <w:color w:val="202020"/>
          <w:sz w:val="32"/>
          <w:szCs w:val="32"/>
        </w:rPr>
        <w:t xml:space="preserve">Online registration, a more detailed flyer </w:t>
      </w:r>
      <w:r>
        <w:rPr>
          <w:rFonts w:ascii="Times New Roman" w:hAnsi="Times New Roman" w:cs="Times New Roman"/>
          <w:b/>
          <w:color w:val="202020"/>
          <w:sz w:val="32"/>
          <w:szCs w:val="32"/>
        </w:rPr>
        <w:t xml:space="preserve">(that includes </w:t>
      </w:r>
    </w:p>
    <w:p w14:paraId="6CFB411F" w14:textId="6468A227" w:rsidR="001B7775" w:rsidRDefault="001B7775" w:rsidP="008D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02020"/>
          <w:sz w:val="32"/>
          <w:szCs w:val="32"/>
        </w:rPr>
      </w:pPr>
      <w:r>
        <w:rPr>
          <w:rFonts w:ascii="Times New Roman" w:hAnsi="Times New Roman" w:cs="Times New Roman"/>
          <w:b/>
          <w:color w:val="202020"/>
          <w:sz w:val="32"/>
          <w:szCs w:val="32"/>
        </w:rPr>
        <w:t xml:space="preserve">accommodation details) </w:t>
      </w:r>
      <w:r w:rsidR="008D31EB" w:rsidRPr="00E101AF">
        <w:rPr>
          <w:rFonts w:ascii="Times New Roman" w:hAnsi="Times New Roman" w:cs="Times New Roman"/>
          <w:b/>
          <w:color w:val="202020"/>
          <w:sz w:val="32"/>
          <w:szCs w:val="32"/>
        </w:rPr>
        <w:t>and the Conference Program is</w:t>
      </w:r>
      <w:r w:rsidR="008D31EB" w:rsidRPr="008D31EB">
        <w:rPr>
          <w:rFonts w:ascii="Times New Roman" w:hAnsi="Times New Roman" w:cs="Times New Roman"/>
          <w:color w:val="202020"/>
          <w:sz w:val="32"/>
          <w:szCs w:val="32"/>
        </w:rPr>
        <w:t xml:space="preserve"> </w:t>
      </w:r>
      <w:r w:rsidR="008D31EB" w:rsidRPr="00E101AF">
        <w:rPr>
          <w:rFonts w:ascii="Times New Roman" w:hAnsi="Times New Roman" w:cs="Times New Roman"/>
          <w:b/>
          <w:color w:val="202020"/>
          <w:sz w:val="32"/>
          <w:szCs w:val="32"/>
        </w:rPr>
        <w:t>now </w:t>
      </w:r>
    </w:p>
    <w:p w14:paraId="38541FB6" w14:textId="7AAA2931" w:rsidR="00A842F7" w:rsidRDefault="008D31EB" w:rsidP="008D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32"/>
          <w:szCs w:val="32"/>
        </w:rPr>
      </w:pPr>
      <w:r w:rsidRPr="00E101AF">
        <w:rPr>
          <w:rFonts w:ascii="Times New Roman" w:hAnsi="Times New Roman" w:cs="Times New Roman"/>
          <w:b/>
          <w:color w:val="202020"/>
          <w:sz w:val="32"/>
          <w:szCs w:val="32"/>
        </w:rPr>
        <w:t xml:space="preserve">open on our website </w:t>
      </w:r>
      <w:hyperlink r:id="rId7" w:history="1">
        <w:r w:rsidRPr="00E101A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www.ram.rawcs.com.au</w:t>
        </w:r>
      </w:hyperlink>
      <w:r w:rsidRPr="008D31EB">
        <w:rPr>
          <w:rFonts w:ascii="Times New Roman" w:hAnsi="Times New Roman" w:cs="Times New Roman"/>
          <w:color w:val="202020"/>
          <w:sz w:val="32"/>
          <w:szCs w:val="32"/>
        </w:rPr>
        <w:t xml:space="preserve"> </w:t>
      </w:r>
    </w:p>
    <w:p w14:paraId="159D7AFE" w14:textId="753F0E7C" w:rsidR="00C22839" w:rsidRDefault="00C22839" w:rsidP="008D3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40"/>
          <w:szCs w:val="40"/>
        </w:rPr>
      </w:pPr>
    </w:p>
    <w:p w14:paraId="23EAB437" w14:textId="68F97CAC" w:rsidR="008D31EB" w:rsidRDefault="008D31EB" w:rsidP="008D3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40"/>
          <w:szCs w:val="40"/>
          <w:vertAlign w:val="superscript"/>
        </w:rPr>
      </w:pPr>
      <w:r w:rsidRPr="00F305B1">
        <w:rPr>
          <w:rFonts w:ascii="TimesNewRomanPSMT" w:hAnsi="TimesNewRomanPSMT" w:cs="TimesNewRomanPSMT"/>
          <w:b/>
          <w:color w:val="FF0000"/>
          <w:sz w:val="40"/>
          <w:szCs w:val="40"/>
        </w:rPr>
        <w:t>Registration closes on August 12</w:t>
      </w:r>
      <w:r w:rsidRPr="00F305B1">
        <w:rPr>
          <w:rFonts w:ascii="TimesNewRomanPSMT" w:hAnsi="TimesNewRomanPSMT" w:cs="TimesNewRomanPSMT"/>
          <w:b/>
          <w:color w:val="FF0000"/>
          <w:sz w:val="40"/>
          <w:szCs w:val="40"/>
          <w:vertAlign w:val="superscript"/>
        </w:rPr>
        <w:t>th</w:t>
      </w:r>
      <w:r w:rsidR="00785304">
        <w:rPr>
          <w:rFonts w:ascii="TimesNewRomanPSMT" w:hAnsi="TimesNewRomanPSMT" w:cs="TimesNewRomanPSMT"/>
          <w:b/>
          <w:color w:val="FF0000"/>
          <w:sz w:val="40"/>
          <w:szCs w:val="40"/>
          <w:vertAlign w:val="superscript"/>
        </w:rPr>
        <w:t xml:space="preserve">    </w:t>
      </w:r>
      <w:r w:rsidR="001B7775">
        <w:rPr>
          <w:rFonts w:ascii="TimesNewRomanPSMT" w:hAnsi="TimesNewRomanPSMT" w:cs="TimesNewRomanPSMT"/>
          <w:b/>
          <w:color w:val="FF0000"/>
          <w:sz w:val="40"/>
          <w:szCs w:val="40"/>
          <w:vertAlign w:val="superscript"/>
        </w:rPr>
        <w:t xml:space="preserve"> </w:t>
      </w:r>
      <w:r w:rsidR="00785304">
        <w:rPr>
          <w:rFonts w:ascii="TimesNewRomanPSMT" w:hAnsi="TimesNewRomanPSMT" w:cs="TimesNewRomanPSMT"/>
          <w:b/>
          <w:color w:val="FF0000"/>
          <w:sz w:val="40"/>
          <w:szCs w:val="40"/>
          <w:vertAlign w:val="superscript"/>
        </w:rPr>
        <w:t xml:space="preserve">  </w:t>
      </w:r>
      <w:r w:rsidR="001B7775">
        <w:rPr>
          <w:rFonts w:ascii="TimesNewRomanPSMT" w:hAnsi="TimesNewRomanPSMT" w:cs="TimesNewRomanPSMT"/>
          <w:b/>
          <w:color w:val="FF0000"/>
          <w:sz w:val="40"/>
          <w:szCs w:val="40"/>
          <w:vertAlign w:val="superscript"/>
        </w:rPr>
        <w:t xml:space="preserve">                                          RAM                                           </w:t>
      </w:r>
      <w:r w:rsidR="00785304">
        <w:rPr>
          <w:rFonts w:ascii="TimesNewRomanPSMT" w:hAnsi="TimesNewRomanPSMT" w:cs="TimesNewRomanPSMT"/>
          <w:b/>
          <w:color w:val="FF0000"/>
          <w:sz w:val="40"/>
          <w:szCs w:val="40"/>
          <w:vertAlign w:val="superscript"/>
        </w:rPr>
        <w:t xml:space="preserve">                         </w:t>
      </w:r>
    </w:p>
    <w:p w14:paraId="7BA495D1" w14:textId="5A433948" w:rsidR="00C22839" w:rsidRPr="00E101AF" w:rsidRDefault="005E2B90" w:rsidP="008D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101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011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101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C011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E101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                           </w:t>
      </w:r>
      <w:r w:rsidRPr="005E2B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</w:p>
    <w:sectPr w:rsidR="00C22839" w:rsidRPr="00E101AF" w:rsidSect="00C43A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21"/>
    <w:rsid w:val="00010E85"/>
    <w:rsid w:val="000728D9"/>
    <w:rsid w:val="001549C3"/>
    <w:rsid w:val="001B7775"/>
    <w:rsid w:val="002B5CFE"/>
    <w:rsid w:val="0034081D"/>
    <w:rsid w:val="00531DAB"/>
    <w:rsid w:val="005E2B90"/>
    <w:rsid w:val="00635621"/>
    <w:rsid w:val="00785304"/>
    <w:rsid w:val="00841F2B"/>
    <w:rsid w:val="008D31EB"/>
    <w:rsid w:val="009D5A1B"/>
    <w:rsid w:val="009E003E"/>
    <w:rsid w:val="00A842F7"/>
    <w:rsid w:val="00A86709"/>
    <w:rsid w:val="00C01143"/>
    <w:rsid w:val="00C112CC"/>
    <w:rsid w:val="00C22839"/>
    <w:rsid w:val="00C43A21"/>
    <w:rsid w:val="00E101AF"/>
    <w:rsid w:val="00F00962"/>
    <w:rsid w:val="00F14AA7"/>
    <w:rsid w:val="00F305B1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D7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1E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1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1E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1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ram.rawcs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Hargreaves</dc:creator>
  <cp:keywords/>
  <dc:description/>
  <cp:lastModifiedBy>Noel Howard</cp:lastModifiedBy>
  <cp:revision>2</cp:revision>
  <cp:lastPrinted>2019-05-25T03:49:00Z</cp:lastPrinted>
  <dcterms:created xsi:type="dcterms:W3CDTF">2019-06-16T22:41:00Z</dcterms:created>
  <dcterms:modified xsi:type="dcterms:W3CDTF">2019-06-16T22:41:00Z</dcterms:modified>
</cp:coreProperties>
</file>