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7" w:rsidRDefault="002C2057" w:rsidP="002C2057">
      <w:pPr>
        <w:rPr>
          <w:b/>
          <w:color w:val="365F91"/>
          <w:sz w:val="40"/>
          <w:szCs w:val="40"/>
        </w:rPr>
      </w:pPr>
      <w:r>
        <w:rPr>
          <w:noProof/>
        </w:rPr>
        <w:t xml:space="preserve">                </w:t>
      </w:r>
      <w:r w:rsidR="00D515BF">
        <w:rPr>
          <w:noProof/>
          <w:lang w:val="en-AU" w:eastAsia="en-AU"/>
        </w:rPr>
        <w:drawing>
          <wp:inline distT="0" distB="0" distL="0" distR="0">
            <wp:extent cx="1533525" cy="1047750"/>
            <wp:effectExtent l="19050" t="0" r="952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ABA">
        <w:rPr>
          <w:b/>
          <w:color w:val="365F91"/>
          <w:sz w:val="40"/>
          <w:szCs w:val="40"/>
        </w:rPr>
        <w:t xml:space="preserve">   </w:t>
      </w:r>
      <w:r>
        <w:rPr>
          <w:b/>
          <w:color w:val="365F91"/>
          <w:sz w:val="40"/>
          <w:szCs w:val="40"/>
        </w:rPr>
        <w:t xml:space="preserve">                 </w:t>
      </w:r>
      <w:r w:rsidR="00D515BF">
        <w:rPr>
          <w:noProof/>
          <w:lang w:val="en-AU" w:eastAsia="en-AU"/>
        </w:rPr>
        <w:drawing>
          <wp:inline distT="0" distB="0" distL="0" distR="0">
            <wp:extent cx="2200275" cy="1228725"/>
            <wp:effectExtent l="19050" t="0" r="9525" b="0"/>
            <wp:docPr id="2" name="Picture 3" descr="C:\Users\LaraBarr\AppData\Local\Microsoft\Windows\INetCache\Content.MSO\6C871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Barr\AppData\Local\Microsoft\Windows\INetCache\Content.MSO\6C871D3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3F" w:rsidRDefault="00DC0DDF" w:rsidP="00A9373F">
      <w:pPr>
        <w:jc w:val="center"/>
        <w:rPr>
          <w:b/>
          <w:color w:val="365F91"/>
          <w:sz w:val="40"/>
          <w:szCs w:val="40"/>
        </w:rPr>
      </w:pPr>
      <w:r w:rsidRPr="00CE2BB8">
        <w:rPr>
          <w:b/>
          <w:color w:val="365F91"/>
          <w:sz w:val="40"/>
          <w:szCs w:val="40"/>
        </w:rPr>
        <w:t>‘</w:t>
      </w:r>
      <w:r w:rsidR="00A9373F" w:rsidRPr="00CE2BB8">
        <w:rPr>
          <w:b/>
          <w:color w:val="365F91"/>
          <w:sz w:val="40"/>
          <w:szCs w:val="40"/>
        </w:rPr>
        <w:t xml:space="preserve">Shine On </w:t>
      </w:r>
      <w:r w:rsidR="00352D63">
        <w:rPr>
          <w:b/>
          <w:color w:val="365F91"/>
          <w:sz w:val="40"/>
          <w:szCs w:val="40"/>
        </w:rPr>
        <w:t>Recognition Event</w:t>
      </w:r>
      <w:r w:rsidRPr="00CE2BB8">
        <w:rPr>
          <w:b/>
          <w:color w:val="365F91"/>
          <w:sz w:val="40"/>
          <w:szCs w:val="40"/>
        </w:rPr>
        <w:t>’</w:t>
      </w:r>
    </w:p>
    <w:p w:rsidR="005A5B91" w:rsidRPr="005A5B91" w:rsidRDefault="00352D63" w:rsidP="00A9373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What is it</w:t>
      </w:r>
      <w:r w:rsidR="005A5B91" w:rsidRPr="005A5B91">
        <w:rPr>
          <w:b/>
          <w:color w:val="C00000"/>
          <w:sz w:val="32"/>
          <w:szCs w:val="32"/>
        </w:rPr>
        <w:t>?</w:t>
      </w:r>
    </w:p>
    <w:p w:rsidR="00A9373F" w:rsidRPr="002C2057" w:rsidRDefault="000A154F" w:rsidP="000F4FF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right="-1"/>
      </w:pPr>
      <w:r w:rsidRPr="002C2057">
        <w:t>Th</w:t>
      </w:r>
      <w:r w:rsidR="00356124" w:rsidRPr="002C2057">
        <w:t xml:space="preserve">is event is to recognise </w:t>
      </w:r>
      <w:r w:rsidR="00A9373F" w:rsidRPr="002C2057">
        <w:t>outstanding service, to the local and wider communities, by persons with a</w:t>
      </w:r>
      <w:r w:rsidR="00EC2EF5" w:rsidRPr="002C2057">
        <w:t>ny</w:t>
      </w:r>
      <w:r w:rsidR="00A9373F" w:rsidRPr="002C2057">
        <w:t xml:space="preserve"> </w:t>
      </w:r>
      <w:r w:rsidR="00EC2EF5" w:rsidRPr="002C2057">
        <w:t xml:space="preserve">disability – </w:t>
      </w:r>
      <w:r w:rsidRPr="002C2057">
        <w:t xml:space="preserve">chronic, physical, intellectual or a </w:t>
      </w:r>
      <w:r w:rsidR="00EC2EF5" w:rsidRPr="002C2057">
        <w:t>mental health</w:t>
      </w:r>
      <w:r w:rsidR="00E451C8" w:rsidRPr="002C2057">
        <w:t xml:space="preserve"> disorder.</w:t>
      </w:r>
    </w:p>
    <w:p w:rsidR="00A9373F" w:rsidRPr="002C2057" w:rsidRDefault="00356124" w:rsidP="000F4FF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right="284"/>
      </w:pPr>
      <w:r w:rsidRPr="002C2057">
        <w:t>The Event is</w:t>
      </w:r>
      <w:r w:rsidR="00E451C8" w:rsidRPr="002C2057">
        <w:t xml:space="preserve"> comprise</w:t>
      </w:r>
      <w:r w:rsidRPr="002C2057">
        <w:t>d of</w:t>
      </w:r>
      <w:r w:rsidR="00E451C8" w:rsidRPr="002C2057">
        <w:t xml:space="preserve"> </w:t>
      </w:r>
      <w:r w:rsidR="00A9373F" w:rsidRPr="002C2057">
        <w:t>two levels, Certificates of Commendation and Awards Trophies.</w:t>
      </w:r>
    </w:p>
    <w:p w:rsidR="00A9373F" w:rsidRPr="002C2057" w:rsidRDefault="00A9373F" w:rsidP="000F4FF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right="284"/>
      </w:pPr>
      <w:r w:rsidRPr="002C2057">
        <w:t>There are two age brackets,</w:t>
      </w:r>
      <w:r w:rsidR="00E4283A" w:rsidRPr="002C2057">
        <w:t xml:space="preserve"> 15-25</w:t>
      </w:r>
      <w:r w:rsidRPr="002C2057">
        <w:t xml:space="preserve"> years an</w:t>
      </w:r>
      <w:r w:rsidR="00E4283A" w:rsidRPr="002C2057">
        <w:t>d over 25</w:t>
      </w:r>
      <w:r w:rsidR="00E451C8" w:rsidRPr="002C2057">
        <w:t xml:space="preserve"> years</w:t>
      </w:r>
      <w:r w:rsidRPr="002C2057">
        <w:t xml:space="preserve">, and can be for any field of </w:t>
      </w:r>
      <w:r w:rsidR="00F60E86" w:rsidRPr="002C2057">
        <w:t>e</w:t>
      </w:r>
      <w:r w:rsidRPr="002C2057">
        <w:t>ndeavour.</w:t>
      </w:r>
    </w:p>
    <w:p w:rsidR="009B6002" w:rsidRPr="002C2057" w:rsidRDefault="009B6002" w:rsidP="000F4FF2">
      <w:pPr>
        <w:widowControl w:val="0"/>
        <w:autoSpaceDE w:val="0"/>
        <w:autoSpaceDN w:val="0"/>
        <w:adjustRightInd w:val="0"/>
        <w:ind w:left="-76" w:right="284"/>
      </w:pPr>
    </w:p>
    <w:p w:rsidR="00A9373F" w:rsidRPr="002C2057" w:rsidRDefault="00A9373F" w:rsidP="00F60E86">
      <w:pPr>
        <w:widowControl w:val="0"/>
        <w:autoSpaceDE w:val="0"/>
        <w:autoSpaceDN w:val="0"/>
        <w:adjustRightInd w:val="0"/>
        <w:ind w:right="284"/>
      </w:pPr>
      <w:r w:rsidRPr="002C2057">
        <w:rPr>
          <w:b/>
        </w:rPr>
        <w:t>The Committee</w:t>
      </w:r>
      <w:r w:rsidR="00BE3369" w:rsidRPr="002C2057">
        <w:rPr>
          <w:b/>
        </w:rPr>
        <w:t xml:space="preserve">: </w:t>
      </w:r>
      <w:r w:rsidRPr="002C2057">
        <w:t>The Rotary Districts of D9780, D9</w:t>
      </w:r>
      <w:r w:rsidR="00352D63" w:rsidRPr="002C2057">
        <w:t>790, D9800, D9810</w:t>
      </w:r>
      <w:r w:rsidR="00353506">
        <w:t xml:space="preserve"> &amp; </w:t>
      </w:r>
      <w:r w:rsidRPr="002C2057">
        <w:t>D9820</w:t>
      </w:r>
      <w:r w:rsidR="00352D63" w:rsidRPr="002C2057">
        <w:t xml:space="preserve"> </w:t>
      </w:r>
      <w:r w:rsidRPr="002C2057">
        <w:t>each have two representatives chosen by the District Vocational Chairpersons.  The committee organizes the rotation of the Awards Ceremony around the districts, seeks sponsorship and funding.</w:t>
      </w:r>
      <w:r w:rsidR="000729F9">
        <w:t xml:space="preserve"> </w:t>
      </w:r>
      <w:r w:rsidRPr="002C2057">
        <w:t>The</w:t>
      </w:r>
      <w:r w:rsidR="000729F9">
        <w:t xml:space="preserve"> Committee Members </w:t>
      </w:r>
      <w:r w:rsidRPr="002C2057">
        <w:t>disseminate materials to the Clubs and to District Assemblies, as well as promoting the Awards to the wider community, through radio and other media.</w:t>
      </w:r>
    </w:p>
    <w:p w:rsidR="00A9373F" w:rsidRPr="002C2057" w:rsidRDefault="00A9373F" w:rsidP="00F60E86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</w:rPr>
      </w:pPr>
    </w:p>
    <w:p w:rsidR="00395427" w:rsidRPr="002C2057" w:rsidRDefault="00A9373F" w:rsidP="00F60E86">
      <w:pPr>
        <w:widowControl w:val="0"/>
        <w:autoSpaceDE w:val="0"/>
        <w:autoSpaceDN w:val="0"/>
        <w:adjustRightInd w:val="0"/>
        <w:ind w:right="284"/>
      </w:pPr>
      <w:r w:rsidRPr="002C2057">
        <w:rPr>
          <w:b/>
        </w:rPr>
        <w:t>Nominations</w:t>
      </w:r>
      <w:r w:rsidR="00BE3369" w:rsidRPr="002C2057">
        <w:rPr>
          <w:b/>
        </w:rPr>
        <w:t xml:space="preserve">: </w:t>
      </w:r>
      <w:r w:rsidR="009D58C0" w:rsidRPr="002C2057">
        <w:t xml:space="preserve">Anyone can nominate a person, who </w:t>
      </w:r>
      <w:r w:rsidR="00356124" w:rsidRPr="002C2057">
        <w:t>has</w:t>
      </w:r>
      <w:r w:rsidR="009D58C0" w:rsidRPr="002C2057">
        <w:t>:</w:t>
      </w:r>
      <w:r w:rsidR="009D58C0" w:rsidRPr="002C2057">
        <w:rPr>
          <w:b/>
        </w:rPr>
        <w:t xml:space="preserve"> </w:t>
      </w:r>
      <w:r w:rsidR="00356124" w:rsidRPr="002C2057">
        <w:t>a</w:t>
      </w:r>
      <w:r w:rsidR="00356124" w:rsidRPr="002C2057">
        <w:rPr>
          <w:b/>
        </w:rPr>
        <w:t xml:space="preserve"> </w:t>
      </w:r>
      <w:r w:rsidR="009D58C0" w:rsidRPr="002C2057">
        <w:t xml:space="preserve">permanent injury; a mental health disorder; an intellectual and/or physical disability, </w:t>
      </w:r>
      <w:r w:rsidR="00356124" w:rsidRPr="002C2057">
        <w:t xml:space="preserve">and </w:t>
      </w:r>
      <w:r w:rsidR="009D58C0" w:rsidRPr="002C2057">
        <w:t xml:space="preserve">contributes to their community by doing Volunteer Work. </w:t>
      </w:r>
    </w:p>
    <w:p w:rsidR="009D58C0" w:rsidRPr="002C2057" w:rsidRDefault="009D58C0" w:rsidP="0039542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284"/>
      </w:pPr>
      <w:r w:rsidRPr="002C2057">
        <w:t xml:space="preserve">A Rotarian must then assist the nominee to complete the Nomination Form and sign off on behalf of their club. </w:t>
      </w:r>
    </w:p>
    <w:p w:rsidR="009D58C0" w:rsidRPr="002C2057" w:rsidRDefault="009D58C0" w:rsidP="0039542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284"/>
      </w:pPr>
      <w:r w:rsidRPr="002C2057">
        <w:t xml:space="preserve">The Nomination Form can be accessed through </w:t>
      </w:r>
      <w:r w:rsidR="009E3699" w:rsidRPr="002C2057">
        <w:t>your</w:t>
      </w:r>
      <w:r w:rsidRPr="002C2057">
        <w:t xml:space="preserve"> District website</w:t>
      </w:r>
      <w:r w:rsidR="009E3699" w:rsidRPr="002C2057">
        <w:t>, Facebook</w:t>
      </w:r>
      <w:r w:rsidRPr="002C2057">
        <w:t xml:space="preserve"> or contact Lara Barrett: details below. </w:t>
      </w:r>
    </w:p>
    <w:p w:rsidR="00A9373F" w:rsidRPr="002C2057" w:rsidRDefault="00A9373F" w:rsidP="0039542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284"/>
      </w:pPr>
      <w:r w:rsidRPr="002C2057">
        <w:t xml:space="preserve">Places to start looking for your candidate are Local Disability Support Services, Advocacy Services or place a short </w:t>
      </w:r>
      <w:r w:rsidR="009D58C0" w:rsidRPr="002C2057">
        <w:t xml:space="preserve">advertisement </w:t>
      </w:r>
      <w:r w:rsidRPr="002C2057">
        <w:t>in your local paper.</w:t>
      </w:r>
    </w:p>
    <w:p w:rsidR="00A9373F" w:rsidRPr="002C2057" w:rsidRDefault="00A9373F" w:rsidP="00F60E86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</w:rPr>
      </w:pPr>
    </w:p>
    <w:p w:rsidR="00A9373F" w:rsidRPr="002C2057" w:rsidRDefault="005972D3" w:rsidP="00F60E86">
      <w:pPr>
        <w:widowControl w:val="0"/>
        <w:autoSpaceDE w:val="0"/>
        <w:autoSpaceDN w:val="0"/>
        <w:adjustRightInd w:val="0"/>
        <w:ind w:right="284"/>
      </w:pPr>
      <w:r w:rsidRPr="002C2057">
        <w:t xml:space="preserve"> </w:t>
      </w:r>
      <w:r w:rsidR="00A9373F" w:rsidRPr="002C2057">
        <w:rPr>
          <w:b/>
        </w:rPr>
        <w:t>Selection</w:t>
      </w:r>
      <w:r w:rsidR="00BE3369" w:rsidRPr="002C2057">
        <w:rPr>
          <w:b/>
        </w:rPr>
        <w:t xml:space="preserve">: </w:t>
      </w:r>
      <w:r w:rsidR="00A9373F" w:rsidRPr="002C2057">
        <w:t xml:space="preserve">The </w:t>
      </w:r>
      <w:r w:rsidR="00165B78" w:rsidRPr="002C2057">
        <w:t>three-member</w:t>
      </w:r>
      <w:r w:rsidR="00A9373F" w:rsidRPr="002C2057">
        <w:t xml:space="preserve"> selection panel is composed of </w:t>
      </w:r>
      <w:r w:rsidR="009D58C0" w:rsidRPr="002C2057">
        <w:t>people</w:t>
      </w:r>
      <w:r w:rsidR="00A9373F" w:rsidRPr="002C2057">
        <w:t xml:space="preserve"> from </w:t>
      </w:r>
      <w:smartTag w:uri="urn:schemas-microsoft-com:office:smarttags" w:element="PersonName">
        <w:r w:rsidR="00A9373F" w:rsidRPr="002C2057">
          <w:t>medical</w:t>
        </w:r>
      </w:smartTag>
      <w:r w:rsidR="00A9373F" w:rsidRPr="002C2057">
        <w:t>, para</w:t>
      </w:r>
      <w:smartTag w:uri="urn:schemas-microsoft-com:office:smarttags" w:element="PersonName">
        <w:r w:rsidR="00A9373F" w:rsidRPr="002C2057">
          <w:t>medical</w:t>
        </w:r>
      </w:smartTag>
      <w:r w:rsidR="00A9373F" w:rsidRPr="002C2057">
        <w:t>, disability services or prominent persons with a disability.  They are given the selection criteria and d</w:t>
      </w:r>
      <w:r w:rsidR="000A154F" w:rsidRPr="002C2057">
        <w:t>etermine if a Nominee</w:t>
      </w:r>
      <w:r w:rsidR="00A9373F" w:rsidRPr="002C2057">
        <w:t xml:space="preserve"> </w:t>
      </w:r>
      <w:r w:rsidR="000A154F" w:rsidRPr="002C2057">
        <w:t>stands out sufficiently to receive a Trophy as well as a citation to recognise their Community Work.</w:t>
      </w:r>
    </w:p>
    <w:p w:rsidR="00A9373F" w:rsidRPr="002C2057" w:rsidRDefault="00A9373F" w:rsidP="00F60E86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</w:rPr>
      </w:pPr>
    </w:p>
    <w:p w:rsidR="00A9373F" w:rsidRPr="002C2057" w:rsidRDefault="00C04142" w:rsidP="00F60E86">
      <w:pPr>
        <w:widowControl w:val="0"/>
        <w:autoSpaceDE w:val="0"/>
        <w:autoSpaceDN w:val="0"/>
        <w:adjustRightInd w:val="0"/>
        <w:ind w:right="284"/>
      </w:pPr>
      <w:r w:rsidRPr="002C2057">
        <w:rPr>
          <w:b/>
        </w:rPr>
        <w:t>Awards Recognition Event</w:t>
      </w:r>
      <w:r w:rsidR="00165B78" w:rsidRPr="002C2057">
        <w:rPr>
          <w:color w:val="365F91"/>
        </w:rPr>
        <w:t>:</w:t>
      </w:r>
      <w:r w:rsidR="00BE3369" w:rsidRPr="002C2057">
        <w:t xml:space="preserve"> </w:t>
      </w:r>
      <w:r w:rsidR="00A9373F" w:rsidRPr="002C2057">
        <w:t xml:space="preserve">Nominees and their families </w:t>
      </w:r>
      <w:r w:rsidR="00353506">
        <w:t xml:space="preserve">&amp; friends </w:t>
      </w:r>
      <w:r w:rsidR="00A9373F" w:rsidRPr="002C2057">
        <w:t>are in</w:t>
      </w:r>
      <w:r w:rsidR="000A154F" w:rsidRPr="002C2057">
        <w:t xml:space="preserve">vited to the ceremony, where a Guest Speaker/s is invited as well as local Mayor, state and federal MP’s, media and a </w:t>
      </w:r>
      <w:r w:rsidR="000729F9">
        <w:t>p</w:t>
      </w:r>
      <w:r w:rsidR="000A154F" w:rsidRPr="002C2057">
        <w:t>rofessional Photographer attend</w:t>
      </w:r>
      <w:r w:rsidR="00353506">
        <w:t>s</w:t>
      </w:r>
      <w:r w:rsidR="000729F9">
        <w:t>.</w:t>
      </w:r>
      <w:r w:rsidR="000A154F" w:rsidRPr="002C2057">
        <w:t xml:space="preserve"> </w:t>
      </w:r>
      <w:r w:rsidR="000729F9">
        <w:t>Every Nominee is recognized and p</w:t>
      </w:r>
      <w:r w:rsidR="00A9373F" w:rsidRPr="002C2057">
        <w:t>resentat</w:t>
      </w:r>
      <w:r w:rsidR="00511FAE" w:rsidRPr="002C2057">
        <w:t xml:space="preserve">ions </w:t>
      </w:r>
      <w:r w:rsidR="000729F9">
        <w:t xml:space="preserve">are </w:t>
      </w:r>
      <w:r w:rsidR="00511FAE" w:rsidRPr="002C2057">
        <w:t>made by District Governors</w:t>
      </w:r>
      <w:r w:rsidR="00A9373F" w:rsidRPr="002C2057">
        <w:t>.  Each nominee receives a certificate and</w:t>
      </w:r>
      <w:r w:rsidR="00511FAE" w:rsidRPr="002C2057">
        <w:t>/or trophy</w:t>
      </w:r>
      <w:r w:rsidR="000A154F" w:rsidRPr="002C2057">
        <w:t xml:space="preserve"> and afternoon tea is provided.</w:t>
      </w:r>
      <w:r w:rsidR="00A9373F" w:rsidRPr="002C2057">
        <w:t xml:space="preserve">  </w:t>
      </w:r>
    </w:p>
    <w:p w:rsidR="008E5731" w:rsidRPr="002C2057" w:rsidRDefault="008E5731" w:rsidP="00A16BFF">
      <w:pPr>
        <w:widowControl w:val="0"/>
        <w:autoSpaceDE w:val="0"/>
        <w:autoSpaceDN w:val="0"/>
        <w:adjustRightInd w:val="0"/>
        <w:ind w:right="284"/>
        <w:jc w:val="center"/>
        <w:rPr>
          <w:rFonts w:ascii="Arial" w:hAnsi="Arial" w:cs="Arial"/>
          <w:color w:val="365F91"/>
        </w:rPr>
      </w:pPr>
    </w:p>
    <w:p w:rsidR="008E5731" w:rsidRPr="002C2057" w:rsidRDefault="008E5731" w:rsidP="008E5731">
      <w:pPr>
        <w:widowControl w:val="0"/>
        <w:autoSpaceDE w:val="0"/>
        <w:autoSpaceDN w:val="0"/>
        <w:adjustRightInd w:val="0"/>
        <w:ind w:right="284"/>
      </w:pPr>
      <w:r w:rsidRPr="002C2057">
        <w:rPr>
          <w:b/>
          <w:color w:val="C00000"/>
          <w:u w:val="single"/>
        </w:rPr>
        <w:t>ENQUIR</w:t>
      </w:r>
      <w:r w:rsidR="000F4FF2">
        <w:rPr>
          <w:b/>
          <w:color w:val="C00000"/>
          <w:u w:val="single"/>
        </w:rPr>
        <w:t>I</w:t>
      </w:r>
      <w:r w:rsidRPr="002C2057">
        <w:rPr>
          <w:b/>
          <w:color w:val="C00000"/>
          <w:u w:val="single"/>
        </w:rPr>
        <w:t>ES</w:t>
      </w:r>
      <w:r w:rsidRPr="002C2057">
        <w:t>: Contact</w:t>
      </w:r>
      <w:r w:rsidR="00C04142" w:rsidRPr="002C2057">
        <w:t xml:space="preserve">: </w:t>
      </w:r>
      <w:r w:rsidR="00C04142" w:rsidRPr="002C2057">
        <w:rPr>
          <w:b/>
        </w:rPr>
        <w:t>Lara Barrett</w:t>
      </w:r>
      <w:r w:rsidR="00C04142" w:rsidRPr="002C2057">
        <w:t xml:space="preserve">: </w:t>
      </w:r>
      <w:r w:rsidR="00102E8F" w:rsidRPr="00102E8F">
        <w:rPr>
          <w:b/>
          <w:bCs/>
        </w:rPr>
        <w:t>M</w:t>
      </w:r>
      <w:r w:rsidR="00395427" w:rsidRPr="002C2057">
        <w:t xml:space="preserve">: </w:t>
      </w:r>
      <w:r w:rsidR="00C04142" w:rsidRPr="002C2057">
        <w:t xml:space="preserve">0416262615 </w:t>
      </w:r>
      <w:r w:rsidR="00C04142" w:rsidRPr="002C2057">
        <w:rPr>
          <w:b/>
        </w:rPr>
        <w:t>E</w:t>
      </w:r>
      <w:r w:rsidR="009E3699" w:rsidRPr="002C2057">
        <w:rPr>
          <w:b/>
        </w:rPr>
        <w:t>mail</w:t>
      </w:r>
      <w:r w:rsidR="00C04142" w:rsidRPr="002C2057">
        <w:t>:</w:t>
      </w:r>
      <w:r w:rsidR="009E3699" w:rsidRPr="00102E8F">
        <w:rPr>
          <w:b/>
          <w:bCs/>
        </w:rPr>
        <w:t xml:space="preserve"> </w:t>
      </w:r>
      <w:hyperlink r:id="rId8" w:history="1">
        <w:r w:rsidR="00102E8F" w:rsidRPr="00102E8F">
          <w:rPr>
            <w:rStyle w:val="Hyperlink"/>
            <w:b/>
            <w:bCs/>
          </w:rPr>
          <w:t>lara.barrett.secretary@gmail.com</w:t>
        </w:r>
      </w:hyperlink>
    </w:p>
    <w:p w:rsidR="00C3579A" w:rsidRPr="002C2057" w:rsidRDefault="00C3579A" w:rsidP="008E5731">
      <w:pPr>
        <w:widowControl w:val="0"/>
        <w:autoSpaceDE w:val="0"/>
        <w:autoSpaceDN w:val="0"/>
        <w:adjustRightInd w:val="0"/>
        <w:ind w:right="284"/>
      </w:pPr>
    </w:p>
    <w:p w:rsidR="002043C5" w:rsidRDefault="00C3579A" w:rsidP="00A63341">
      <w:pPr>
        <w:widowControl w:val="0"/>
        <w:autoSpaceDE w:val="0"/>
        <w:autoSpaceDN w:val="0"/>
        <w:adjustRightInd w:val="0"/>
        <w:ind w:right="284"/>
      </w:pPr>
      <w:r w:rsidRPr="002C2057">
        <w:t>FACEBOOK – Shine On SD</w:t>
      </w:r>
    </w:p>
    <w:p w:rsidR="00A9373F" w:rsidRPr="002C2057" w:rsidRDefault="002043C5" w:rsidP="005F7427">
      <w:pPr>
        <w:widowControl w:val="0"/>
        <w:autoSpaceDE w:val="0"/>
        <w:autoSpaceDN w:val="0"/>
        <w:adjustRightInd w:val="0"/>
        <w:ind w:right="284"/>
      </w:pPr>
      <w:r w:rsidRPr="002043C5">
        <w:rPr>
          <w:rFonts w:ascii="Calibri" w:hAnsi="Calibri" w:cs="Calibri"/>
          <w:b/>
          <w:bCs/>
          <w:noProof/>
          <w:color w:val="C00000"/>
          <w:bdr w:val="none" w:sz="0" w:space="0" w:color="auto" w:frame="1"/>
          <w:lang w:eastAsia="en-AU"/>
        </w:rPr>
        <w:t>S</w:t>
      </w:r>
      <w:r w:rsidR="005566E2">
        <w:rPr>
          <w:rFonts w:ascii="Calibri" w:hAnsi="Calibri" w:cs="Calibri"/>
          <w:b/>
          <w:bCs/>
          <w:noProof/>
          <w:color w:val="C00000"/>
          <w:bdr w:val="none" w:sz="0" w:space="0" w:color="auto" w:frame="1"/>
          <w:lang w:eastAsia="en-AU"/>
        </w:rPr>
        <w:t>upported</w:t>
      </w:r>
      <w:r w:rsidRPr="002043C5">
        <w:rPr>
          <w:rFonts w:ascii="Calibri" w:hAnsi="Calibri" w:cs="Calibri"/>
          <w:b/>
          <w:bCs/>
          <w:noProof/>
          <w:color w:val="C00000"/>
          <w:bdr w:val="none" w:sz="0" w:space="0" w:color="auto" w:frame="1"/>
          <w:lang w:eastAsia="en-AU"/>
        </w:rPr>
        <w:t xml:space="preserve"> by</w:t>
      </w:r>
      <w:r w:rsidR="005F7427">
        <w:rPr>
          <w:rFonts w:ascii="Calibri" w:hAnsi="Calibri" w:cs="Calibri"/>
          <w:b/>
          <w:bCs/>
          <w:noProof/>
          <w:color w:val="C00000"/>
          <w:bdr w:val="none" w:sz="0" w:space="0" w:color="auto" w:frame="1"/>
          <w:lang w:eastAsia="en-AU"/>
        </w:rPr>
        <w:t xml:space="preserve"> the Bendigo Bank </w:t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n-AU"/>
        </w:rPr>
        <w:t xml:space="preserve"> </w:t>
      </w:r>
      <w:r w:rsidR="00D515BF">
        <w:rPr>
          <w:rFonts w:ascii="Calibri" w:hAnsi="Calibri" w:cs="Calibri"/>
          <w:noProof/>
          <w:color w:val="000000"/>
          <w:bdr w:val="none" w:sz="0" w:space="0" w:color="auto" w:frame="1"/>
          <w:lang w:val="en-AU" w:eastAsia="en-AU"/>
        </w:rPr>
        <w:drawing>
          <wp:inline distT="0" distB="0" distL="0" distR="0">
            <wp:extent cx="1609725" cy="504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73F" w:rsidRPr="002C2057">
        <w:t>.</w:t>
      </w:r>
    </w:p>
    <w:p w:rsidR="008E5731" w:rsidRPr="008E5731" w:rsidRDefault="008E5731">
      <w:pPr>
        <w:widowControl w:val="0"/>
        <w:autoSpaceDE w:val="0"/>
        <w:autoSpaceDN w:val="0"/>
        <w:adjustRightInd w:val="0"/>
        <w:ind w:right="284"/>
        <w:rPr>
          <w:b/>
        </w:rPr>
      </w:pPr>
    </w:p>
    <w:sectPr w:rsidR="008E5731" w:rsidRPr="008E5731" w:rsidSect="005972D3">
      <w:pgSz w:w="12240" w:h="15840"/>
      <w:pgMar w:top="1021" w:right="1183" w:bottom="102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CA8"/>
    <w:multiLevelType w:val="hybridMultilevel"/>
    <w:tmpl w:val="DF44F8E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9238D"/>
    <w:multiLevelType w:val="hybridMultilevel"/>
    <w:tmpl w:val="10389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F39"/>
    <w:multiLevelType w:val="hybridMultilevel"/>
    <w:tmpl w:val="B6CC3454"/>
    <w:lvl w:ilvl="0" w:tplc="CA20AE4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E3FFE"/>
    <w:multiLevelType w:val="hybridMultilevel"/>
    <w:tmpl w:val="83F8429A"/>
    <w:lvl w:ilvl="0" w:tplc="0C09000B">
      <w:start w:val="1"/>
      <w:numFmt w:val="bullet"/>
      <w:lvlText w:val=""/>
      <w:lvlJc w:val="left"/>
      <w:pPr>
        <w:ind w:left="44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">
    <w:nsid w:val="48AC2E4D"/>
    <w:multiLevelType w:val="hybridMultilevel"/>
    <w:tmpl w:val="CB34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67C3F"/>
    <w:multiLevelType w:val="hybridMultilevel"/>
    <w:tmpl w:val="8BDE3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A9373F"/>
    <w:rsid w:val="00013EB5"/>
    <w:rsid w:val="00025709"/>
    <w:rsid w:val="00037968"/>
    <w:rsid w:val="0005152E"/>
    <w:rsid w:val="0006093E"/>
    <w:rsid w:val="00063BD4"/>
    <w:rsid w:val="00065130"/>
    <w:rsid w:val="000729F9"/>
    <w:rsid w:val="000770A0"/>
    <w:rsid w:val="000A154F"/>
    <w:rsid w:val="000A66D6"/>
    <w:rsid w:val="000B6506"/>
    <w:rsid w:val="000C0EC7"/>
    <w:rsid w:val="000F4FF2"/>
    <w:rsid w:val="000F74C4"/>
    <w:rsid w:val="00102E8F"/>
    <w:rsid w:val="00113FEA"/>
    <w:rsid w:val="001218E0"/>
    <w:rsid w:val="0012339B"/>
    <w:rsid w:val="00145210"/>
    <w:rsid w:val="00165B78"/>
    <w:rsid w:val="00192B61"/>
    <w:rsid w:val="00197794"/>
    <w:rsid w:val="001B113B"/>
    <w:rsid w:val="001D7A86"/>
    <w:rsid w:val="001D7B11"/>
    <w:rsid w:val="001E1F2A"/>
    <w:rsid w:val="001F2E56"/>
    <w:rsid w:val="00201F7A"/>
    <w:rsid w:val="00201FC7"/>
    <w:rsid w:val="002043C5"/>
    <w:rsid w:val="00212B07"/>
    <w:rsid w:val="002440F9"/>
    <w:rsid w:val="0025169F"/>
    <w:rsid w:val="00257528"/>
    <w:rsid w:val="00273E38"/>
    <w:rsid w:val="00287C7B"/>
    <w:rsid w:val="002B0C7D"/>
    <w:rsid w:val="002B12D6"/>
    <w:rsid w:val="002B21E6"/>
    <w:rsid w:val="002C2057"/>
    <w:rsid w:val="002E47B3"/>
    <w:rsid w:val="002F23BF"/>
    <w:rsid w:val="00307AD7"/>
    <w:rsid w:val="00327C00"/>
    <w:rsid w:val="00335711"/>
    <w:rsid w:val="00352D63"/>
    <w:rsid w:val="00353506"/>
    <w:rsid w:val="00356124"/>
    <w:rsid w:val="00383BA9"/>
    <w:rsid w:val="00384FA6"/>
    <w:rsid w:val="003876E5"/>
    <w:rsid w:val="00391017"/>
    <w:rsid w:val="00395427"/>
    <w:rsid w:val="003B1197"/>
    <w:rsid w:val="00400E30"/>
    <w:rsid w:val="00404030"/>
    <w:rsid w:val="00406278"/>
    <w:rsid w:val="0042644D"/>
    <w:rsid w:val="00437ABA"/>
    <w:rsid w:val="00445F72"/>
    <w:rsid w:val="00462BEF"/>
    <w:rsid w:val="00467166"/>
    <w:rsid w:val="004719DB"/>
    <w:rsid w:val="004724B0"/>
    <w:rsid w:val="00475FE8"/>
    <w:rsid w:val="0049310E"/>
    <w:rsid w:val="004A6F6B"/>
    <w:rsid w:val="004B677C"/>
    <w:rsid w:val="004B7414"/>
    <w:rsid w:val="004C6870"/>
    <w:rsid w:val="004C7835"/>
    <w:rsid w:val="004D10B5"/>
    <w:rsid w:val="00511FAE"/>
    <w:rsid w:val="005128EE"/>
    <w:rsid w:val="005432A6"/>
    <w:rsid w:val="005566E2"/>
    <w:rsid w:val="00556E02"/>
    <w:rsid w:val="00590F38"/>
    <w:rsid w:val="005972D3"/>
    <w:rsid w:val="005A5B91"/>
    <w:rsid w:val="005A6FF2"/>
    <w:rsid w:val="005B74DE"/>
    <w:rsid w:val="005C634A"/>
    <w:rsid w:val="005E491C"/>
    <w:rsid w:val="005F2FD3"/>
    <w:rsid w:val="005F4D64"/>
    <w:rsid w:val="005F7427"/>
    <w:rsid w:val="006015A7"/>
    <w:rsid w:val="0061106C"/>
    <w:rsid w:val="00617F6B"/>
    <w:rsid w:val="006267C3"/>
    <w:rsid w:val="00626F4D"/>
    <w:rsid w:val="00627C6F"/>
    <w:rsid w:val="00637522"/>
    <w:rsid w:val="006402F1"/>
    <w:rsid w:val="00675C96"/>
    <w:rsid w:val="00687339"/>
    <w:rsid w:val="006A3772"/>
    <w:rsid w:val="006C4500"/>
    <w:rsid w:val="006D335F"/>
    <w:rsid w:val="006D5BD1"/>
    <w:rsid w:val="006D7797"/>
    <w:rsid w:val="006E63A0"/>
    <w:rsid w:val="007029E8"/>
    <w:rsid w:val="00713892"/>
    <w:rsid w:val="00720C2F"/>
    <w:rsid w:val="00726313"/>
    <w:rsid w:val="0073135B"/>
    <w:rsid w:val="00740F6A"/>
    <w:rsid w:val="00742FC5"/>
    <w:rsid w:val="0074584A"/>
    <w:rsid w:val="00766A1D"/>
    <w:rsid w:val="00785F64"/>
    <w:rsid w:val="00793152"/>
    <w:rsid w:val="007A4B2D"/>
    <w:rsid w:val="007B356F"/>
    <w:rsid w:val="007B4C07"/>
    <w:rsid w:val="007C3CA2"/>
    <w:rsid w:val="007D04BE"/>
    <w:rsid w:val="007D3D22"/>
    <w:rsid w:val="007E4D07"/>
    <w:rsid w:val="007E71F8"/>
    <w:rsid w:val="00801F1C"/>
    <w:rsid w:val="00803A98"/>
    <w:rsid w:val="008065A0"/>
    <w:rsid w:val="00811DA1"/>
    <w:rsid w:val="008245FA"/>
    <w:rsid w:val="00891F4B"/>
    <w:rsid w:val="00897785"/>
    <w:rsid w:val="008A54E0"/>
    <w:rsid w:val="008B0664"/>
    <w:rsid w:val="008B414F"/>
    <w:rsid w:val="008D3119"/>
    <w:rsid w:val="008D7F46"/>
    <w:rsid w:val="008E5731"/>
    <w:rsid w:val="00903820"/>
    <w:rsid w:val="00920F11"/>
    <w:rsid w:val="00921C26"/>
    <w:rsid w:val="00937EE7"/>
    <w:rsid w:val="00943B2B"/>
    <w:rsid w:val="00976B79"/>
    <w:rsid w:val="009770F5"/>
    <w:rsid w:val="009B29E4"/>
    <w:rsid w:val="009B6002"/>
    <w:rsid w:val="009C3590"/>
    <w:rsid w:val="009D58C0"/>
    <w:rsid w:val="009E05C5"/>
    <w:rsid w:val="009E3699"/>
    <w:rsid w:val="00A07A82"/>
    <w:rsid w:val="00A117C1"/>
    <w:rsid w:val="00A16BFF"/>
    <w:rsid w:val="00A25940"/>
    <w:rsid w:val="00A27A41"/>
    <w:rsid w:val="00A35569"/>
    <w:rsid w:val="00A36518"/>
    <w:rsid w:val="00A366D6"/>
    <w:rsid w:val="00A44F26"/>
    <w:rsid w:val="00A50412"/>
    <w:rsid w:val="00A63341"/>
    <w:rsid w:val="00A73DBD"/>
    <w:rsid w:val="00A77F7B"/>
    <w:rsid w:val="00A91DD6"/>
    <w:rsid w:val="00A91E31"/>
    <w:rsid w:val="00A9373F"/>
    <w:rsid w:val="00AA202B"/>
    <w:rsid w:val="00AA6507"/>
    <w:rsid w:val="00AB35B3"/>
    <w:rsid w:val="00AC606F"/>
    <w:rsid w:val="00B11699"/>
    <w:rsid w:val="00B31D17"/>
    <w:rsid w:val="00B448DB"/>
    <w:rsid w:val="00B52731"/>
    <w:rsid w:val="00B63E3B"/>
    <w:rsid w:val="00B662A0"/>
    <w:rsid w:val="00B7414E"/>
    <w:rsid w:val="00B83FEB"/>
    <w:rsid w:val="00B910EA"/>
    <w:rsid w:val="00B9353E"/>
    <w:rsid w:val="00B97174"/>
    <w:rsid w:val="00BD51F8"/>
    <w:rsid w:val="00BE3369"/>
    <w:rsid w:val="00BF0ED4"/>
    <w:rsid w:val="00BF2F93"/>
    <w:rsid w:val="00BF5727"/>
    <w:rsid w:val="00C04142"/>
    <w:rsid w:val="00C07639"/>
    <w:rsid w:val="00C07AD2"/>
    <w:rsid w:val="00C143EE"/>
    <w:rsid w:val="00C26A64"/>
    <w:rsid w:val="00C3579A"/>
    <w:rsid w:val="00C365ED"/>
    <w:rsid w:val="00C40FFD"/>
    <w:rsid w:val="00C427AC"/>
    <w:rsid w:val="00C578D8"/>
    <w:rsid w:val="00C62E63"/>
    <w:rsid w:val="00C640AF"/>
    <w:rsid w:val="00C715F4"/>
    <w:rsid w:val="00C7545C"/>
    <w:rsid w:val="00CC2400"/>
    <w:rsid w:val="00CC7C13"/>
    <w:rsid w:val="00CD6B15"/>
    <w:rsid w:val="00CE2BB8"/>
    <w:rsid w:val="00CE6E0B"/>
    <w:rsid w:val="00D00C3E"/>
    <w:rsid w:val="00D030BA"/>
    <w:rsid w:val="00D079A1"/>
    <w:rsid w:val="00D11E26"/>
    <w:rsid w:val="00D15029"/>
    <w:rsid w:val="00D258DD"/>
    <w:rsid w:val="00D45309"/>
    <w:rsid w:val="00D46DC1"/>
    <w:rsid w:val="00D515BF"/>
    <w:rsid w:val="00D725DA"/>
    <w:rsid w:val="00D81B9B"/>
    <w:rsid w:val="00D86615"/>
    <w:rsid w:val="00D96308"/>
    <w:rsid w:val="00DA32FA"/>
    <w:rsid w:val="00DB6C5C"/>
    <w:rsid w:val="00DC0DDF"/>
    <w:rsid w:val="00DD0AC5"/>
    <w:rsid w:val="00DD0BFF"/>
    <w:rsid w:val="00DE1EC7"/>
    <w:rsid w:val="00DF7884"/>
    <w:rsid w:val="00E0083A"/>
    <w:rsid w:val="00E05F93"/>
    <w:rsid w:val="00E21AC5"/>
    <w:rsid w:val="00E34481"/>
    <w:rsid w:val="00E419CA"/>
    <w:rsid w:val="00E4283A"/>
    <w:rsid w:val="00E44C7A"/>
    <w:rsid w:val="00E451C8"/>
    <w:rsid w:val="00E50A19"/>
    <w:rsid w:val="00E52C1C"/>
    <w:rsid w:val="00E8778F"/>
    <w:rsid w:val="00E923A1"/>
    <w:rsid w:val="00EB1B52"/>
    <w:rsid w:val="00EC2EF5"/>
    <w:rsid w:val="00ED1E20"/>
    <w:rsid w:val="00ED49A9"/>
    <w:rsid w:val="00EF2BA5"/>
    <w:rsid w:val="00EF5F4C"/>
    <w:rsid w:val="00F036F7"/>
    <w:rsid w:val="00F21388"/>
    <w:rsid w:val="00F2220A"/>
    <w:rsid w:val="00F54205"/>
    <w:rsid w:val="00F567B0"/>
    <w:rsid w:val="00F60E86"/>
    <w:rsid w:val="00F619B7"/>
    <w:rsid w:val="00F65962"/>
    <w:rsid w:val="00F77BDE"/>
    <w:rsid w:val="00F82B21"/>
    <w:rsid w:val="00F97C50"/>
    <w:rsid w:val="00FA0091"/>
    <w:rsid w:val="00FA1C7F"/>
    <w:rsid w:val="00FA6CC0"/>
    <w:rsid w:val="00FC0C5B"/>
    <w:rsid w:val="00FD59A1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3F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57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7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ABA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9E36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barrett.secretar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3D0D-A919-4EB7-BEA5-8C72D995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Shine On Awards</vt:lpstr>
    </vt:vector>
  </TitlesOfParts>
  <Company/>
  <LinksUpToDate>false</LinksUpToDate>
  <CharactersWithSpaces>2375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mailto:lara.barrett.secretary@gmail.com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 On Awards</dc:title>
  <dc:creator>User</dc:creator>
  <cp:lastModifiedBy>Graham</cp:lastModifiedBy>
  <cp:revision>2</cp:revision>
  <cp:lastPrinted>2018-02-06T06:51:00Z</cp:lastPrinted>
  <dcterms:created xsi:type="dcterms:W3CDTF">2022-08-26T01:31:00Z</dcterms:created>
  <dcterms:modified xsi:type="dcterms:W3CDTF">2022-08-26T01:31:00Z</dcterms:modified>
</cp:coreProperties>
</file>