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AEA9" w14:textId="77777777" w:rsidR="005B4948" w:rsidRDefault="005B4948" w:rsidP="005B4948">
      <w:pPr>
        <w:pStyle w:val="Heading2"/>
      </w:pPr>
      <w:bookmarkStart w:id="0" w:name="_Toc209900638"/>
      <w:bookmarkStart w:id="1" w:name="_Toc216038856"/>
      <w:r w:rsidRPr="00851CAF">
        <w:t xml:space="preserve">APPENDIX </w:t>
      </w:r>
      <w:r>
        <w:t>F3</w:t>
      </w:r>
      <w:r w:rsidRPr="00851CAF">
        <w:t xml:space="preserve">: </w:t>
      </w:r>
      <w:r>
        <w:t>One off Event Liability Insurance</w:t>
      </w:r>
      <w:bookmarkEnd w:id="0"/>
      <w:bookmarkEnd w:id="1"/>
    </w:p>
    <w:p w14:paraId="5C612C4F" w14:textId="77777777" w:rsidR="005B4948" w:rsidRDefault="005B4948" w:rsidP="005B4948">
      <w:pPr>
        <w:pStyle w:val="Subtitle"/>
      </w:pPr>
      <w:r>
        <w:t>Get a quote / Proposal Form</w:t>
      </w:r>
    </w:p>
    <w:p w14:paraId="2120D8B9" w14:textId="77777777" w:rsidR="0023522D" w:rsidRDefault="005B4948" w:rsidP="0023522D">
      <w:pPr>
        <w:pStyle w:val="BodyCopy"/>
        <w:spacing w:after="360"/>
        <w:jc w:val="center"/>
        <w:rPr>
          <w:rStyle w:val="Hyperlink"/>
        </w:rPr>
      </w:pPr>
      <w:r>
        <w:t xml:space="preserve">Website Link </w:t>
      </w:r>
      <w:hyperlink r:id="rId4" w:history="1">
        <w:r w:rsidRPr="00B7578C">
          <w:rPr>
            <w:rStyle w:val="Hyperlink"/>
          </w:rPr>
          <w:t>One Underwriting - Event Liability | Products | One Underwriting</w:t>
        </w:r>
      </w:hyperlink>
    </w:p>
    <w:p w14:paraId="7523AE4E" w14:textId="04270428" w:rsidR="00746516" w:rsidRDefault="005B4948" w:rsidP="0023522D">
      <w:pPr>
        <w:pStyle w:val="BodyCopy"/>
        <w:spacing w:after="360"/>
        <w:jc w:val="center"/>
      </w:pPr>
      <w:r>
        <w:rPr>
          <w:noProof/>
          <w:lang w:eastAsia="en-AU"/>
        </w:rPr>
        <w:drawing>
          <wp:inline distT="0" distB="0" distL="0" distR="0" wp14:anchorId="6445335B" wp14:editId="4B9EA221">
            <wp:extent cx="4989746" cy="7038975"/>
            <wp:effectExtent l="0" t="0" r="1905" b="0"/>
            <wp:docPr id="1" name="Picture 1" descr="A form with a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form with a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8239" cy="706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6516" w:rsidSect="001B06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48"/>
    <w:rsid w:val="001B06DC"/>
    <w:rsid w:val="0023522D"/>
    <w:rsid w:val="005B4948"/>
    <w:rsid w:val="00746516"/>
    <w:rsid w:val="00D33D98"/>
    <w:rsid w:val="00DA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4C726"/>
  <w15:chartTrackingRefBased/>
  <w15:docId w15:val="{37189CC4-4E78-45D9-A386-6E42B96A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4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9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9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9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9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948"/>
    <w:rPr>
      <w:b/>
      <w:bCs/>
      <w:smallCaps/>
      <w:color w:val="0F4761" w:themeColor="accent1" w:themeShade="BF"/>
      <w:spacing w:val="5"/>
    </w:rPr>
  </w:style>
  <w:style w:type="paragraph" w:customStyle="1" w:styleId="BodyCopy">
    <w:name w:val="Body Copy"/>
    <w:link w:val="BodyCopyChar"/>
    <w:qFormat/>
    <w:rsid w:val="005B4948"/>
    <w:pPr>
      <w:spacing w:after="220" w:line="260" w:lineRule="atLeast"/>
    </w:pPr>
    <w:rPr>
      <w:color w:val="000000"/>
      <w:kern w:val="0"/>
      <w:sz w:val="18"/>
      <w:szCs w:val="18"/>
      <w14:ligatures w14:val="none"/>
    </w:rPr>
  </w:style>
  <w:style w:type="character" w:customStyle="1" w:styleId="BodyCopyChar">
    <w:name w:val="Body Copy Char"/>
    <w:link w:val="BodyCopy"/>
    <w:locked/>
    <w:rsid w:val="005B4948"/>
    <w:rPr>
      <w:color w:val="000000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5B494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oneunderwriting.com.au/Products/Specialty-Liability-Cover/Event-Lia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Miles</dc:creator>
  <cp:keywords/>
  <dc:description/>
  <cp:lastModifiedBy>Oliver Miles</cp:lastModifiedBy>
  <cp:revision>1</cp:revision>
  <dcterms:created xsi:type="dcterms:W3CDTF">2026-02-12T02:06:00Z</dcterms:created>
  <dcterms:modified xsi:type="dcterms:W3CDTF">2026-02-12T03:26:00Z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2026-02-12T03:26:55Z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1423e9ef-7eb9-4068-b068-82ac90292f08</vt:lpwstr>
  </property>
  <property fmtid="{D5CDD505-2E9C-101B-9397-08002B2CF9AE}" pid="8" name="MSIP_Label_9043f10a-881e-4653-a55e-02ca2cc829dc_ContentBits">
    <vt:lpwstr>0</vt:lpwstr>
  </property>
</Properties>
</file>