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67A8A" w14:paraId="54E5F8AB" w14:textId="77777777" w:rsidTr="00F67A8A">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67A8A" w14:paraId="1C46E626" w14:textId="77777777">
              <w:trPr>
                <w:tblCellSpacing w:w="0" w:type="dxa"/>
                <w:jc w:val="center"/>
              </w:trPr>
              <w:tc>
                <w:tcPr>
                  <w:tcW w:w="0" w:type="auto"/>
                  <w:vAlign w:val="center"/>
                  <w:hideMark/>
                </w:tcPr>
                <w:tbl>
                  <w:tblPr>
                    <w:tblW w:w="5000" w:type="pct"/>
                    <w:tblCellSpacing w:w="0" w:type="dxa"/>
                    <w:shd w:val="clear" w:color="auto" w:fill="0050A2"/>
                    <w:tblCellMar>
                      <w:left w:w="0" w:type="dxa"/>
                      <w:right w:w="0" w:type="dxa"/>
                    </w:tblCellMar>
                    <w:tblLook w:val="04A0" w:firstRow="1" w:lastRow="0" w:firstColumn="1" w:lastColumn="0" w:noHBand="0" w:noVBand="1"/>
                  </w:tblPr>
                  <w:tblGrid>
                    <w:gridCol w:w="2400"/>
                    <w:gridCol w:w="6600"/>
                  </w:tblGrid>
                  <w:tr w:rsidR="00F67A8A" w14:paraId="3D6698C5" w14:textId="77777777">
                    <w:trPr>
                      <w:tblCellSpacing w:w="0" w:type="dxa"/>
                    </w:trPr>
                    <w:tc>
                      <w:tcPr>
                        <w:tcW w:w="2400" w:type="dxa"/>
                        <w:shd w:val="clear" w:color="auto" w:fill="0050A2"/>
                        <w:tcMar>
                          <w:top w:w="0" w:type="dxa"/>
                          <w:left w:w="300" w:type="dxa"/>
                          <w:bottom w:w="0" w:type="dxa"/>
                          <w:right w:w="0" w:type="dxa"/>
                        </w:tcMar>
                        <w:vAlign w:val="center"/>
                        <w:hideMark/>
                      </w:tcPr>
                      <w:p w14:paraId="4832DE5A" w14:textId="649BF938" w:rsidR="00F67A8A" w:rsidRDefault="00F67A8A">
                        <w:pPr>
                          <w:jc w:val="center"/>
                          <w:rPr>
                            <w:rFonts w:eastAsia="Times New Roman"/>
                            <w:color w:val="4D4D4D"/>
                          </w:rPr>
                        </w:pPr>
                        <w:r>
                          <w:rPr>
                            <w:rFonts w:eastAsia="Times New Roman"/>
                            <w:noProof/>
                            <w:color w:val="832C76"/>
                          </w:rPr>
                          <w:drawing>
                            <wp:inline distT="0" distB="0" distL="0" distR="0" wp14:anchorId="4D810548" wp14:editId="31E9778C">
                              <wp:extent cx="1209675" cy="4476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r>
                          <w:rPr>
                            <w:rFonts w:eastAsia="Times New Roman"/>
                            <w:color w:val="4D4D4D"/>
                          </w:rPr>
                          <w:t xml:space="preserve">  </w:t>
                        </w:r>
                      </w:p>
                    </w:tc>
                    <w:tc>
                      <w:tcPr>
                        <w:tcW w:w="0" w:type="auto"/>
                        <w:shd w:val="clear" w:color="auto" w:fill="0050A2"/>
                        <w:tcMar>
                          <w:top w:w="375" w:type="dxa"/>
                          <w:left w:w="0" w:type="dxa"/>
                          <w:bottom w:w="375" w:type="dxa"/>
                          <w:right w:w="300" w:type="dxa"/>
                        </w:tcMar>
                        <w:vAlign w:val="center"/>
                        <w:hideMark/>
                      </w:tcPr>
                      <w:p w14:paraId="628903E0" w14:textId="77777777" w:rsidR="00F67A8A" w:rsidRDefault="00F67A8A">
                        <w:pPr>
                          <w:jc w:val="right"/>
                          <w:rPr>
                            <w:rFonts w:ascii="Arial" w:eastAsia="Times New Roman" w:hAnsi="Arial" w:cs="Arial"/>
                            <w:color w:val="FFFFFF"/>
                            <w:sz w:val="45"/>
                            <w:szCs w:val="45"/>
                          </w:rPr>
                        </w:pPr>
                        <w:r>
                          <w:rPr>
                            <w:rFonts w:ascii="Arial" w:eastAsia="Times New Roman" w:hAnsi="Arial" w:cs="Arial"/>
                            <w:color w:val="FFFFFF"/>
                            <w:sz w:val="45"/>
                            <w:szCs w:val="45"/>
                          </w:rPr>
                          <w:t>Rotary in Review</w:t>
                        </w:r>
                      </w:p>
                    </w:tc>
                  </w:tr>
                </w:tbl>
                <w:p w14:paraId="23FF82BA" w14:textId="77777777" w:rsidR="00F67A8A" w:rsidRDefault="00F67A8A">
                  <w:pPr>
                    <w:rPr>
                      <w:rFonts w:ascii="Times New Roman" w:eastAsia="Times New Roman" w:hAnsi="Times New Roman" w:cs="Times New Roman"/>
                      <w:sz w:val="20"/>
                      <w:szCs w:val="20"/>
                    </w:rPr>
                  </w:pPr>
                </w:p>
              </w:tc>
            </w:tr>
          </w:tbl>
          <w:p w14:paraId="66F80BB4" w14:textId="77777777" w:rsidR="00F67A8A" w:rsidRDefault="00F67A8A">
            <w:pPr>
              <w:jc w:val="center"/>
              <w:rPr>
                <w:rFonts w:ascii="Times New Roman" w:eastAsia="Times New Roman" w:hAnsi="Times New Roman" w:cs="Times New Roman"/>
                <w:sz w:val="20"/>
                <w:szCs w:val="20"/>
              </w:rPr>
            </w:pPr>
          </w:p>
        </w:tc>
      </w:tr>
      <w:tr w:rsidR="00F67A8A" w14:paraId="3088FCA2" w14:textId="77777777" w:rsidTr="00F67A8A">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2250"/>
              <w:gridCol w:w="6750"/>
            </w:tblGrid>
            <w:tr w:rsidR="00F67A8A" w14:paraId="317626C6" w14:textId="77777777">
              <w:trPr>
                <w:tblCellSpacing w:w="0" w:type="dxa"/>
                <w:jc w:val="center"/>
              </w:trPr>
              <w:tc>
                <w:tcPr>
                  <w:tcW w:w="2250" w:type="dxa"/>
                  <w:vAlign w:val="center"/>
                  <w:hideMark/>
                </w:tcPr>
                <w:p w14:paraId="158190C4" w14:textId="77777777" w:rsidR="00F67A8A" w:rsidRDefault="00F67A8A">
                  <w:pPr>
                    <w:rPr>
                      <w:rFonts w:eastAsia="Times New Roman"/>
                      <w:color w:val="00437A"/>
                      <w:sz w:val="21"/>
                      <w:szCs w:val="21"/>
                    </w:rPr>
                  </w:pPr>
                  <w:r>
                    <w:rPr>
                      <w:rFonts w:eastAsia="Times New Roman"/>
                      <w:color w:val="00437A"/>
                      <w:sz w:val="24"/>
                      <w:szCs w:val="24"/>
                    </w:rPr>
                    <w:t>1 October 2021</w:t>
                  </w:r>
                </w:p>
              </w:tc>
              <w:tc>
                <w:tcPr>
                  <w:tcW w:w="0" w:type="auto"/>
                  <w:vAlign w:val="center"/>
                  <w:hideMark/>
                </w:tcPr>
                <w:p w14:paraId="269B5E1C" w14:textId="77777777" w:rsidR="00F67A8A" w:rsidRDefault="00F67A8A">
                  <w:pPr>
                    <w:jc w:val="right"/>
                    <w:rPr>
                      <w:rFonts w:eastAsia="Times New Roman"/>
                      <w:color w:val="00437A"/>
                      <w:sz w:val="21"/>
                      <w:szCs w:val="21"/>
                    </w:rPr>
                  </w:pPr>
                  <w:r>
                    <w:rPr>
                      <w:rFonts w:eastAsia="Times New Roman"/>
                      <w:color w:val="00437A"/>
                      <w:sz w:val="27"/>
                      <w:szCs w:val="27"/>
                    </w:rPr>
                    <w:t>A roundup of Rotary news</w:t>
                  </w:r>
                </w:p>
              </w:tc>
            </w:tr>
          </w:tbl>
          <w:p w14:paraId="1CBA422A" w14:textId="77777777" w:rsidR="00F67A8A" w:rsidRDefault="00F67A8A">
            <w:pPr>
              <w:jc w:val="center"/>
              <w:rPr>
                <w:rFonts w:ascii="Times New Roman" w:eastAsia="Times New Roman" w:hAnsi="Times New Roman" w:cs="Times New Roman"/>
                <w:sz w:val="20"/>
                <w:szCs w:val="20"/>
              </w:rPr>
            </w:pPr>
          </w:p>
        </w:tc>
      </w:tr>
      <w:tr w:rsidR="00F67A8A" w14:paraId="2017C640" w14:textId="77777777" w:rsidTr="00F67A8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F67A8A" w14:paraId="379426CC" w14:textId="77777777">
              <w:trPr>
                <w:tblCellSpacing w:w="0" w:type="dxa"/>
                <w:jc w:val="center"/>
              </w:trPr>
              <w:tc>
                <w:tcPr>
                  <w:tcW w:w="0" w:type="auto"/>
                  <w:shd w:val="clear" w:color="auto" w:fill="FFFFFF"/>
                  <w:hideMark/>
                </w:tcPr>
                <w:p w14:paraId="12508F3F" w14:textId="254A3BCD" w:rsidR="00F67A8A" w:rsidRDefault="00F67A8A">
                  <w:pPr>
                    <w:rPr>
                      <w:rFonts w:eastAsia="Times New Roman"/>
                      <w:color w:val="4D4D4D"/>
                    </w:rPr>
                  </w:pPr>
                  <w:r>
                    <w:rPr>
                      <w:rFonts w:eastAsia="Times New Roman"/>
                      <w:noProof/>
                      <w:color w:val="832C76"/>
                    </w:rPr>
                    <w:drawing>
                      <wp:inline distT="0" distB="0" distL="0" distR="0" wp14:anchorId="69B48614" wp14:editId="6EED6BB7">
                        <wp:extent cx="5715000" cy="3810000"/>
                        <wp:effectExtent l="0" t="0" r="0" b="0"/>
                        <wp:docPr id="8" name="Picture 8" descr="A picture containing suit, person, posing&#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uit, person, posing&#10;&#10;Description automatically generate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tc>
            </w:tr>
            <w:tr w:rsidR="00F67A8A" w14:paraId="4A66C35F" w14:textId="77777777">
              <w:trPr>
                <w:tblCellSpacing w:w="0" w:type="dxa"/>
                <w:jc w:val="center"/>
              </w:trPr>
              <w:tc>
                <w:tcPr>
                  <w:tcW w:w="0" w:type="auto"/>
                  <w:shd w:val="clear" w:color="auto" w:fill="FFFFFF"/>
                  <w:tcMar>
                    <w:top w:w="210" w:type="dxa"/>
                    <w:left w:w="210" w:type="dxa"/>
                    <w:bottom w:w="210" w:type="dxa"/>
                    <w:right w:w="210" w:type="dxa"/>
                  </w:tcMar>
                  <w:hideMark/>
                </w:tcPr>
                <w:p w14:paraId="49A141D1" w14:textId="77777777" w:rsidR="00F67A8A" w:rsidRDefault="00F67A8A">
                  <w:pPr>
                    <w:spacing w:line="390" w:lineRule="exact"/>
                    <w:rPr>
                      <w:rFonts w:ascii="Arial" w:eastAsia="Times New Roman" w:hAnsi="Arial" w:cs="Arial"/>
                      <w:color w:val="333333"/>
                      <w:sz w:val="27"/>
                      <w:szCs w:val="27"/>
                    </w:rPr>
                  </w:pPr>
                  <w:r>
                    <w:rPr>
                      <w:rFonts w:ascii="Arial" w:eastAsia="Times New Roman" w:hAnsi="Arial" w:cs="Arial"/>
                      <w:color w:val="333333"/>
                      <w:sz w:val="39"/>
                      <w:szCs w:val="39"/>
                    </w:rPr>
                    <w:t>Rotary pledges $97 million at Global Citizen Live</w:t>
                  </w:r>
                </w:p>
              </w:tc>
            </w:tr>
            <w:tr w:rsidR="00F67A8A" w14:paraId="3D2F1AA3" w14:textId="77777777">
              <w:trPr>
                <w:tblCellSpacing w:w="0" w:type="dxa"/>
                <w:jc w:val="center"/>
              </w:trPr>
              <w:tc>
                <w:tcPr>
                  <w:tcW w:w="0" w:type="auto"/>
                  <w:shd w:val="clear" w:color="auto" w:fill="FFFFFF"/>
                  <w:tcMar>
                    <w:top w:w="0" w:type="dxa"/>
                    <w:left w:w="210" w:type="dxa"/>
                    <w:bottom w:w="210" w:type="dxa"/>
                    <w:right w:w="210" w:type="dxa"/>
                  </w:tcMar>
                  <w:hideMark/>
                </w:tcPr>
                <w:p w14:paraId="6361E22F" w14:textId="77777777" w:rsidR="00F67A8A" w:rsidRDefault="00F67A8A">
                  <w:pPr>
                    <w:spacing w:line="330" w:lineRule="exact"/>
                    <w:rPr>
                      <w:rFonts w:ascii="Arial" w:eastAsia="Times New Roman" w:hAnsi="Arial" w:cs="Arial"/>
                      <w:color w:val="333333"/>
                      <w:sz w:val="21"/>
                      <w:szCs w:val="21"/>
                    </w:rPr>
                  </w:pPr>
                  <w:r>
                    <w:rPr>
                      <w:rFonts w:ascii="Arial" w:eastAsia="Times New Roman" w:hAnsi="Arial" w:cs="Arial"/>
                      <w:color w:val="333333"/>
                      <w:sz w:val="21"/>
                      <w:szCs w:val="21"/>
                    </w:rPr>
                    <w:t xml:space="preserve">RI President-elect Jennifer Jones announced Rotary’s $97 million pledge for sustainable projects during Global Citizen Live, a star-studded 24-hour broadcast with events and performances across six continents. The event 25 September aimed to unite people to take action to defend the planet, end the COVID-19 pandemic, defeat poverty, provide education for all children, and promote equity and justice for all. In Paris, where Jones pledged Rotary’s support, thousands of people gathered at the iconic Champ de Mars near the Eiffel Tower to see performances from Elton John, Ed Sheeran, Black Eyed Peas, and more. </w:t>
                  </w:r>
                  <w:hyperlink r:id="rId7" w:history="1">
                    <w:r>
                      <w:rPr>
                        <w:rStyle w:val="Hyperlink"/>
                        <w:rFonts w:ascii="Arial" w:eastAsia="Times New Roman" w:hAnsi="Arial" w:cs="Arial"/>
                        <w:color w:val="00A8E4"/>
                        <w:sz w:val="21"/>
                        <w:szCs w:val="21"/>
                      </w:rPr>
                      <w:t>Read more</w:t>
                    </w:r>
                  </w:hyperlink>
                </w:p>
              </w:tc>
            </w:tr>
            <w:tr w:rsidR="00F67A8A" w14:paraId="52F9D844" w14:textId="77777777">
              <w:trPr>
                <w:tblCellSpacing w:w="0" w:type="dxa"/>
                <w:jc w:val="center"/>
              </w:trPr>
              <w:tc>
                <w:tcPr>
                  <w:tcW w:w="0" w:type="auto"/>
                  <w:shd w:val="clear" w:color="auto" w:fill="FFFFFF"/>
                  <w:tcMar>
                    <w:top w:w="0" w:type="dxa"/>
                    <w:left w:w="210" w:type="dxa"/>
                    <w:bottom w:w="210" w:type="dxa"/>
                    <w:right w:w="21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F67A8A" w14:paraId="36488026" w14:textId="77777777">
                    <w:trPr>
                      <w:trHeight w:val="75"/>
                      <w:tblCellSpacing w:w="0" w:type="dxa"/>
                      <w:jc w:val="center"/>
                    </w:trPr>
                    <w:tc>
                      <w:tcPr>
                        <w:tcW w:w="0" w:type="auto"/>
                        <w:vAlign w:val="center"/>
                        <w:hideMark/>
                      </w:tcPr>
                      <w:p w14:paraId="531DB8D4" w14:textId="77777777" w:rsidR="00F67A8A" w:rsidRDefault="00F67A8A">
                        <w:pPr>
                          <w:rPr>
                            <w:rFonts w:ascii="Arial" w:eastAsia="Times New Roman" w:hAnsi="Arial" w:cs="Arial"/>
                            <w:color w:val="333333"/>
                            <w:sz w:val="21"/>
                            <w:szCs w:val="21"/>
                          </w:rPr>
                        </w:pPr>
                      </w:p>
                    </w:tc>
                  </w:tr>
                </w:tbl>
                <w:p w14:paraId="1668F132" w14:textId="77777777" w:rsidR="00F67A8A" w:rsidRDefault="00F67A8A">
                  <w:pPr>
                    <w:jc w:val="center"/>
                    <w:rPr>
                      <w:rFonts w:ascii="Times New Roman" w:eastAsia="Times New Roman" w:hAnsi="Times New Roman" w:cs="Times New Roman"/>
                      <w:sz w:val="20"/>
                      <w:szCs w:val="20"/>
                    </w:rPr>
                  </w:pPr>
                </w:p>
              </w:tc>
            </w:tr>
          </w:tbl>
          <w:p w14:paraId="55EA7F05" w14:textId="77777777" w:rsidR="00F67A8A" w:rsidRDefault="00F67A8A">
            <w:pPr>
              <w:jc w:val="center"/>
              <w:rPr>
                <w:rFonts w:ascii="Times New Roman" w:eastAsia="Times New Roman" w:hAnsi="Times New Roman" w:cs="Times New Roman"/>
                <w:sz w:val="20"/>
                <w:szCs w:val="20"/>
              </w:rPr>
            </w:pPr>
          </w:p>
        </w:tc>
      </w:tr>
      <w:tr w:rsidR="00F67A8A" w14:paraId="5BD659C5" w14:textId="77777777" w:rsidTr="00F67A8A">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67A8A" w14:paraId="0515086D" w14:textId="77777777">
              <w:trPr>
                <w:tblCellSpacing w:w="0" w:type="dxa"/>
              </w:trPr>
              <w:tc>
                <w:tcPr>
                  <w:tcW w:w="0" w:type="auto"/>
                  <w:shd w:val="clear" w:color="auto" w:fill="00A8E4"/>
                  <w:tcMar>
                    <w:top w:w="0" w:type="dxa"/>
                    <w:left w:w="0" w:type="dxa"/>
                    <w:bottom w:w="45" w:type="dxa"/>
                    <w:right w:w="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0"/>
                  </w:tblGrid>
                  <w:tr w:rsidR="00F67A8A" w14:paraId="5A089B16" w14:textId="77777777">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2723"/>
                        </w:tblGrid>
                        <w:tr w:rsidR="00F67A8A" w14:paraId="3B4CA6C9" w14:textId="77777777">
                          <w:trPr>
                            <w:tblCellSpacing w:w="0" w:type="dxa"/>
                          </w:trPr>
                          <w:tc>
                            <w:tcPr>
                              <w:tcW w:w="0" w:type="auto"/>
                              <w:shd w:val="clear" w:color="auto" w:fill="00A8E4"/>
                              <w:tcMar>
                                <w:top w:w="150" w:type="dxa"/>
                                <w:left w:w="225" w:type="dxa"/>
                                <w:bottom w:w="150" w:type="dxa"/>
                                <w:right w:w="225" w:type="dxa"/>
                              </w:tcMar>
                              <w:vAlign w:val="center"/>
                              <w:hideMark/>
                            </w:tcPr>
                            <w:p w14:paraId="4B1D3A26" w14:textId="77777777" w:rsidR="00F67A8A" w:rsidRDefault="00F67A8A">
                              <w:pPr>
                                <w:rPr>
                                  <w:rFonts w:ascii="Arial" w:eastAsia="Times New Roman" w:hAnsi="Arial" w:cs="Arial"/>
                                  <w:color w:val="FFFFFF"/>
                                  <w:sz w:val="27"/>
                                  <w:szCs w:val="27"/>
                                </w:rPr>
                              </w:pPr>
                              <w:r>
                                <w:rPr>
                                  <w:rFonts w:ascii="Arial" w:eastAsia="Times New Roman" w:hAnsi="Arial" w:cs="Arial"/>
                                  <w:color w:val="FFFFFF"/>
                                  <w:sz w:val="27"/>
                                  <w:szCs w:val="27"/>
                                </w:rPr>
                                <w:t xml:space="preserve">This week's stories </w:t>
                              </w:r>
                            </w:p>
                          </w:tc>
                        </w:tr>
                      </w:tbl>
                      <w:p w14:paraId="06A744D7" w14:textId="77777777" w:rsidR="00F67A8A" w:rsidRDefault="00F67A8A">
                        <w:pPr>
                          <w:rPr>
                            <w:rFonts w:ascii="Times New Roman" w:eastAsia="Times New Roman" w:hAnsi="Times New Roman" w:cs="Times New Roman"/>
                            <w:sz w:val="20"/>
                            <w:szCs w:val="20"/>
                          </w:rPr>
                        </w:pPr>
                      </w:p>
                    </w:tc>
                  </w:tr>
                </w:tbl>
                <w:p w14:paraId="17327090" w14:textId="77777777" w:rsidR="00F67A8A" w:rsidRDefault="00F67A8A">
                  <w:pPr>
                    <w:rPr>
                      <w:rFonts w:ascii="Times New Roman" w:eastAsia="Times New Roman" w:hAnsi="Times New Roman" w:cs="Times New Roman"/>
                      <w:sz w:val="20"/>
                      <w:szCs w:val="20"/>
                    </w:rPr>
                  </w:pPr>
                </w:p>
              </w:tc>
            </w:tr>
            <w:tr w:rsidR="00F67A8A" w14:paraId="66D3557E"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67A8A" w14:paraId="50057BAE"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00"/>
                        </w:tblGrid>
                        <w:tr w:rsidR="00F67A8A" w14:paraId="555C5E05" w14:textId="77777777">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000"/>
                              </w:tblGrid>
                              <w:tr w:rsidR="00F67A8A" w14:paraId="41011034" w14:textId="77777777">
                                <w:trPr>
                                  <w:tblCellSpacing w:w="0" w:type="dxa"/>
                                </w:trPr>
                                <w:tc>
                                  <w:tcPr>
                                    <w:tcW w:w="0" w:type="auto"/>
                                    <w:tcMar>
                                      <w:top w:w="150" w:type="dxa"/>
                                      <w:left w:w="0" w:type="dxa"/>
                                      <w:bottom w:w="150" w:type="dxa"/>
                                      <w:right w:w="0" w:type="dxa"/>
                                    </w:tcMar>
                                    <w:vAlign w:val="center"/>
                                    <w:hideMark/>
                                  </w:tcPr>
                                  <w:p w14:paraId="12F0F559" w14:textId="77777777" w:rsidR="00F67A8A" w:rsidRDefault="00F67A8A">
                                    <w:pPr>
                                      <w:rPr>
                                        <w:rFonts w:ascii="Arial" w:eastAsia="Times New Roman" w:hAnsi="Arial" w:cs="Arial"/>
                                        <w:color w:val="2172C3"/>
                                        <w:sz w:val="27"/>
                                        <w:szCs w:val="27"/>
                                      </w:rPr>
                                    </w:pPr>
                                    <w:r>
                                      <w:rPr>
                                        <w:rStyle w:val="blockcontent"/>
                                        <w:rFonts w:ascii="Arial" w:eastAsia="Times New Roman" w:hAnsi="Arial" w:cs="Arial"/>
                                        <w:color w:val="2172C3"/>
                                        <w:sz w:val="27"/>
                                        <w:szCs w:val="27"/>
                                      </w:rPr>
                                      <w:lastRenderedPageBreak/>
                                      <w:t>Celebrate small wins in DEI</w:t>
                                    </w:r>
                                    <w:r>
                                      <w:rPr>
                                        <w:rFonts w:ascii="Arial" w:eastAsia="Times New Roman" w:hAnsi="Arial" w:cs="Arial"/>
                                        <w:color w:val="2172C3"/>
                                        <w:sz w:val="27"/>
                                        <w:szCs w:val="27"/>
                                      </w:rPr>
                                      <w:t xml:space="preserve"> </w:t>
                                    </w:r>
                                  </w:p>
                                </w:tc>
                              </w:tr>
                              <w:tr w:rsidR="00F67A8A" w14:paraId="13B7CBFC"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750"/>
                                      <w:gridCol w:w="2250"/>
                                    </w:tblGrid>
                                    <w:tr w:rsidR="00F67A8A" w14:paraId="75B7B83D" w14:textId="77777777">
                                      <w:trPr>
                                        <w:tblCellSpacing w:w="0" w:type="dxa"/>
                                      </w:trPr>
                                      <w:tc>
                                        <w:tcPr>
                                          <w:tcW w:w="0" w:type="auto"/>
                                          <w:tcMar>
                                            <w:top w:w="0" w:type="dxa"/>
                                            <w:left w:w="0" w:type="dxa"/>
                                            <w:bottom w:w="0" w:type="dxa"/>
                                            <w:right w:w="150" w:type="dxa"/>
                                          </w:tcMar>
                                          <w:hideMark/>
                                        </w:tcPr>
                                        <w:p w14:paraId="60D76F8F" w14:textId="77777777" w:rsidR="00F67A8A" w:rsidRDefault="00F67A8A">
                                          <w:pPr>
                                            <w:spacing w:line="30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Dr. “Bowtie” Todd Jenkins serves as a Global Diversity, Equity, and Inclusion Leader at a Fortune 100 company in Corporate America and as an Executive Inclusion Trainer, Strategist, and Speaker with Bowtie Leadership, Inc. Jenkins, a member of the Rotary Club of Fayetteville, Arkansas, shares the importance of DEI to Rotary and how even small changes can make a big difference. </w:t>
                                          </w:r>
                                          <w:hyperlink r:id="rId8" w:history="1">
                                            <w:r>
                                              <w:rPr>
                                                <w:rStyle w:val="Hyperlink"/>
                                                <w:rFonts w:ascii="Arial" w:eastAsia="Times New Roman" w:hAnsi="Arial" w:cs="Arial"/>
                                                <w:color w:val="00A8E4"/>
                                                <w:sz w:val="21"/>
                                                <w:szCs w:val="21"/>
                                              </w:rPr>
                                              <w:t>Read more.</w:t>
                                            </w:r>
                                          </w:hyperlink>
                                        </w:p>
                                      </w:tc>
                                      <w:tc>
                                        <w:tcPr>
                                          <w:tcW w:w="0" w:type="auto"/>
                                          <w:hideMark/>
                                        </w:tcPr>
                                        <w:p w14:paraId="43DFA487" w14:textId="67FE762C" w:rsidR="00F67A8A" w:rsidRDefault="00F67A8A">
                                          <w:pPr>
                                            <w:rPr>
                                              <w:rFonts w:eastAsia="Times New Roman"/>
                                              <w:color w:val="4D4D4D"/>
                                            </w:rPr>
                                          </w:pPr>
                                          <w:r>
                                            <w:rPr>
                                              <w:rFonts w:eastAsia="Times New Roman"/>
                                              <w:noProof/>
                                              <w:color w:val="4D4D4D"/>
                                            </w:rPr>
                                            <w:drawing>
                                              <wp:inline distT="0" distB="0" distL="0" distR="0" wp14:anchorId="4D888ED2" wp14:editId="7591733A">
                                                <wp:extent cx="1428750" cy="1428750"/>
                                                <wp:effectExtent l="0" t="0" r="0" b="0"/>
                                                <wp:docPr id="7" name="Picture 7"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miling for the camera&#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14:paraId="2423FD43" w14:textId="77777777" w:rsidR="00F67A8A" w:rsidRDefault="00F67A8A">
                                    <w:pPr>
                                      <w:rPr>
                                        <w:rFonts w:ascii="Times New Roman" w:eastAsia="Times New Roman" w:hAnsi="Times New Roman" w:cs="Times New Roman"/>
                                        <w:sz w:val="20"/>
                                        <w:szCs w:val="20"/>
                                      </w:rPr>
                                    </w:pPr>
                                  </w:p>
                                </w:tc>
                              </w:tr>
                              <w:tr w:rsidR="00F67A8A" w14:paraId="4FA2DD59" w14:textId="77777777">
                                <w:trPr>
                                  <w:tblCellSpacing w:w="0" w:type="dxa"/>
                                </w:trPr>
                                <w:tc>
                                  <w:tcPr>
                                    <w:tcW w:w="0" w:type="auto"/>
                                    <w:tcMar>
                                      <w:top w:w="75"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67A8A" w14:paraId="1A8AFDBE" w14:textId="77777777">
                                      <w:trPr>
                                        <w:tblCellSpacing w:w="0" w:type="dxa"/>
                                      </w:trPr>
                                      <w:tc>
                                        <w:tcPr>
                                          <w:tcW w:w="0" w:type="auto"/>
                                          <w:vAlign w:val="center"/>
                                          <w:hideMark/>
                                        </w:tcPr>
                                        <w:p w14:paraId="0D193175" w14:textId="29AA8A6E" w:rsidR="00F67A8A" w:rsidRDefault="00F67A8A">
                                          <w:pPr>
                                            <w:rPr>
                                              <w:rFonts w:eastAsia="Times New Roman"/>
                                              <w:color w:val="4D4D4D"/>
                                            </w:rPr>
                                          </w:pPr>
                                          <w:r>
                                            <w:rPr>
                                              <w:rFonts w:eastAsia="Times New Roman"/>
                                              <w:noProof/>
                                              <w:color w:val="4D4D4D"/>
                                            </w:rPr>
                                            <w:drawing>
                                              <wp:inline distT="0" distB="0" distL="0" distR="0" wp14:anchorId="0ADBFB2A" wp14:editId="6743A8AB">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61352A41" w14:textId="77777777" w:rsidR="00F67A8A" w:rsidRDefault="00F67A8A">
                                    <w:pPr>
                                      <w:rPr>
                                        <w:rFonts w:ascii="Times New Roman" w:eastAsia="Times New Roman" w:hAnsi="Times New Roman" w:cs="Times New Roman"/>
                                        <w:sz w:val="20"/>
                                        <w:szCs w:val="20"/>
                                      </w:rPr>
                                    </w:pPr>
                                  </w:p>
                                </w:tc>
                              </w:tr>
                              <w:tr w:rsidR="00F67A8A" w14:paraId="7F156F43" w14:textId="77777777">
                                <w:trPr>
                                  <w:trHeight w:val="375"/>
                                  <w:tblCellSpacing w:w="0" w:type="dxa"/>
                                </w:trPr>
                                <w:tc>
                                  <w:tcPr>
                                    <w:tcW w:w="0" w:type="auto"/>
                                    <w:hideMark/>
                                  </w:tcPr>
                                  <w:p w14:paraId="36128217" w14:textId="22C69EBA" w:rsidR="00F67A8A" w:rsidRDefault="00F67A8A">
                                    <w:pPr>
                                      <w:rPr>
                                        <w:rFonts w:eastAsia="Times New Roman"/>
                                        <w:color w:val="4D4D4D"/>
                                      </w:rPr>
                                    </w:pPr>
                                    <w:r>
                                      <w:rPr>
                                        <w:rFonts w:eastAsia="Times New Roman"/>
                                        <w:noProof/>
                                        <w:color w:val="4D4D4D"/>
                                      </w:rPr>
                                      <w:drawing>
                                        <wp:inline distT="0" distB="0" distL="0" distR="0" wp14:anchorId="343F2AD0" wp14:editId="1DF6DE9B">
                                          <wp:extent cx="5715000" cy="47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7625"/>
                                                  </a:xfrm>
                                                  <a:prstGeom prst="rect">
                                                    <a:avLst/>
                                                  </a:prstGeom>
                                                  <a:noFill/>
                                                  <a:ln>
                                                    <a:noFill/>
                                                  </a:ln>
                                                </pic:spPr>
                                              </pic:pic>
                                            </a:graphicData>
                                          </a:graphic>
                                        </wp:inline>
                                      </w:drawing>
                                    </w:r>
                                  </w:p>
                                </w:tc>
                              </w:tr>
                            </w:tbl>
                            <w:p w14:paraId="745A6568" w14:textId="77777777" w:rsidR="00F67A8A" w:rsidRDefault="00F67A8A">
                              <w:pPr>
                                <w:rPr>
                                  <w:rFonts w:eastAsia="Times New Roman"/>
                                  <w:vanish/>
                                  <w:color w:val="4D4D4D"/>
                                </w:rPr>
                              </w:pPr>
                            </w:p>
                            <w:tbl>
                              <w:tblPr>
                                <w:tblW w:w="5000" w:type="pct"/>
                                <w:tblCellSpacing w:w="0" w:type="dxa"/>
                                <w:tblCellMar>
                                  <w:left w:w="0" w:type="dxa"/>
                                  <w:right w:w="0" w:type="dxa"/>
                                </w:tblCellMar>
                                <w:tblLook w:val="04A0" w:firstRow="1" w:lastRow="0" w:firstColumn="1" w:lastColumn="0" w:noHBand="0" w:noVBand="1"/>
                              </w:tblPr>
                              <w:tblGrid>
                                <w:gridCol w:w="9000"/>
                              </w:tblGrid>
                              <w:tr w:rsidR="00F67A8A" w14:paraId="246E0C9B" w14:textId="77777777">
                                <w:trPr>
                                  <w:tblCellSpacing w:w="0" w:type="dxa"/>
                                </w:trPr>
                                <w:tc>
                                  <w:tcPr>
                                    <w:tcW w:w="0" w:type="auto"/>
                                    <w:tcMar>
                                      <w:top w:w="150" w:type="dxa"/>
                                      <w:left w:w="0" w:type="dxa"/>
                                      <w:bottom w:w="150" w:type="dxa"/>
                                      <w:right w:w="0" w:type="dxa"/>
                                    </w:tcMar>
                                    <w:vAlign w:val="center"/>
                                    <w:hideMark/>
                                  </w:tcPr>
                                  <w:p w14:paraId="4AF14197" w14:textId="77777777" w:rsidR="00F67A8A" w:rsidRDefault="00F67A8A">
                                    <w:pPr>
                                      <w:rPr>
                                        <w:rFonts w:ascii="Arial" w:eastAsia="Times New Roman" w:hAnsi="Arial" w:cs="Arial"/>
                                        <w:color w:val="2172C3"/>
                                        <w:sz w:val="27"/>
                                        <w:szCs w:val="27"/>
                                      </w:rPr>
                                    </w:pPr>
                                    <w:r>
                                      <w:rPr>
                                        <w:rStyle w:val="blockcontent"/>
                                        <w:rFonts w:ascii="Arial" w:eastAsia="Times New Roman" w:hAnsi="Arial" w:cs="Arial"/>
                                        <w:color w:val="2172C3"/>
                                        <w:sz w:val="27"/>
                                        <w:szCs w:val="27"/>
                                      </w:rPr>
                                      <w:t>Rotary magazine’s What Would You Do</w:t>
                                    </w:r>
                                    <w:r>
                                      <w:rPr>
                                        <w:rFonts w:ascii="Arial" w:eastAsia="Times New Roman" w:hAnsi="Arial" w:cs="Arial"/>
                                        <w:color w:val="2172C3"/>
                                        <w:sz w:val="27"/>
                                        <w:szCs w:val="27"/>
                                      </w:rPr>
                                      <w:t xml:space="preserve"> </w:t>
                                    </w:r>
                                  </w:p>
                                </w:tc>
                              </w:tr>
                              <w:tr w:rsidR="00F67A8A" w14:paraId="628BEEA4"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750"/>
                                      <w:gridCol w:w="2250"/>
                                    </w:tblGrid>
                                    <w:tr w:rsidR="00F67A8A" w14:paraId="066E6412" w14:textId="77777777">
                                      <w:trPr>
                                        <w:tblCellSpacing w:w="0" w:type="dxa"/>
                                      </w:trPr>
                                      <w:tc>
                                        <w:tcPr>
                                          <w:tcW w:w="0" w:type="auto"/>
                                          <w:tcMar>
                                            <w:top w:w="0" w:type="dxa"/>
                                            <w:left w:w="0" w:type="dxa"/>
                                            <w:bottom w:w="0" w:type="dxa"/>
                                            <w:right w:w="150" w:type="dxa"/>
                                          </w:tcMar>
                                          <w:hideMark/>
                                        </w:tcPr>
                                        <w:p w14:paraId="2CE66C7A" w14:textId="77777777" w:rsidR="00F67A8A" w:rsidRDefault="00F67A8A">
                                          <w:pPr>
                                            <w:spacing w:line="30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Your club had been meeting at a popular spot in town, but recently, the club president changed your meeting location to another restaurant. You find out that the president's brother-in-law owns the restaurant. What would you do? Send your response to </w:t>
                                          </w:r>
                                          <w:hyperlink r:id="rId12" w:history="1">
                                            <w:r>
                                              <w:rPr>
                                                <w:rStyle w:val="Hyperlink"/>
                                                <w:rFonts w:ascii="Arial" w:eastAsia="Times New Roman" w:hAnsi="Arial" w:cs="Arial"/>
                                                <w:color w:val="00A8E4"/>
                                                <w:sz w:val="21"/>
                                                <w:szCs w:val="21"/>
                                              </w:rPr>
                                              <w:t xml:space="preserve">magazine@rotary.org </w:t>
                                            </w:r>
                                          </w:hyperlink>
                                          <w:r>
                                            <w:rPr>
                                              <w:rFonts w:ascii="Arial" w:eastAsia="Times New Roman" w:hAnsi="Arial" w:cs="Arial"/>
                                              <w:color w:val="333333"/>
                                              <w:sz w:val="21"/>
                                              <w:szCs w:val="21"/>
                                            </w:rPr>
                                            <w:t>for possible inclusion in a future issue of Rotary magazine.</w:t>
                                          </w:r>
                                        </w:p>
                                      </w:tc>
                                      <w:tc>
                                        <w:tcPr>
                                          <w:tcW w:w="0" w:type="auto"/>
                                          <w:hideMark/>
                                        </w:tcPr>
                                        <w:p w14:paraId="1EDC59D1" w14:textId="5C824734" w:rsidR="00F67A8A" w:rsidRDefault="00F67A8A">
                                          <w:pPr>
                                            <w:rPr>
                                              <w:rFonts w:eastAsia="Times New Roman"/>
                                              <w:color w:val="4D4D4D"/>
                                            </w:rPr>
                                          </w:pPr>
                                          <w:r>
                                            <w:rPr>
                                              <w:rFonts w:eastAsia="Times New Roman"/>
                                              <w:noProof/>
                                              <w:color w:val="4D4D4D"/>
                                            </w:rPr>
                                            <w:drawing>
                                              <wp:inline distT="0" distB="0" distL="0" distR="0" wp14:anchorId="765A3C02" wp14:editId="4A7097F4">
                                                <wp:extent cx="1428750" cy="1428750"/>
                                                <wp:effectExtent l="0" t="0" r="0" b="0"/>
                                                <wp:docPr id="4" name="Picture 4" descr="A bowl of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owl of food&#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14:paraId="5401C268" w14:textId="77777777" w:rsidR="00F67A8A" w:rsidRDefault="00F67A8A">
                                    <w:pPr>
                                      <w:rPr>
                                        <w:rFonts w:ascii="Times New Roman" w:eastAsia="Times New Roman" w:hAnsi="Times New Roman" w:cs="Times New Roman"/>
                                        <w:sz w:val="20"/>
                                        <w:szCs w:val="20"/>
                                      </w:rPr>
                                    </w:pPr>
                                  </w:p>
                                </w:tc>
                              </w:tr>
                              <w:tr w:rsidR="00F67A8A" w14:paraId="0705603C" w14:textId="77777777">
                                <w:trPr>
                                  <w:tblCellSpacing w:w="0" w:type="dxa"/>
                                </w:trPr>
                                <w:tc>
                                  <w:tcPr>
                                    <w:tcW w:w="0" w:type="auto"/>
                                    <w:tcMar>
                                      <w:top w:w="75"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67A8A" w14:paraId="46381463" w14:textId="77777777">
                                      <w:trPr>
                                        <w:tblCellSpacing w:w="0" w:type="dxa"/>
                                      </w:trPr>
                                      <w:tc>
                                        <w:tcPr>
                                          <w:tcW w:w="0" w:type="auto"/>
                                          <w:vAlign w:val="center"/>
                                          <w:hideMark/>
                                        </w:tcPr>
                                        <w:p w14:paraId="2D4EE1C5" w14:textId="47C3EF6D" w:rsidR="00F67A8A" w:rsidRDefault="00F67A8A">
                                          <w:pPr>
                                            <w:rPr>
                                              <w:rFonts w:eastAsia="Times New Roman"/>
                                              <w:color w:val="4D4D4D"/>
                                            </w:rPr>
                                          </w:pPr>
                                          <w:r>
                                            <w:rPr>
                                              <w:rFonts w:eastAsia="Times New Roman"/>
                                              <w:noProof/>
                                              <w:color w:val="4D4D4D"/>
                                            </w:rPr>
                                            <w:drawing>
                                              <wp:inline distT="0" distB="0" distL="0" distR="0" wp14:anchorId="7EBD1FBE" wp14:editId="5BD2F9BF">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7073014A" w14:textId="77777777" w:rsidR="00F67A8A" w:rsidRDefault="00F67A8A">
                                    <w:pPr>
                                      <w:rPr>
                                        <w:rFonts w:ascii="Times New Roman" w:eastAsia="Times New Roman" w:hAnsi="Times New Roman" w:cs="Times New Roman"/>
                                        <w:sz w:val="20"/>
                                        <w:szCs w:val="20"/>
                                      </w:rPr>
                                    </w:pPr>
                                  </w:p>
                                </w:tc>
                              </w:tr>
                              <w:tr w:rsidR="00F67A8A" w14:paraId="435D12DD" w14:textId="77777777">
                                <w:trPr>
                                  <w:trHeight w:val="375"/>
                                  <w:tblCellSpacing w:w="0" w:type="dxa"/>
                                </w:trPr>
                                <w:tc>
                                  <w:tcPr>
                                    <w:tcW w:w="0" w:type="auto"/>
                                    <w:hideMark/>
                                  </w:tcPr>
                                  <w:p w14:paraId="74498415" w14:textId="356756AC" w:rsidR="00F67A8A" w:rsidRDefault="00F67A8A">
                                    <w:pPr>
                                      <w:rPr>
                                        <w:rFonts w:eastAsia="Times New Roman"/>
                                        <w:color w:val="4D4D4D"/>
                                      </w:rPr>
                                    </w:pPr>
                                    <w:r>
                                      <w:rPr>
                                        <w:rFonts w:eastAsia="Times New Roman"/>
                                        <w:noProof/>
                                        <w:color w:val="4D4D4D"/>
                                      </w:rPr>
                                      <w:drawing>
                                        <wp:inline distT="0" distB="0" distL="0" distR="0" wp14:anchorId="3877C884" wp14:editId="6E4A59E3">
                                          <wp:extent cx="5715000" cy="47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7625"/>
                                                  </a:xfrm>
                                                  <a:prstGeom prst="rect">
                                                    <a:avLst/>
                                                  </a:prstGeom>
                                                  <a:noFill/>
                                                  <a:ln>
                                                    <a:noFill/>
                                                  </a:ln>
                                                </pic:spPr>
                                              </pic:pic>
                                            </a:graphicData>
                                          </a:graphic>
                                        </wp:inline>
                                      </w:drawing>
                                    </w:r>
                                  </w:p>
                                </w:tc>
                              </w:tr>
                            </w:tbl>
                            <w:p w14:paraId="64A97E3A" w14:textId="77777777" w:rsidR="00F67A8A" w:rsidRDefault="00F67A8A">
                              <w:pPr>
                                <w:rPr>
                                  <w:rFonts w:ascii="Times New Roman" w:eastAsia="Times New Roman" w:hAnsi="Times New Roman" w:cs="Times New Roman"/>
                                  <w:sz w:val="20"/>
                                  <w:szCs w:val="20"/>
                                </w:rPr>
                              </w:pPr>
                            </w:p>
                          </w:tc>
                        </w:tr>
                      </w:tbl>
                      <w:p w14:paraId="538FD5AF" w14:textId="77777777" w:rsidR="00F67A8A" w:rsidRDefault="00F67A8A">
                        <w:pPr>
                          <w:rPr>
                            <w:rFonts w:ascii="Times New Roman" w:eastAsia="Times New Roman" w:hAnsi="Times New Roman" w:cs="Times New Roman"/>
                            <w:sz w:val="20"/>
                            <w:szCs w:val="20"/>
                          </w:rPr>
                        </w:pPr>
                      </w:p>
                    </w:tc>
                  </w:tr>
                </w:tbl>
                <w:p w14:paraId="7D66ABA2" w14:textId="77777777" w:rsidR="00F67A8A" w:rsidRDefault="00F67A8A">
                  <w:pPr>
                    <w:rPr>
                      <w:rFonts w:ascii="Times New Roman" w:eastAsia="Times New Roman" w:hAnsi="Times New Roman" w:cs="Times New Roman"/>
                      <w:sz w:val="20"/>
                      <w:szCs w:val="20"/>
                    </w:rPr>
                  </w:pPr>
                </w:p>
              </w:tc>
            </w:tr>
          </w:tbl>
          <w:p w14:paraId="5483B57D" w14:textId="77777777" w:rsidR="00F67A8A" w:rsidRDefault="00F67A8A">
            <w:pPr>
              <w:rPr>
                <w:rFonts w:ascii="Times New Roman" w:eastAsia="Times New Roman" w:hAnsi="Times New Roman" w:cs="Times New Roman"/>
                <w:sz w:val="20"/>
                <w:szCs w:val="20"/>
              </w:rPr>
            </w:pPr>
          </w:p>
        </w:tc>
      </w:tr>
      <w:tr w:rsidR="00F67A8A" w14:paraId="5C685A1E" w14:textId="77777777" w:rsidTr="00F67A8A">
        <w:trPr>
          <w:tblCellSpacing w:w="0" w:type="dxa"/>
          <w:jc w:val="center"/>
        </w:trPr>
        <w:tc>
          <w:tcPr>
            <w:tcW w:w="0" w:type="auto"/>
            <w:vAlign w:val="center"/>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F67A8A" w14:paraId="7DDCD6DE" w14:textId="77777777">
              <w:trPr>
                <w:tblCellSpacing w:w="0" w:type="dxa"/>
                <w:jc w:val="center"/>
              </w:trPr>
              <w:tc>
                <w:tcPr>
                  <w:tcW w:w="9000" w:type="dxa"/>
                  <w:shd w:val="clear" w:color="auto" w:fill="FFFFFF"/>
                  <w:tcMar>
                    <w:top w:w="210" w:type="dxa"/>
                    <w:left w:w="210" w:type="dxa"/>
                    <w:bottom w:w="240" w:type="dxa"/>
                    <w:right w:w="210" w:type="dxa"/>
                  </w:tcMar>
                  <w:hideMark/>
                </w:tcPr>
                <w:tbl>
                  <w:tblPr>
                    <w:tblW w:w="0" w:type="auto"/>
                    <w:tblCellSpacing w:w="0" w:type="dxa"/>
                    <w:tblCellMar>
                      <w:left w:w="0" w:type="dxa"/>
                      <w:right w:w="0" w:type="dxa"/>
                    </w:tblCellMar>
                    <w:tblLook w:val="04A0" w:firstRow="1" w:lastRow="0" w:firstColumn="1" w:lastColumn="0" w:noHBand="0" w:noVBand="1"/>
                  </w:tblPr>
                  <w:tblGrid>
                    <w:gridCol w:w="4166"/>
                    <w:gridCol w:w="220"/>
                    <w:gridCol w:w="4194"/>
                  </w:tblGrid>
                  <w:tr w:rsidR="00F67A8A" w14:paraId="2788667E" w14:textId="77777777">
                    <w:trPr>
                      <w:tblCellSpacing w:w="0" w:type="dxa"/>
                    </w:trPr>
                    <w:tc>
                      <w:tcPr>
                        <w:tcW w:w="4440" w:type="dxa"/>
                        <w:hideMark/>
                      </w:tcPr>
                      <w:tbl>
                        <w:tblPr>
                          <w:tblW w:w="5000" w:type="pct"/>
                          <w:tblCellSpacing w:w="0" w:type="dxa"/>
                          <w:tblCellMar>
                            <w:left w:w="0" w:type="dxa"/>
                            <w:right w:w="0" w:type="dxa"/>
                          </w:tblCellMar>
                          <w:tblLook w:val="04A0" w:firstRow="1" w:lastRow="0" w:firstColumn="1" w:lastColumn="0" w:noHBand="0" w:noVBand="1"/>
                        </w:tblPr>
                        <w:tblGrid>
                          <w:gridCol w:w="4166"/>
                        </w:tblGrid>
                        <w:tr w:rsidR="00F67A8A" w14:paraId="0778F5FD" w14:textId="77777777">
                          <w:trPr>
                            <w:tblCellSpacing w:w="0" w:type="dxa"/>
                          </w:trPr>
                          <w:tc>
                            <w:tcPr>
                              <w:tcW w:w="0" w:type="auto"/>
                              <w:tcMar>
                                <w:top w:w="0" w:type="dxa"/>
                                <w:left w:w="0" w:type="dxa"/>
                                <w:bottom w:w="75" w:type="dxa"/>
                                <w:right w:w="0" w:type="dxa"/>
                              </w:tcMar>
                              <w:vAlign w:val="center"/>
                              <w:hideMark/>
                            </w:tcPr>
                            <w:p w14:paraId="493EC0D8" w14:textId="77777777" w:rsidR="00F67A8A" w:rsidRDefault="00F67A8A">
                              <w:pPr>
                                <w:spacing w:line="390" w:lineRule="exact"/>
                                <w:rPr>
                                  <w:rFonts w:ascii="Arial" w:eastAsia="Times New Roman" w:hAnsi="Arial" w:cs="Arial"/>
                                  <w:color w:val="333333"/>
                                  <w:sz w:val="27"/>
                                  <w:szCs w:val="27"/>
                                </w:rPr>
                              </w:pPr>
                              <w:r>
                                <w:rPr>
                                  <w:rFonts w:ascii="Arial" w:eastAsia="Times New Roman" w:hAnsi="Arial" w:cs="Arial"/>
                                  <w:color w:val="333333"/>
                                  <w:sz w:val="27"/>
                                  <w:szCs w:val="27"/>
                                </w:rPr>
                                <w:lastRenderedPageBreak/>
                                <w:t>Check out our new Action Plan White Papers</w:t>
                              </w:r>
                            </w:p>
                          </w:tc>
                        </w:tr>
                        <w:tr w:rsidR="00F67A8A" w14:paraId="768C034A" w14:textId="77777777">
                          <w:trPr>
                            <w:tblCellSpacing w:w="0" w:type="dxa"/>
                          </w:trPr>
                          <w:tc>
                            <w:tcPr>
                              <w:tcW w:w="0" w:type="auto"/>
                              <w:tcMar>
                                <w:top w:w="0" w:type="dxa"/>
                                <w:left w:w="0" w:type="dxa"/>
                                <w:bottom w:w="150" w:type="dxa"/>
                                <w:right w:w="0" w:type="dxa"/>
                              </w:tcMar>
                              <w:vAlign w:val="center"/>
                              <w:hideMark/>
                            </w:tcPr>
                            <w:p w14:paraId="4681A461" w14:textId="77777777" w:rsidR="00F67A8A" w:rsidRDefault="00F67A8A">
                              <w:pPr>
                                <w:spacing w:line="330" w:lineRule="exact"/>
                                <w:rPr>
                                  <w:rFonts w:ascii="Arial" w:eastAsia="Times New Roman" w:hAnsi="Arial" w:cs="Arial"/>
                                  <w:color w:val="333333"/>
                                  <w:sz w:val="21"/>
                                  <w:szCs w:val="21"/>
                                </w:rPr>
                              </w:pPr>
                              <w:r>
                                <w:rPr>
                                  <w:rFonts w:ascii="Arial" w:eastAsia="Times New Roman" w:hAnsi="Arial" w:cs="Arial"/>
                                  <w:color w:val="333333"/>
                                  <w:sz w:val="21"/>
                                  <w:szCs w:val="21"/>
                                </w:rPr>
                                <w:t xml:space="preserve">In a </w:t>
                              </w:r>
                              <w:hyperlink r:id="rId14" w:history="1">
                                <w:r>
                                  <w:rPr>
                                    <w:rStyle w:val="Hyperlink"/>
                                    <w:rFonts w:ascii="Arial" w:eastAsia="Times New Roman" w:hAnsi="Arial" w:cs="Arial"/>
                                    <w:color w:val="00A8E4"/>
                                    <w:sz w:val="21"/>
                                    <w:szCs w:val="21"/>
                                  </w:rPr>
                                  <w:t>blog post for Rotary Voices</w:t>
                                </w:r>
                              </w:hyperlink>
                              <w:r>
                                <w:rPr>
                                  <w:rFonts w:ascii="Arial" w:eastAsia="Times New Roman" w:hAnsi="Arial" w:cs="Arial"/>
                                  <w:color w:val="333333"/>
                                  <w:sz w:val="21"/>
                                  <w:szCs w:val="21"/>
                                </w:rPr>
                                <w:t xml:space="preserve">, Dr. Isaac Owolabi shares the importance of participant engagement through his personal and professional experiences with his Rotary club. Learn more about what it means to enhance participant engagement and what actions you can take as a club in our new </w:t>
                              </w:r>
                              <w:hyperlink r:id="rId15" w:history="1">
                                <w:r>
                                  <w:rPr>
                                    <w:rStyle w:val="Hyperlink"/>
                                    <w:rFonts w:ascii="Arial" w:eastAsia="Times New Roman" w:hAnsi="Arial" w:cs="Arial"/>
                                    <w:color w:val="00A8E4"/>
                                    <w:sz w:val="21"/>
                                    <w:szCs w:val="21"/>
                                  </w:rPr>
                                  <w:t>Action Plan White Paper.</w:t>
                                </w:r>
                              </w:hyperlink>
                              <w:r>
                                <w:rPr>
                                  <w:rFonts w:ascii="Arial" w:eastAsia="Times New Roman" w:hAnsi="Arial" w:cs="Arial"/>
                                  <w:color w:val="333333"/>
                                  <w:sz w:val="21"/>
                                  <w:szCs w:val="21"/>
                                </w:rPr>
                                <w:t> </w:t>
                              </w:r>
                            </w:p>
                          </w:tc>
                        </w:tr>
                        <w:tr w:rsidR="00F67A8A" w14:paraId="2DC5E9F3" w14:textId="77777777">
                          <w:trPr>
                            <w:tblCellSpacing w:w="0" w:type="dxa"/>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2625"/>
                              </w:tblGrid>
                              <w:tr w:rsidR="00F67A8A" w14:paraId="31E4BBD5" w14:textId="77777777">
                                <w:trPr>
                                  <w:tblCellSpacing w:w="0" w:type="dxa"/>
                                  <w:jc w:val="center"/>
                                </w:trPr>
                                <w:tc>
                                  <w:tcPr>
                                    <w:tcW w:w="0" w:type="auto"/>
                                    <w:vAlign w:val="center"/>
                                    <w:hideMark/>
                                  </w:tcPr>
                                  <w:p w14:paraId="746716DB" w14:textId="77777777" w:rsidR="00F67A8A" w:rsidRDefault="00F67A8A">
                                    <w:pPr>
                                      <w:rPr>
                                        <w:rFonts w:ascii="Arial" w:eastAsia="Times New Roman" w:hAnsi="Arial" w:cs="Arial"/>
                                        <w:color w:val="333333"/>
                                        <w:sz w:val="21"/>
                                        <w:szCs w:val="21"/>
                                      </w:rPr>
                                    </w:pPr>
                                  </w:p>
                                </w:tc>
                              </w:tr>
                              <w:tr w:rsidR="00F67A8A" w14:paraId="2C347CEF" w14:textId="77777777">
                                <w:trPr>
                                  <w:trHeight w:val="75"/>
                                  <w:tblCellSpacing w:w="0" w:type="dxa"/>
                                  <w:jc w:val="center"/>
                                </w:trPr>
                                <w:tc>
                                  <w:tcPr>
                                    <w:tcW w:w="2625" w:type="dxa"/>
                                    <w:vAlign w:val="center"/>
                                    <w:hideMark/>
                                  </w:tcPr>
                                  <w:p w14:paraId="2F069FFD" w14:textId="77777777" w:rsidR="00F67A8A" w:rsidRDefault="00F67A8A">
                                    <w:pPr>
                                      <w:rPr>
                                        <w:rFonts w:ascii="Times New Roman" w:eastAsia="Times New Roman" w:hAnsi="Times New Roman" w:cs="Times New Roman"/>
                                        <w:sz w:val="20"/>
                                        <w:szCs w:val="20"/>
                                      </w:rPr>
                                    </w:pPr>
                                  </w:p>
                                </w:tc>
                              </w:tr>
                            </w:tbl>
                            <w:p w14:paraId="74A9B65C" w14:textId="77777777" w:rsidR="00F67A8A" w:rsidRDefault="00F67A8A">
                              <w:pPr>
                                <w:jc w:val="center"/>
                                <w:rPr>
                                  <w:rFonts w:ascii="Times New Roman" w:eastAsia="Times New Roman" w:hAnsi="Times New Roman" w:cs="Times New Roman"/>
                                  <w:sz w:val="20"/>
                                  <w:szCs w:val="20"/>
                                </w:rPr>
                              </w:pPr>
                            </w:p>
                          </w:tc>
                        </w:tr>
                      </w:tbl>
                      <w:p w14:paraId="1CACD2F1" w14:textId="77777777" w:rsidR="00F67A8A" w:rsidRDefault="00F67A8A">
                        <w:pPr>
                          <w:rPr>
                            <w:rFonts w:ascii="Times New Roman" w:eastAsia="Times New Roman" w:hAnsi="Times New Roman" w:cs="Times New Roman"/>
                            <w:sz w:val="20"/>
                            <w:szCs w:val="20"/>
                          </w:rPr>
                        </w:pPr>
                      </w:p>
                    </w:tc>
                    <w:tc>
                      <w:tcPr>
                        <w:tcW w:w="240" w:type="dxa"/>
                        <w:vAlign w:val="center"/>
                        <w:hideMark/>
                      </w:tcPr>
                      <w:p w14:paraId="2D251BDA" w14:textId="77777777" w:rsidR="00F67A8A" w:rsidRDefault="00F67A8A">
                        <w:pPr>
                          <w:rPr>
                            <w:rFonts w:ascii="Times New Roman" w:eastAsia="Times New Roman" w:hAnsi="Times New Roman" w:cs="Times New Roman"/>
                            <w:sz w:val="20"/>
                            <w:szCs w:val="20"/>
                          </w:rPr>
                        </w:pPr>
                      </w:p>
                    </w:tc>
                    <w:tc>
                      <w:tcPr>
                        <w:tcW w:w="4440" w:type="dxa"/>
                        <w:hideMark/>
                      </w:tcPr>
                      <w:tbl>
                        <w:tblPr>
                          <w:tblW w:w="5000" w:type="pct"/>
                          <w:tblCellSpacing w:w="0" w:type="dxa"/>
                          <w:tblCellMar>
                            <w:left w:w="0" w:type="dxa"/>
                            <w:right w:w="0" w:type="dxa"/>
                          </w:tblCellMar>
                          <w:tblLook w:val="04A0" w:firstRow="1" w:lastRow="0" w:firstColumn="1" w:lastColumn="0" w:noHBand="0" w:noVBand="1"/>
                        </w:tblPr>
                        <w:tblGrid>
                          <w:gridCol w:w="4194"/>
                        </w:tblGrid>
                        <w:tr w:rsidR="00F67A8A" w14:paraId="372A7D2B" w14:textId="77777777">
                          <w:trPr>
                            <w:tblCellSpacing w:w="0" w:type="dxa"/>
                          </w:trPr>
                          <w:tc>
                            <w:tcPr>
                              <w:tcW w:w="0" w:type="auto"/>
                              <w:tcMar>
                                <w:top w:w="0" w:type="dxa"/>
                                <w:left w:w="0" w:type="dxa"/>
                                <w:bottom w:w="75" w:type="dxa"/>
                                <w:right w:w="0" w:type="dxa"/>
                              </w:tcMar>
                              <w:vAlign w:val="center"/>
                              <w:hideMark/>
                            </w:tcPr>
                            <w:p w14:paraId="03AA4BCC" w14:textId="77777777" w:rsidR="00F67A8A" w:rsidRDefault="00F67A8A">
                              <w:pPr>
                                <w:spacing w:line="390" w:lineRule="exact"/>
                                <w:rPr>
                                  <w:rFonts w:ascii="Arial" w:eastAsia="Times New Roman" w:hAnsi="Arial" w:cs="Arial"/>
                                  <w:color w:val="333333"/>
                                  <w:sz w:val="27"/>
                                  <w:szCs w:val="27"/>
                                </w:rPr>
                              </w:pPr>
                              <w:r>
                                <w:rPr>
                                  <w:rFonts w:ascii="Arial" w:eastAsia="Times New Roman" w:hAnsi="Arial" w:cs="Arial"/>
                                  <w:color w:val="333333"/>
                                  <w:sz w:val="27"/>
                                  <w:szCs w:val="27"/>
                                </w:rPr>
                                <w:t>Our logo: representing Rotary</w:t>
                              </w:r>
                            </w:p>
                          </w:tc>
                        </w:tr>
                        <w:tr w:rsidR="00F67A8A" w14:paraId="3EC87179" w14:textId="77777777">
                          <w:trPr>
                            <w:tblCellSpacing w:w="0" w:type="dxa"/>
                          </w:trPr>
                          <w:tc>
                            <w:tcPr>
                              <w:tcW w:w="0" w:type="auto"/>
                              <w:tcMar>
                                <w:top w:w="0" w:type="dxa"/>
                                <w:left w:w="0" w:type="dxa"/>
                                <w:bottom w:w="150" w:type="dxa"/>
                                <w:right w:w="0" w:type="dxa"/>
                              </w:tcMar>
                              <w:vAlign w:val="center"/>
                              <w:hideMark/>
                            </w:tcPr>
                            <w:p w14:paraId="7410ACF7" w14:textId="77777777" w:rsidR="00F67A8A" w:rsidRDefault="00F67A8A">
                              <w:pPr>
                                <w:spacing w:line="330" w:lineRule="exact"/>
                                <w:rPr>
                                  <w:rFonts w:ascii="Arial" w:eastAsia="Times New Roman" w:hAnsi="Arial" w:cs="Arial"/>
                                  <w:color w:val="333333"/>
                                  <w:sz w:val="21"/>
                                  <w:szCs w:val="21"/>
                                </w:rPr>
                              </w:pPr>
                              <w:r>
                                <w:rPr>
                                  <w:rFonts w:ascii="Arial" w:eastAsia="Times New Roman" w:hAnsi="Arial" w:cs="Arial"/>
                                  <w:color w:val="333333"/>
                                  <w:sz w:val="21"/>
                                  <w:szCs w:val="21"/>
                                </w:rPr>
                                <w:t xml:space="preserve">Learn how to customize your logo so you can link your Rotary, Rotaract, or Interact club, or your district or zone, to the good that Rotary does around the world. </w:t>
                              </w:r>
                              <w:hyperlink r:id="rId16" w:history="1">
                                <w:r>
                                  <w:rPr>
                                    <w:rStyle w:val="Hyperlink"/>
                                    <w:rFonts w:ascii="Arial" w:eastAsia="Times New Roman" w:hAnsi="Arial" w:cs="Arial"/>
                                    <w:color w:val="00A8E4"/>
                                    <w:sz w:val="21"/>
                                    <w:szCs w:val="21"/>
                                  </w:rPr>
                                  <w:t>Take this course in the learning center.</w:t>
                                </w:r>
                              </w:hyperlink>
                            </w:p>
                          </w:tc>
                        </w:tr>
                        <w:tr w:rsidR="00F67A8A" w14:paraId="66AC5EA9" w14:textId="77777777">
                          <w:trPr>
                            <w:tblCellSpacing w:w="0" w:type="dxa"/>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2625"/>
                              </w:tblGrid>
                              <w:tr w:rsidR="00F67A8A" w14:paraId="22F55D5F" w14:textId="77777777">
                                <w:trPr>
                                  <w:tblCellSpacing w:w="0" w:type="dxa"/>
                                  <w:jc w:val="center"/>
                                </w:trPr>
                                <w:tc>
                                  <w:tcPr>
                                    <w:tcW w:w="0" w:type="auto"/>
                                    <w:vAlign w:val="center"/>
                                    <w:hideMark/>
                                  </w:tcPr>
                                  <w:p w14:paraId="2AB5FE9C" w14:textId="77777777" w:rsidR="00F67A8A" w:rsidRDefault="00F67A8A">
                                    <w:pPr>
                                      <w:rPr>
                                        <w:rFonts w:ascii="Arial" w:eastAsia="Times New Roman" w:hAnsi="Arial" w:cs="Arial"/>
                                        <w:color w:val="333333"/>
                                        <w:sz w:val="21"/>
                                        <w:szCs w:val="21"/>
                                      </w:rPr>
                                    </w:pPr>
                                  </w:p>
                                </w:tc>
                              </w:tr>
                              <w:tr w:rsidR="00F67A8A" w14:paraId="72342C01" w14:textId="77777777">
                                <w:trPr>
                                  <w:trHeight w:val="75"/>
                                  <w:tblCellSpacing w:w="0" w:type="dxa"/>
                                  <w:jc w:val="center"/>
                                </w:trPr>
                                <w:tc>
                                  <w:tcPr>
                                    <w:tcW w:w="2625" w:type="dxa"/>
                                    <w:vAlign w:val="center"/>
                                    <w:hideMark/>
                                  </w:tcPr>
                                  <w:p w14:paraId="3A0BCFEB" w14:textId="77777777" w:rsidR="00F67A8A" w:rsidRDefault="00F67A8A">
                                    <w:pPr>
                                      <w:rPr>
                                        <w:rFonts w:ascii="Times New Roman" w:eastAsia="Times New Roman" w:hAnsi="Times New Roman" w:cs="Times New Roman"/>
                                        <w:sz w:val="20"/>
                                        <w:szCs w:val="20"/>
                                      </w:rPr>
                                    </w:pPr>
                                  </w:p>
                                </w:tc>
                              </w:tr>
                            </w:tbl>
                            <w:p w14:paraId="5689270F" w14:textId="77777777" w:rsidR="00F67A8A" w:rsidRDefault="00F67A8A">
                              <w:pPr>
                                <w:jc w:val="center"/>
                                <w:rPr>
                                  <w:rFonts w:ascii="Times New Roman" w:eastAsia="Times New Roman" w:hAnsi="Times New Roman" w:cs="Times New Roman"/>
                                  <w:sz w:val="20"/>
                                  <w:szCs w:val="20"/>
                                </w:rPr>
                              </w:pPr>
                            </w:p>
                          </w:tc>
                        </w:tr>
                      </w:tbl>
                      <w:p w14:paraId="7DB86F07" w14:textId="77777777" w:rsidR="00F67A8A" w:rsidRDefault="00F67A8A">
                        <w:pPr>
                          <w:rPr>
                            <w:rFonts w:ascii="Times New Roman" w:eastAsia="Times New Roman" w:hAnsi="Times New Roman" w:cs="Times New Roman"/>
                            <w:sz w:val="20"/>
                            <w:szCs w:val="20"/>
                          </w:rPr>
                        </w:pPr>
                      </w:p>
                    </w:tc>
                  </w:tr>
                </w:tbl>
                <w:p w14:paraId="36D0A87F" w14:textId="77777777" w:rsidR="00F67A8A" w:rsidRDefault="00F67A8A">
                  <w:pPr>
                    <w:rPr>
                      <w:rFonts w:ascii="Times New Roman" w:eastAsia="Times New Roman" w:hAnsi="Times New Roman" w:cs="Times New Roman"/>
                      <w:sz w:val="20"/>
                      <w:szCs w:val="20"/>
                    </w:rPr>
                  </w:pPr>
                </w:p>
              </w:tc>
            </w:tr>
          </w:tbl>
          <w:p w14:paraId="1C2BEE79" w14:textId="77777777" w:rsidR="00F67A8A" w:rsidRDefault="00F67A8A">
            <w:pPr>
              <w:jc w:val="center"/>
              <w:rPr>
                <w:rFonts w:ascii="Times New Roman" w:eastAsia="Times New Roman" w:hAnsi="Times New Roman" w:cs="Times New Roman"/>
                <w:sz w:val="20"/>
                <w:szCs w:val="20"/>
              </w:rPr>
            </w:pPr>
          </w:p>
        </w:tc>
      </w:tr>
      <w:tr w:rsidR="00F67A8A" w14:paraId="4422CC99" w14:textId="77777777" w:rsidTr="00F67A8A">
        <w:trPr>
          <w:tblCellSpacing w:w="0" w:type="dxa"/>
          <w:jc w:val="center"/>
        </w:trPr>
        <w:tc>
          <w:tcPr>
            <w:tcW w:w="0" w:type="auto"/>
            <w:tcMar>
              <w:top w:w="0" w:type="dxa"/>
              <w:left w:w="0" w:type="dxa"/>
              <w:bottom w:w="300" w:type="dxa"/>
              <w:right w:w="0" w:type="dxa"/>
            </w:tcMar>
            <w:vAlign w:val="center"/>
            <w:hideMark/>
          </w:tcPr>
          <w:p w14:paraId="2A5619A6" w14:textId="0CFF15E0" w:rsidR="00F67A8A" w:rsidRDefault="00F67A8A">
            <w:pPr>
              <w:rPr>
                <w:rFonts w:eastAsia="Times New Roman"/>
                <w:color w:val="4D4D4D"/>
              </w:rPr>
            </w:pPr>
            <w:r>
              <w:rPr>
                <w:rFonts w:eastAsia="Times New Roman"/>
                <w:noProof/>
                <w:color w:val="832C76"/>
              </w:rPr>
              <w:lastRenderedPageBreak/>
              <w:drawing>
                <wp:inline distT="0" distB="0" distL="0" distR="0" wp14:anchorId="6654399B" wp14:editId="084CFFD4">
                  <wp:extent cx="5715000" cy="857250"/>
                  <wp:effectExtent l="0" t="0" r="0" b="0"/>
                  <wp:docPr id="1" name="Picture 1" descr="Text&#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857250"/>
                          </a:xfrm>
                          <a:prstGeom prst="rect">
                            <a:avLst/>
                          </a:prstGeom>
                          <a:noFill/>
                          <a:ln>
                            <a:noFill/>
                          </a:ln>
                        </pic:spPr>
                      </pic:pic>
                    </a:graphicData>
                  </a:graphic>
                </wp:inline>
              </w:drawing>
            </w:r>
          </w:p>
        </w:tc>
      </w:tr>
      <w:tr w:rsidR="00F67A8A" w14:paraId="693CBD91" w14:textId="77777777" w:rsidTr="00F67A8A">
        <w:trPr>
          <w:tblCellSpacing w:w="0" w:type="dxa"/>
          <w:jc w:val="center"/>
        </w:trPr>
        <w:tc>
          <w:tcPr>
            <w:tcW w:w="0" w:type="auto"/>
            <w:vAlign w:val="center"/>
            <w:hideMark/>
          </w:tcPr>
          <w:tbl>
            <w:tblPr>
              <w:tblW w:w="5000" w:type="pct"/>
              <w:tblCellSpacing w:w="0" w:type="dxa"/>
              <w:shd w:val="clear" w:color="auto" w:fill="0050A2"/>
              <w:tblCellMar>
                <w:left w:w="0" w:type="dxa"/>
                <w:right w:w="0" w:type="dxa"/>
              </w:tblCellMar>
              <w:tblLook w:val="04A0" w:firstRow="1" w:lastRow="0" w:firstColumn="1" w:lastColumn="0" w:noHBand="0" w:noVBand="1"/>
            </w:tblPr>
            <w:tblGrid>
              <w:gridCol w:w="1200"/>
              <w:gridCol w:w="6600"/>
              <w:gridCol w:w="1200"/>
            </w:tblGrid>
            <w:tr w:rsidR="00F67A8A" w14:paraId="5CFECD9B" w14:textId="77777777">
              <w:trPr>
                <w:tblCellSpacing w:w="0" w:type="dxa"/>
              </w:trPr>
              <w:tc>
                <w:tcPr>
                  <w:tcW w:w="1200" w:type="dxa"/>
                  <w:shd w:val="clear" w:color="auto" w:fill="0050A2"/>
                  <w:vAlign w:val="center"/>
                  <w:hideMark/>
                </w:tcPr>
                <w:p w14:paraId="060FD484" w14:textId="77777777" w:rsidR="00F67A8A" w:rsidRDefault="00F67A8A">
                  <w:pPr>
                    <w:rPr>
                      <w:rFonts w:eastAsia="Times New Roman"/>
                      <w:color w:val="4D4D4D"/>
                    </w:rPr>
                  </w:pPr>
                </w:p>
              </w:tc>
              <w:tc>
                <w:tcPr>
                  <w:tcW w:w="0" w:type="auto"/>
                  <w:shd w:val="clear" w:color="auto" w:fill="0050A2"/>
                  <w:tcMar>
                    <w:top w:w="300" w:type="dxa"/>
                    <w:left w:w="0" w:type="dxa"/>
                    <w:bottom w:w="300" w:type="dxa"/>
                    <w:right w:w="0" w:type="dxa"/>
                  </w:tcMar>
                  <w:vAlign w:val="center"/>
                  <w:hideMark/>
                </w:tcPr>
                <w:tbl>
                  <w:tblPr>
                    <w:tblW w:w="5000" w:type="pct"/>
                    <w:jc w:val="center"/>
                    <w:tblCellSpacing w:w="0" w:type="dxa"/>
                    <w:tblCellMar>
                      <w:top w:w="150" w:type="dxa"/>
                      <w:left w:w="150" w:type="dxa"/>
                      <w:bottom w:w="150" w:type="dxa"/>
                      <w:right w:w="150" w:type="dxa"/>
                    </w:tblCellMar>
                    <w:tblLook w:val="04A0" w:firstRow="1" w:lastRow="0" w:firstColumn="1" w:lastColumn="0" w:noHBand="0" w:noVBand="1"/>
                  </w:tblPr>
                  <w:tblGrid>
                    <w:gridCol w:w="6600"/>
                  </w:tblGrid>
                  <w:tr w:rsidR="00F67A8A" w14:paraId="640C886D" w14:textId="77777777">
                    <w:trPr>
                      <w:tblCellSpacing w:w="0" w:type="dxa"/>
                      <w:jc w:val="center"/>
                    </w:trPr>
                    <w:tc>
                      <w:tcPr>
                        <w:tcW w:w="0" w:type="auto"/>
                        <w:hideMark/>
                      </w:tcPr>
                      <w:p w14:paraId="285871A5" w14:textId="77777777" w:rsidR="00F67A8A" w:rsidRDefault="00F67A8A">
                        <w:pPr>
                          <w:pStyle w:val="NormalWeb"/>
                          <w:spacing w:line="330" w:lineRule="atLeast"/>
                          <w:jc w:val="center"/>
                          <w:rPr>
                            <w:rFonts w:ascii="Arial" w:hAnsi="Arial" w:cs="Arial"/>
                            <w:color w:val="98AAD2"/>
                            <w:sz w:val="18"/>
                            <w:szCs w:val="18"/>
                          </w:rPr>
                        </w:pPr>
                        <w:r>
                          <w:rPr>
                            <w:rStyle w:val="Strong"/>
                            <w:rFonts w:ascii="Arial" w:hAnsi="Arial" w:cs="Arial"/>
                            <w:color w:val="98AAD2"/>
                            <w:sz w:val="18"/>
                            <w:szCs w:val="18"/>
                          </w:rPr>
                          <w:t xml:space="preserve">© Rotary International </w:t>
                        </w:r>
                        <w:r>
                          <w:rPr>
                            <w:rFonts w:ascii="Arial" w:hAnsi="Arial" w:cs="Arial"/>
                            <w:color w:val="98AAD2"/>
                            <w:sz w:val="18"/>
                            <w:szCs w:val="18"/>
                          </w:rPr>
                          <w:br/>
                          <w:t xml:space="preserve">One Rotary Center, 1560 Sherman Ave., Evanston, IL 60201-3698, USA </w:t>
                        </w:r>
                      </w:p>
                    </w:tc>
                  </w:tr>
                </w:tbl>
                <w:p w14:paraId="4FDAB45C" w14:textId="77777777" w:rsidR="00F67A8A" w:rsidRDefault="00F67A8A">
                  <w:pPr>
                    <w:jc w:val="center"/>
                    <w:rPr>
                      <w:rFonts w:ascii="Times New Roman" w:eastAsia="Times New Roman" w:hAnsi="Times New Roman" w:cs="Times New Roman"/>
                      <w:sz w:val="20"/>
                      <w:szCs w:val="20"/>
                    </w:rPr>
                  </w:pPr>
                </w:p>
              </w:tc>
              <w:tc>
                <w:tcPr>
                  <w:tcW w:w="1200" w:type="dxa"/>
                  <w:shd w:val="clear" w:color="auto" w:fill="0050A2"/>
                  <w:vAlign w:val="center"/>
                  <w:hideMark/>
                </w:tcPr>
                <w:p w14:paraId="14460371" w14:textId="77777777" w:rsidR="00F67A8A" w:rsidRDefault="00F67A8A">
                  <w:pPr>
                    <w:rPr>
                      <w:rFonts w:ascii="Times New Roman" w:eastAsia="Times New Roman" w:hAnsi="Times New Roman" w:cs="Times New Roman"/>
                      <w:sz w:val="20"/>
                      <w:szCs w:val="20"/>
                    </w:rPr>
                  </w:pPr>
                </w:p>
              </w:tc>
            </w:tr>
          </w:tbl>
          <w:p w14:paraId="36229F0E" w14:textId="77777777" w:rsidR="00F67A8A" w:rsidRDefault="00F67A8A">
            <w:pPr>
              <w:rPr>
                <w:rFonts w:ascii="Times New Roman" w:eastAsia="Times New Roman" w:hAnsi="Times New Roman" w:cs="Times New Roman"/>
                <w:sz w:val="20"/>
                <w:szCs w:val="20"/>
              </w:rPr>
            </w:pPr>
          </w:p>
        </w:tc>
      </w:tr>
    </w:tbl>
    <w:p w14:paraId="715090BD" w14:textId="77777777" w:rsidR="00BE247A" w:rsidRDefault="00BE247A"/>
    <w:sectPr w:rsidR="00BE2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A8A"/>
    <w:rsid w:val="00396AB4"/>
    <w:rsid w:val="00BE247A"/>
    <w:rsid w:val="00F6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B008"/>
  <w15:chartTrackingRefBased/>
  <w15:docId w15:val="{9D8CE30A-26F6-4072-8DF9-C8E46C69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A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qFormat/>
    <w:rsid w:val="00396AB4"/>
    <w:pPr>
      <w:autoSpaceDE w:val="0"/>
      <w:autoSpaceDN w:val="0"/>
      <w:adjustRightInd w:val="0"/>
      <w:ind w:left="240" w:hanging="240"/>
    </w:pPr>
    <w:rPr>
      <w:rFonts w:ascii="Arial" w:eastAsia="Times New Roman" w:hAnsi="Arial" w:cstheme="minorHAnsi"/>
      <w:color w:val="000000" w:themeColor="text1"/>
      <w:sz w:val="24"/>
      <w:szCs w:val="18"/>
    </w:rPr>
  </w:style>
  <w:style w:type="character" w:styleId="Hyperlink">
    <w:name w:val="Hyperlink"/>
    <w:basedOn w:val="DefaultParagraphFont"/>
    <w:uiPriority w:val="99"/>
    <w:semiHidden/>
    <w:unhideWhenUsed/>
    <w:rsid w:val="00F67A8A"/>
    <w:rPr>
      <w:strike w:val="0"/>
      <w:dstrike w:val="0"/>
      <w:color w:val="832C76"/>
      <w:u w:val="none"/>
      <w:effect w:val="none"/>
    </w:rPr>
  </w:style>
  <w:style w:type="paragraph" w:styleId="NormalWeb">
    <w:name w:val="Normal (Web)"/>
    <w:basedOn w:val="Normal"/>
    <w:uiPriority w:val="99"/>
    <w:semiHidden/>
    <w:unhideWhenUsed/>
    <w:rsid w:val="00F67A8A"/>
    <w:pPr>
      <w:spacing w:after="100" w:afterAutospacing="1"/>
    </w:pPr>
  </w:style>
  <w:style w:type="character" w:customStyle="1" w:styleId="blockcontent">
    <w:name w:val="blockcontent"/>
    <w:basedOn w:val="DefaultParagraphFont"/>
    <w:rsid w:val="00F67A8A"/>
  </w:style>
  <w:style w:type="character" w:styleId="Strong">
    <w:name w:val="Strong"/>
    <w:basedOn w:val="DefaultParagraphFont"/>
    <w:uiPriority w:val="22"/>
    <w:qFormat/>
    <w:rsid w:val="00F67A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gfocus.rotary.org/c/1AJEuCvFFJfnhafEbJYJ6B0gr6Aq" TargetMode="External"/><Relationship Id="rId13" Type="http://schemas.openxmlformats.org/officeDocument/2006/relationships/image" Target="media/image6.jpeg"/><Relationship Id="rId18"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https://msgfocus.rotary.org/c/1AJEunjAw3nSRarIxSlehmE0EgW3" TargetMode="External"/><Relationship Id="rId12" Type="http://schemas.openxmlformats.org/officeDocument/2006/relationships/hyperlink" Target="mailto:magazine@rotary.org" TargetMode="External"/><Relationship Id="rId17" Type="http://schemas.openxmlformats.org/officeDocument/2006/relationships/hyperlink" Target="https://msgfocus.rotary.org/c/1AJEvQu5s6yPn9hip4adeKNxngQh" TargetMode="External"/><Relationship Id="rId2" Type="http://schemas.openxmlformats.org/officeDocument/2006/relationships/settings" Target="settings.xml"/><Relationship Id="rId16" Type="http://schemas.openxmlformats.org/officeDocument/2006/relationships/hyperlink" Target="https://msgfocus.rotary.org/c/1AJEvBi0iqHkX9tmLcwIpwrhArb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gif"/><Relationship Id="rId5" Type="http://schemas.openxmlformats.org/officeDocument/2006/relationships/hyperlink" Target="https://msgfocus.rotary.org/c/1AJEu87vmnworaDMU0HJs8hKRrhG" TargetMode="External"/><Relationship Id="rId15" Type="http://schemas.openxmlformats.org/officeDocument/2006/relationships/hyperlink" Target="https://msgfocus.rotary.org/c/1AJEvm5V8KPQx9Fr7kTdAi51NBxx" TargetMode="External"/><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hyperlink" Target="https://msgfocus.rotary.org/c/1AJEv6TPZ4Ym79RvttfIL3IM0L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Warren</dc:creator>
  <cp:keywords/>
  <dc:description/>
  <cp:lastModifiedBy>Cheryl Warren</cp:lastModifiedBy>
  <cp:revision>1</cp:revision>
  <dcterms:created xsi:type="dcterms:W3CDTF">2021-10-06T15:38:00Z</dcterms:created>
  <dcterms:modified xsi:type="dcterms:W3CDTF">2021-10-06T15:40:00Z</dcterms:modified>
</cp:coreProperties>
</file>