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B7" w:rsidRPr="008C5178" w:rsidRDefault="004C3B7F" w:rsidP="006856B7">
      <w:pPr>
        <w:pStyle w:val="NormalWeb"/>
        <w:rPr>
          <w:rFonts w:ascii="Arial" w:hAnsi="Arial" w:cs="Arial"/>
          <w:b/>
          <w:i/>
          <w:sz w:val="32"/>
          <w:szCs w:val="32"/>
        </w:rPr>
      </w:pPr>
      <w:r>
        <w:rPr>
          <w:noProof/>
          <w:lang w:eastAsia="zh-TW"/>
        </w:rPr>
        <w:pict>
          <v:shapetype id="_x0000_t202" coordsize="21600,21600" o:spt="202" path="m,l,21600r21600,l21600,xe">
            <v:stroke joinstyle="miter"/>
            <v:path gradientshapeok="t" o:connecttype="rect"/>
          </v:shapetype>
          <v:shape id="_x0000_s1037" type="#_x0000_t202" style="position:absolute;margin-left:292.05pt;margin-top:72.75pt;width:172.5pt;height:37.05pt;z-index:251657728;mso-width-percent:400;mso-width-percent:400;mso-width-relative:margin;mso-height-relative:margin" stroked="f">
            <v:textbox>
              <w:txbxContent>
                <w:p w:rsidR="004C3B7F" w:rsidRDefault="00247781">
                  <w:r>
                    <w:t>A</w:t>
                  </w:r>
                  <w:r w:rsidR="004C3B7F">
                    <w:t xml:space="preserve"> Section of </w:t>
                  </w:r>
                  <w:r>
                    <w:t xml:space="preserve">the West part of </w:t>
                  </w:r>
                  <w:r w:rsidR="004C3B7F">
                    <w:t>Akropong</w:t>
                  </w:r>
                </w:p>
              </w:txbxContent>
            </v:textbox>
          </v:shape>
        </w:pict>
      </w:r>
      <w:r w:rsidR="00EF037D">
        <w:rPr>
          <w:noProof/>
        </w:rPr>
        <w:drawing>
          <wp:inline distT="0" distB="0" distL="0" distR="0">
            <wp:extent cx="3324225" cy="2495550"/>
            <wp:effectExtent l="19050" t="0" r="9525" b="0"/>
            <wp:docPr id="1" name="Picture 1" descr="13489-4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89-400x500"/>
                    <pic:cNvPicPr>
                      <a:picLocks noChangeAspect="1" noChangeArrowheads="1"/>
                    </pic:cNvPicPr>
                  </pic:nvPicPr>
                  <pic:blipFill>
                    <a:blip r:embed="rId5" cstate="print"/>
                    <a:srcRect/>
                    <a:stretch>
                      <a:fillRect/>
                    </a:stretch>
                  </pic:blipFill>
                  <pic:spPr bwMode="auto">
                    <a:xfrm>
                      <a:off x="0" y="0"/>
                      <a:ext cx="3324225" cy="2495550"/>
                    </a:xfrm>
                    <a:prstGeom prst="rect">
                      <a:avLst/>
                    </a:prstGeom>
                    <a:noFill/>
                    <a:ln w="9525">
                      <a:noFill/>
                      <a:miter lim="800000"/>
                      <a:headEnd/>
                      <a:tailEnd/>
                    </a:ln>
                  </pic:spPr>
                </pic:pic>
              </a:graphicData>
            </a:graphic>
          </wp:inline>
        </w:drawing>
      </w:r>
    </w:p>
    <w:p w:rsidR="008816C9" w:rsidRPr="00FC1378" w:rsidRDefault="006856B7" w:rsidP="009A085C">
      <w:pPr>
        <w:pStyle w:val="NormalWeb"/>
        <w:pBdr>
          <w:top w:val="single" w:sz="18" w:space="1" w:color="auto"/>
          <w:left w:val="single" w:sz="18" w:space="4" w:color="auto"/>
          <w:bottom w:val="single" w:sz="18" w:space="1" w:color="auto"/>
          <w:right w:val="single" w:sz="18" w:space="4" w:color="auto"/>
        </w:pBdr>
        <w:jc w:val="center"/>
        <w:rPr>
          <w:b/>
          <w:sz w:val="32"/>
          <w:szCs w:val="32"/>
        </w:rPr>
      </w:pPr>
      <w:r w:rsidRPr="00541C02">
        <w:rPr>
          <w:b/>
          <w:sz w:val="32"/>
          <w:szCs w:val="32"/>
        </w:rPr>
        <w:t xml:space="preserve">Project Proposal – </w:t>
      </w:r>
      <w:r w:rsidR="008816C9">
        <w:rPr>
          <w:b/>
          <w:sz w:val="32"/>
          <w:szCs w:val="32"/>
        </w:rPr>
        <w:t xml:space="preserve">Provision of </w:t>
      </w:r>
      <w:r w:rsidR="00D9714A">
        <w:rPr>
          <w:b/>
          <w:sz w:val="32"/>
          <w:szCs w:val="32"/>
        </w:rPr>
        <w:t xml:space="preserve">Clean </w:t>
      </w:r>
      <w:r w:rsidRPr="00541C02">
        <w:rPr>
          <w:b/>
          <w:sz w:val="32"/>
          <w:szCs w:val="32"/>
        </w:rPr>
        <w:t xml:space="preserve">Water </w:t>
      </w:r>
      <w:r w:rsidR="008816C9">
        <w:rPr>
          <w:b/>
          <w:sz w:val="32"/>
          <w:szCs w:val="32"/>
        </w:rPr>
        <w:t xml:space="preserve">and </w:t>
      </w:r>
      <w:r w:rsidR="004C3B7F">
        <w:rPr>
          <w:b/>
          <w:sz w:val="32"/>
          <w:szCs w:val="32"/>
        </w:rPr>
        <w:t xml:space="preserve">Public </w:t>
      </w:r>
      <w:r w:rsidR="008816C9">
        <w:rPr>
          <w:b/>
          <w:sz w:val="32"/>
          <w:szCs w:val="32"/>
        </w:rPr>
        <w:t>Toilet and Sanitation system for Akropong in</w:t>
      </w:r>
      <w:r w:rsidR="00AE08C0">
        <w:rPr>
          <w:b/>
          <w:sz w:val="32"/>
          <w:szCs w:val="32"/>
        </w:rPr>
        <w:t xml:space="preserve"> </w:t>
      </w:r>
      <w:r w:rsidR="00FF22C6">
        <w:rPr>
          <w:b/>
          <w:sz w:val="32"/>
          <w:szCs w:val="32"/>
        </w:rPr>
        <w:t>Ghana</w:t>
      </w:r>
      <w:r w:rsidR="004F25CC">
        <w:rPr>
          <w:b/>
          <w:sz w:val="32"/>
          <w:szCs w:val="32"/>
        </w:rPr>
        <w:t>,</w:t>
      </w:r>
      <w:r w:rsidR="00AE08C0">
        <w:rPr>
          <w:b/>
          <w:sz w:val="32"/>
          <w:szCs w:val="32"/>
        </w:rPr>
        <w:t xml:space="preserve"> Africa</w:t>
      </w:r>
    </w:p>
    <w:p w:rsidR="00541C02" w:rsidRPr="00A61747" w:rsidRDefault="00541C02" w:rsidP="006856B7">
      <w:pPr>
        <w:pStyle w:val="NormalWeb"/>
        <w:rPr>
          <w:b/>
          <w:sz w:val="28"/>
          <w:szCs w:val="28"/>
        </w:rPr>
      </w:pPr>
      <w:r w:rsidRPr="00A61747">
        <w:rPr>
          <w:b/>
          <w:sz w:val="28"/>
          <w:szCs w:val="28"/>
        </w:rPr>
        <w:t>Needs Assessment:</w:t>
      </w:r>
    </w:p>
    <w:p w:rsidR="00541C02" w:rsidRDefault="00A3570E" w:rsidP="00541C02">
      <w:pPr>
        <w:pStyle w:val="NormalWeb"/>
      </w:pPr>
      <w:r>
        <w:t xml:space="preserve">The town of </w:t>
      </w:r>
      <w:smartTag w:uri="urn:schemas-microsoft-com:office:smarttags" w:element="City">
        <w:smartTag w:uri="urn:schemas-microsoft-com:office:smarttags" w:element="place">
          <w:r w:rsidR="008816C9">
            <w:t>Akropong</w:t>
          </w:r>
        </w:smartTag>
      </w:smartTag>
      <w:r>
        <w:t xml:space="preserve"> has </w:t>
      </w:r>
      <w:r w:rsidR="008816C9">
        <w:t>a pop</w:t>
      </w:r>
      <w:r w:rsidR="004C3B7F">
        <w:t xml:space="preserve">ulation of about </w:t>
      </w:r>
      <w:r w:rsidR="00D9714A">
        <w:t>5</w:t>
      </w:r>
      <w:r w:rsidR="004C3B7F">
        <w:t>0,000 people and is rich in</w:t>
      </w:r>
      <w:r w:rsidR="009A085C">
        <w:t xml:space="preserve"> </w:t>
      </w:r>
      <w:r w:rsidR="004C3B7F">
        <w:t>culture and tradition.</w:t>
      </w:r>
      <w:r w:rsidRPr="00A3570E">
        <w:t xml:space="preserve"> </w:t>
      </w:r>
      <w:r>
        <w:t xml:space="preserve">The town sits on a steep ridge in the Eastern Region of Ghana, about 34 miles from </w:t>
      </w:r>
      <w:smartTag w:uri="urn:schemas-microsoft-com:office:smarttags" w:element="country-region">
        <w:r>
          <w:t>Ghana</w:t>
        </w:r>
      </w:smartTag>
      <w:r>
        <w:t xml:space="preserve">’s capital, </w:t>
      </w:r>
      <w:smartTag w:uri="urn:schemas-microsoft-com:office:smarttags" w:element="City">
        <w:smartTag w:uri="urn:schemas-microsoft-com:office:smarttags" w:element="place">
          <w:r>
            <w:t>Accra</w:t>
          </w:r>
        </w:smartTag>
      </w:smartTag>
      <w:r w:rsidR="00787580">
        <w:t>.</w:t>
      </w:r>
      <w:r w:rsidR="004C3B7F">
        <w:t xml:space="preserve"> </w:t>
      </w:r>
      <w:r w:rsidR="00D9714A">
        <w:t>The town’s major problem is the lack of portable clean</w:t>
      </w:r>
      <w:r>
        <w:t xml:space="preserve"> water supply and s</w:t>
      </w:r>
      <w:r w:rsidR="00D9714A">
        <w:t>upport from the government has for the most part been lacking or given a very low priority.</w:t>
      </w:r>
    </w:p>
    <w:p w:rsidR="008816C9" w:rsidRDefault="008816C9" w:rsidP="00541C02">
      <w:pPr>
        <w:pStyle w:val="NormalWeb"/>
      </w:pPr>
      <w:r>
        <w:t xml:space="preserve">Through collaborative efforts of </w:t>
      </w:r>
      <w:r w:rsidR="00D9714A">
        <w:t xml:space="preserve">a local </w:t>
      </w:r>
      <w:r>
        <w:t xml:space="preserve">Accra West Rotary Club, water was provided to the Eastern part of the town that </w:t>
      </w:r>
      <w:r w:rsidR="00D9714A">
        <w:t xml:space="preserve">helped </w:t>
      </w:r>
      <w:r>
        <w:t>ease</w:t>
      </w:r>
      <w:r w:rsidR="00D9714A">
        <w:t xml:space="preserve"> some of </w:t>
      </w:r>
      <w:r>
        <w:t>the water burden. Howe</w:t>
      </w:r>
      <w:r w:rsidR="00E57BAA">
        <w:t>v</w:t>
      </w:r>
      <w:r>
        <w:t xml:space="preserve">er the west part of the town still lacks adequate supply of water and </w:t>
      </w:r>
      <w:r w:rsidR="00E57BAA">
        <w:t xml:space="preserve">this risk coupled with a high prevalence of water </w:t>
      </w:r>
      <w:r w:rsidR="00116BDD">
        <w:t>borne</w:t>
      </w:r>
      <w:r w:rsidR="00E57BAA">
        <w:t xml:space="preserve"> diseases makes for an urgent supply of </w:t>
      </w:r>
      <w:r w:rsidR="00A3570E">
        <w:t>clean</w:t>
      </w:r>
      <w:r w:rsidR="00E57BAA">
        <w:t xml:space="preserve"> water.</w:t>
      </w:r>
    </w:p>
    <w:p w:rsidR="008816C9" w:rsidRDefault="008816C9" w:rsidP="00541C02">
      <w:pPr>
        <w:pStyle w:val="NormalWeb"/>
      </w:pPr>
      <w:r>
        <w:t>Coupled with this problem</w:t>
      </w:r>
      <w:r w:rsidR="00E57BAA">
        <w:t xml:space="preserve"> is the basic lack of a public toilet system. The whole town of </w:t>
      </w:r>
      <w:r w:rsidR="00D9714A">
        <w:t>5</w:t>
      </w:r>
      <w:r w:rsidR="00E57BAA">
        <w:t>0,000 inhabitants is served by two dilapidated free fall toilet system with its attendant insanitary environment and with the potential to contaminate food sources and further enhancing the potential for water borne diseases.</w:t>
      </w:r>
    </w:p>
    <w:p w:rsidR="00447A9A" w:rsidRPr="008D23F8" w:rsidRDefault="00447A9A" w:rsidP="00447A9A">
      <w:pPr>
        <w:pStyle w:val="NormalWeb"/>
        <w:rPr>
          <w:b/>
          <w:sz w:val="28"/>
          <w:szCs w:val="28"/>
        </w:rPr>
      </w:pPr>
      <w:r>
        <w:rPr>
          <w:b/>
          <w:sz w:val="28"/>
          <w:szCs w:val="28"/>
        </w:rPr>
        <w:t>Proposed Project</w:t>
      </w:r>
      <w:r w:rsidRPr="008D23F8">
        <w:rPr>
          <w:b/>
          <w:sz w:val="28"/>
          <w:szCs w:val="28"/>
        </w:rPr>
        <w:t xml:space="preserve">: </w:t>
      </w:r>
    </w:p>
    <w:p w:rsidR="00447A9A" w:rsidRDefault="00447A9A" w:rsidP="00541C02">
      <w:pPr>
        <w:pStyle w:val="NormalWeb"/>
      </w:pPr>
      <w:r>
        <w:t xml:space="preserve">Given the foregoing, the need for provision of clean portable accessible water and toilet system is paramount and acute. The concept of the project has been discussed and approved by the </w:t>
      </w:r>
      <w:r w:rsidR="004C3B7F">
        <w:t>traditional</w:t>
      </w:r>
      <w:r>
        <w:t xml:space="preserve"> </w:t>
      </w:r>
      <w:r w:rsidR="004C3B7F">
        <w:t>authorit</w:t>
      </w:r>
      <w:r w:rsidR="004F25CC">
        <w:t>ies</w:t>
      </w:r>
      <w:r>
        <w:t xml:space="preserve"> </w:t>
      </w:r>
      <w:r w:rsidR="004F25CC">
        <w:t>in</w:t>
      </w:r>
      <w:r>
        <w:t xml:space="preserve"> the town</w:t>
      </w:r>
      <w:r w:rsidR="000A0165">
        <w:t xml:space="preserve"> and a piece of land has been designated for the project</w:t>
      </w:r>
      <w:r>
        <w:t xml:space="preserve">. </w:t>
      </w:r>
      <w:r w:rsidR="00D9714A">
        <w:t xml:space="preserve">The proposed project </w:t>
      </w:r>
      <w:r w:rsidR="00E57BAA">
        <w:t>seeks</w:t>
      </w:r>
      <w:r w:rsidR="00D9714A">
        <w:t xml:space="preserve"> to</w:t>
      </w:r>
      <w:r w:rsidR="00E57BAA">
        <w:t xml:space="preserve"> sink a mechanized bore hole with </w:t>
      </w:r>
      <w:r w:rsidR="00A3570E">
        <w:t>hydro fracturing</w:t>
      </w:r>
      <w:r w:rsidR="00E57BAA">
        <w:t xml:space="preserve"> technology, pump the water to overhead storage and distribute it by gravity </w:t>
      </w:r>
      <w:r w:rsidR="00787580">
        <w:t xml:space="preserve">to </w:t>
      </w:r>
      <w:r w:rsidR="00E57BAA">
        <w:t xml:space="preserve">the surrounding West part of the town. </w:t>
      </w:r>
    </w:p>
    <w:p w:rsidR="00B721CB" w:rsidRPr="00AF79CF" w:rsidRDefault="00E57BAA" w:rsidP="00B721CB">
      <w:pPr>
        <w:jc w:val="both"/>
      </w:pPr>
      <w:r>
        <w:t xml:space="preserve">With the provision of this water, the project </w:t>
      </w:r>
      <w:r w:rsidR="009A085C">
        <w:t xml:space="preserve">also </w:t>
      </w:r>
      <w:r>
        <w:t xml:space="preserve">seeks to take advantage by building </w:t>
      </w:r>
      <w:r w:rsidR="004C3B7F">
        <w:t>a</w:t>
      </w:r>
      <w:r w:rsidR="00A3570E">
        <w:t xml:space="preserve"> public </w:t>
      </w:r>
      <w:r>
        <w:t>toilet</w:t>
      </w:r>
      <w:r w:rsidR="00A3570E">
        <w:t>/restroom</w:t>
      </w:r>
      <w:r>
        <w:t xml:space="preserve"> system to </w:t>
      </w:r>
      <w:r w:rsidR="00A3570E">
        <w:t>improve sanitation</w:t>
      </w:r>
      <w:r>
        <w:t>.</w:t>
      </w:r>
      <w:r w:rsidR="00B721CB">
        <w:t xml:space="preserve"> </w:t>
      </w:r>
      <w:r w:rsidR="00B721CB" w:rsidRPr="00AF79CF">
        <w:t xml:space="preserve">The community will provide labor in the form of digging </w:t>
      </w:r>
      <w:r w:rsidR="00787580">
        <w:t>required trenches</w:t>
      </w:r>
      <w:r w:rsidR="00B721CB" w:rsidRPr="00AF79CF">
        <w:t xml:space="preserve"> for </w:t>
      </w:r>
      <w:r w:rsidR="00787580">
        <w:t xml:space="preserve">distribution </w:t>
      </w:r>
      <w:r w:rsidR="00B721CB" w:rsidRPr="00AF79CF">
        <w:t>pipes. They will also provide labo</w:t>
      </w:r>
      <w:r w:rsidR="00AF79CF" w:rsidRPr="00AF79CF">
        <w:t xml:space="preserve">r and materials for any </w:t>
      </w:r>
      <w:r w:rsidR="00B721CB" w:rsidRPr="00AF79CF">
        <w:t xml:space="preserve">concrete </w:t>
      </w:r>
      <w:r w:rsidR="00AF79CF" w:rsidRPr="00AF79CF">
        <w:t>structures.</w:t>
      </w:r>
      <w:r w:rsidR="00B721CB" w:rsidRPr="00AF79CF">
        <w:t xml:space="preserve">  </w:t>
      </w:r>
    </w:p>
    <w:p w:rsidR="00B721CB" w:rsidRPr="00AF79CF" w:rsidRDefault="00B721CB" w:rsidP="00B721CB">
      <w:pPr>
        <w:jc w:val="both"/>
      </w:pPr>
    </w:p>
    <w:p w:rsidR="00B721CB" w:rsidRPr="00AF79CF" w:rsidRDefault="00B721CB" w:rsidP="00B721CB">
      <w:pPr>
        <w:jc w:val="both"/>
      </w:pPr>
    </w:p>
    <w:p w:rsidR="00447A9A" w:rsidRPr="00447A9A" w:rsidRDefault="00134755" w:rsidP="00541C02">
      <w:pPr>
        <w:pStyle w:val="NormalWeb"/>
      </w:pPr>
      <w:r>
        <w:lastRenderedPageBreak/>
        <w:t xml:space="preserve">This project will therefore have a dual function of providing </w:t>
      </w:r>
      <w:r w:rsidR="00787580">
        <w:t xml:space="preserve">clean </w:t>
      </w:r>
      <w:r>
        <w:t>water as well as a public toilet facility thereby enhancing the quality of life and decreasing the water borne disease burden from contamination from poorly disposed public fecal matter.</w:t>
      </w:r>
    </w:p>
    <w:p w:rsidR="002776F2" w:rsidRDefault="002776F2" w:rsidP="00541C02">
      <w:pPr>
        <w:pStyle w:val="NormalWeb"/>
        <w:rPr>
          <w:b/>
          <w:sz w:val="28"/>
          <w:szCs w:val="28"/>
        </w:rPr>
      </w:pPr>
    </w:p>
    <w:p w:rsidR="008D23F8" w:rsidRPr="007C574B" w:rsidRDefault="008D23F8" w:rsidP="00541C02">
      <w:pPr>
        <w:pStyle w:val="NormalWeb"/>
        <w:rPr>
          <w:b/>
          <w:sz w:val="28"/>
          <w:szCs w:val="28"/>
        </w:rPr>
      </w:pPr>
      <w:r w:rsidRPr="007C574B">
        <w:rPr>
          <w:b/>
          <w:sz w:val="28"/>
          <w:szCs w:val="28"/>
        </w:rPr>
        <w:t xml:space="preserve">Cost </w:t>
      </w:r>
      <w:r w:rsidR="00A3570E">
        <w:rPr>
          <w:b/>
          <w:sz w:val="28"/>
          <w:szCs w:val="28"/>
        </w:rPr>
        <w:t>Projection: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440"/>
        <w:gridCol w:w="1440"/>
        <w:gridCol w:w="1440"/>
      </w:tblGrid>
      <w:tr w:rsidR="008D23F8" w:rsidTr="009A085C">
        <w:tc>
          <w:tcPr>
            <w:tcW w:w="4608" w:type="dxa"/>
          </w:tcPr>
          <w:p w:rsidR="008D23F8" w:rsidRPr="002F7D17" w:rsidRDefault="008D23F8" w:rsidP="007C574B">
            <w:pPr>
              <w:pStyle w:val="NormalWeb"/>
              <w:rPr>
                <w:b/>
              </w:rPr>
            </w:pPr>
            <w:r w:rsidRPr="002F7D17">
              <w:rPr>
                <w:b/>
              </w:rPr>
              <w:t>Item Description</w:t>
            </w:r>
          </w:p>
        </w:tc>
        <w:tc>
          <w:tcPr>
            <w:tcW w:w="1440" w:type="dxa"/>
          </w:tcPr>
          <w:p w:rsidR="008D23F8" w:rsidRPr="002F7D17" w:rsidRDefault="008D23F8" w:rsidP="002F7D17">
            <w:pPr>
              <w:pStyle w:val="NormalWeb"/>
              <w:jc w:val="center"/>
              <w:rPr>
                <w:b/>
              </w:rPr>
            </w:pPr>
            <w:r w:rsidRPr="002F7D17">
              <w:rPr>
                <w:b/>
              </w:rPr>
              <w:t>Unit Cost</w:t>
            </w:r>
            <w:r w:rsidR="00FF22C6" w:rsidRPr="002F7D17">
              <w:rPr>
                <w:b/>
              </w:rPr>
              <w:t xml:space="preserve"> (GHC)</w:t>
            </w:r>
          </w:p>
        </w:tc>
        <w:tc>
          <w:tcPr>
            <w:tcW w:w="1440" w:type="dxa"/>
          </w:tcPr>
          <w:p w:rsidR="008D23F8" w:rsidRPr="002F7D17" w:rsidRDefault="008D23F8" w:rsidP="002F7D17">
            <w:pPr>
              <w:pStyle w:val="NormalWeb"/>
              <w:jc w:val="center"/>
              <w:rPr>
                <w:b/>
              </w:rPr>
            </w:pPr>
            <w:r w:rsidRPr="002F7D17">
              <w:rPr>
                <w:b/>
              </w:rPr>
              <w:t>Quantity</w:t>
            </w:r>
          </w:p>
        </w:tc>
        <w:tc>
          <w:tcPr>
            <w:tcW w:w="1440" w:type="dxa"/>
          </w:tcPr>
          <w:p w:rsidR="00FF22C6" w:rsidRPr="002F7D17" w:rsidRDefault="008D23F8" w:rsidP="002F7D17">
            <w:pPr>
              <w:pStyle w:val="NormalWeb"/>
              <w:jc w:val="center"/>
              <w:rPr>
                <w:b/>
              </w:rPr>
            </w:pPr>
            <w:r w:rsidRPr="002F7D17">
              <w:rPr>
                <w:b/>
              </w:rPr>
              <w:t>Cost</w:t>
            </w:r>
            <w:r w:rsidR="00FF22C6" w:rsidRPr="002F7D17">
              <w:rPr>
                <w:b/>
              </w:rPr>
              <w:t xml:space="preserve"> (GHC)</w:t>
            </w:r>
          </w:p>
        </w:tc>
      </w:tr>
      <w:tr w:rsidR="008D23F8" w:rsidTr="009A085C">
        <w:tc>
          <w:tcPr>
            <w:tcW w:w="4608" w:type="dxa"/>
          </w:tcPr>
          <w:p w:rsidR="007C574B" w:rsidRDefault="008D23F8" w:rsidP="00541C02">
            <w:pPr>
              <w:pStyle w:val="NormalWeb"/>
            </w:pPr>
            <w:r>
              <w:t xml:space="preserve">Mechanized </w:t>
            </w:r>
            <w:r w:rsidR="00A3570E">
              <w:t>Borehole</w:t>
            </w:r>
            <w:r>
              <w:t xml:space="preserve"> – sunk </w:t>
            </w:r>
            <w:r w:rsidR="007C574B">
              <w:t xml:space="preserve">to an average </w:t>
            </w:r>
            <w:r>
              <w:t xml:space="preserve">depth of  </w:t>
            </w:r>
            <w:smartTag w:uri="urn:schemas-microsoft-com:office:smarttags" w:element="metricconverter">
              <w:smartTagPr>
                <w:attr w:name="ProductID" w:val="120 meters"/>
              </w:smartTagPr>
              <w:r>
                <w:t>120 meters</w:t>
              </w:r>
            </w:smartTag>
            <w:r w:rsidR="00447A9A">
              <w:t xml:space="preserve"> </w:t>
            </w:r>
            <w:r>
              <w:t xml:space="preserve"> with </w:t>
            </w:r>
            <w:r w:rsidR="00A3570E">
              <w:t>hydro fracturing</w:t>
            </w:r>
            <w:r>
              <w:t xml:space="preserve"> capability</w:t>
            </w:r>
          </w:p>
          <w:p w:rsidR="00447A9A" w:rsidRDefault="00447A9A" w:rsidP="00541C02">
            <w:pPr>
              <w:pStyle w:val="NormalWeb"/>
            </w:pPr>
          </w:p>
        </w:tc>
        <w:tc>
          <w:tcPr>
            <w:tcW w:w="1440" w:type="dxa"/>
          </w:tcPr>
          <w:p w:rsidR="008D23F8" w:rsidRDefault="00447A9A" w:rsidP="002F7D17">
            <w:pPr>
              <w:pStyle w:val="NormalWeb"/>
              <w:jc w:val="center"/>
            </w:pPr>
            <w:r>
              <w:t>7500</w:t>
            </w:r>
          </w:p>
        </w:tc>
        <w:tc>
          <w:tcPr>
            <w:tcW w:w="1440" w:type="dxa"/>
          </w:tcPr>
          <w:p w:rsidR="008D23F8" w:rsidRDefault="00447A9A" w:rsidP="002F7D17">
            <w:pPr>
              <w:pStyle w:val="NormalWeb"/>
              <w:jc w:val="center"/>
            </w:pPr>
            <w:r>
              <w:t>1</w:t>
            </w:r>
          </w:p>
        </w:tc>
        <w:tc>
          <w:tcPr>
            <w:tcW w:w="1440" w:type="dxa"/>
          </w:tcPr>
          <w:p w:rsidR="008D23F8" w:rsidRDefault="00447A9A" w:rsidP="002F7D17">
            <w:pPr>
              <w:pStyle w:val="NormalWeb"/>
              <w:jc w:val="center"/>
            </w:pPr>
            <w:r>
              <w:t>7500</w:t>
            </w:r>
          </w:p>
        </w:tc>
      </w:tr>
      <w:tr w:rsidR="008D23F8" w:rsidTr="009A085C">
        <w:tc>
          <w:tcPr>
            <w:tcW w:w="4608" w:type="dxa"/>
          </w:tcPr>
          <w:p w:rsidR="008D23F8" w:rsidRDefault="008D23F8" w:rsidP="00541C02">
            <w:pPr>
              <w:pStyle w:val="NormalWeb"/>
            </w:pPr>
            <w:r>
              <w:t xml:space="preserve">Concrete platform raised to </w:t>
            </w:r>
            <w:smartTag w:uri="urn:schemas-microsoft-com:office:smarttags" w:element="metricconverter">
              <w:smartTagPr>
                <w:attr w:name="ProductID" w:val="15 feet"/>
              </w:smartTagPr>
              <w:r>
                <w:t>15 feet</w:t>
              </w:r>
            </w:smartTag>
            <w:r>
              <w:t xml:space="preserve"> to support Storage tanks</w:t>
            </w:r>
          </w:p>
          <w:p w:rsidR="007C574B" w:rsidRDefault="007C574B" w:rsidP="00541C02">
            <w:pPr>
              <w:pStyle w:val="NormalWeb"/>
            </w:pPr>
          </w:p>
        </w:tc>
        <w:tc>
          <w:tcPr>
            <w:tcW w:w="1440" w:type="dxa"/>
          </w:tcPr>
          <w:p w:rsidR="008D23F8" w:rsidRDefault="007C574B" w:rsidP="002F7D17">
            <w:pPr>
              <w:pStyle w:val="NormalWeb"/>
              <w:jc w:val="center"/>
            </w:pPr>
            <w:r>
              <w:t>1,000</w:t>
            </w:r>
          </w:p>
        </w:tc>
        <w:tc>
          <w:tcPr>
            <w:tcW w:w="1440" w:type="dxa"/>
          </w:tcPr>
          <w:p w:rsidR="008D23F8" w:rsidRDefault="007C574B" w:rsidP="002F7D17">
            <w:pPr>
              <w:pStyle w:val="NormalWeb"/>
              <w:jc w:val="center"/>
            </w:pPr>
            <w:r>
              <w:t>1</w:t>
            </w:r>
          </w:p>
        </w:tc>
        <w:tc>
          <w:tcPr>
            <w:tcW w:w="1440" w:type="dxa"/>
          </w:tcPr>
          <w:p w:rsidR="008D23F8" w:rsidRDefault="007C574B" w:rsidP="002F7D17">
            <w:pPr>
              <w:pStyle w:val="NormalWeb"/>
              <w:jc w:val="center"/>
            </w:pPr>
            <w:r>
              <w:t>1,000</w:t>
            </w:r>
          </w:p>
        </w:tc>
      </w:tr>
      <w:tr w:rsidR="007C574B" w:rsidTr="009A085C">
        <w:tc>
          <w:tcPr>
            <w:tcW w:w="4608" w:type="dxa"/>
          </w:tcPr>
          <w:p w:rsidR="007C574B" w:rsidRDefault="008C5178" w:rsidP="00541C02">
            <w:pPr>
              <w:pStyle w:val="NormalWeb"/>
            </w:pPr>
            <w:r>
              <w:t>Storage Tanks</w:t>
            </w:r>
            <w:r>
              <w:br/>
              <w:t xml:space="preserve">(Rambo 450 - 1000gals ) </w:t>
            </w:r>
          </w:p>
          <w:p w:rsidR="00447A9A" w:rsidRDefault="00447A9A" w:rsidP="00541C02">
            <w:pPr>
              <w:pStyle w:val="NormalWeb"/>
            </w:pPr>
          </w:p>
        </w:tc>
        <w:tc>
          <w:tcPr>
            <w:tcW w:w="1440" w:type="dxa"/>
          </w:tcPr>
          <w:p w:rsidR="007C574B" w:rsidRDefault="008C5178" w:rsidP="002F7D17">
            <w:pPr>
              <w:pStyle w:val="NormalWeb"/>
              <w:jc w:val="center"/>
            </w:pPr>
            <w:r>
              <w:t>815</w:t>
            </w:r>
          </w:p>
        </w:tc>
        <w:tc>
          <w:tcPr>
            <w:tcW w:w="1440" w:type="dxa"/>
          </w:tcPr>
          <w:p w:rsidR="007C574B" w:rsidRDefault="00447A9A" w:rsidP="002F7D17">
            <w:pPr>
              <w:pStyle w:val="NormalWeb"/>
              <w:jc w:val="center"/>
            </w:pPr>
            <w:r>
              <w:t>2</w:t>
            </w:r>
          </w:p>
        </w:tc>
        <w:tc>
          <w:tcPr>
            <w:tcW w:w="1440" w:type="dxa"/>
          </w:tcPr>
          <w:p w:rsidR="007C574B" w:rsidRDefault="00447A9A" w:rsidP="002F7D17">
            <w:pPr>
              <w:pStyle w:val="NormalWeb"/>
              <w:jc w:val="center"/>
            </w:pPr>
            <w:r>
              <w:t>1630</w:t>
            </w:r>
          </w:p>
        </w:tc>
      </w:tr>
      <w:tr w:rsidR="007C574B" w:rsidTr="009A085C">
        <w:tc>
          <w:tcPr>
            <w:tcW w:w="4608" w:type="dxa"/>
          </w:tcPr>
          <w:p w:rsidR="007C574B" w:rsidRDefault="007C574B" w:rsidP="00541C02">
            <w:pPr>
              <w:pStyle w:val="NormalWeb"/>
            </w:pPr>
            <w:r>
              <w:t xml:space="preserve">Piping and </w:t>
            </w:r>
            <w:r w:rsidRPr="007C574B">
              <w:t xml:space="preserve">distribution </w:t>
            </w:r>
            <w:r>
              <w:t xml:space="preserve"> </w:t>
            </w:r>
          </w:p>
          <w:p w:rsidR="007C574B" w:rsidRPr="007C574B" w:rsidRDefault="007C574B" w:rsidP="00541C02">
            <w:pPr>
              <w:pStyle w:val="NormalWeb"/>
            </w:pPr>
          </w:p>
        </w:tc>
        <w:tc>
          <w:tcPr>
            <w:tcW w:w="1440" w:type="dxa"/>
          </w:tcPr>
          <w:p w:rsidR="007C574B" w:rsidRDefault="007C574B" w:rsidP="002F7D17">
            <w:pPr>
              <w:pStyle w:val="NormalWeb"/>
              <w:jc w:val="center"/>
            </w:pPr>
            <w:r>
              <w:t>400</w:t>
            </w:r>
          </w:p>
        </w:tc>
        <w:tc>
          <w:tcPr>
            <w:tcW w:w="1440" w:type="dxa"/>
          </w:tcPr>
          <w:p w:rsidR="007C574B" w:rsidRDefault="007C574B" w:rsidP="002F7D17">
            <w:pPr>
              <w:pStyle w:val="NormalWeb"/>
              <w:jc w:val="center"/>
            </w:pPr>
            <w:r>
              <w:t>1</w:t>
            </w:r>
          </w:p>
        </w:tc>
        <w:tc>
          <w:tcPr>
            <w:tcW w:w="1440" w:type="dxa"/>
          </w:tcPr>
          <w:p w:rsidR="007C574B" w:rsidRDefault="007C574B" w:rsidP="002F7D17">
            <w:pPr>
              <w:pStyle w:val="NormalWeb"/>
              <w:jc w:val="center"/>
            </w:pPr>
            <w:r>
              <w:t>400</w:t>
            </w:r>
          </w:p>
        </w:tc>
      </w:tr>
      <w:tr w:rsidR="007C574B" w:rsidTr="009A085C">
        <w:tc>
          <w:tcPr>
            <w:tcW w:w="4608" w:type="dxa"/>
          </w:tcPr>
          <w:p w:rsidR="007C574B" w:rsidRDefault="00447A9A" w:rsidP="00447A9A">
            <w:pPr>
              <w:pStyle w:val="NormalWeb"/>
            </w:pPr>
            <w:r>
              <w:t>Water closet systems</w:t>
            </w:r>
          </w:p>
        </w:tc>
        <w:tc>
          <w:tcPr>
            <w:tcW w:w="1440" w:type="dxa"/>
          </w:tcPr>
          <w:p w:rsidR="007C574B" w:rsidRDefault="00447A9A" w:rsidP="002F7D17">
            <w:pPr>
              <w:pStyle w:val="NormalWeb"/>
              <w:jc w:val="center"/>
            </w:pPr>
            <w:r>
              <w:t>100</w:t>
            </w:r>
          </w:p>
        </w:tc>
        <w:tc>
          <w:tcPr>
            <w:tcW w:w="1440" w:type="dxa"/>
          </w:tcPr>
          <w:p w:rsidR="007C574B" w:rsidRDefault="00447A9A" w:rsidP="002F7D17">
            <w:pPr>
              <w:pStyle w:val="NormalWeb"/>
              <w:jc w:val="center"/>
            </w:pPr>
            <w:r>
              <w:t>10</w:t>
            </w:r>
          </w:p>
        </w:tc>
        <w:tc>
          <w:tcPr>
            <w:tcW w:w="1440" w:type="dxa"/>
          </w:tcPr>
          <w:p w:rsidR="007C574B" w:rsidRDefault="00447A9A" w:rsidP="002F7D17">
            <w:pPr>
              <w:pStyle w:val="NormalWeb"/>
              <w:jc w:val="center"/>
            </w:pPr>
            <w:r>
              <w:t>1</w:t>
            </w:r>
            <w:r w:rsidR="009C738B">
              <w:t>,</w:t>
            </w:r>
            <w:r>
              <w:t>000</w:t>
            </w:r>
          </w:p>
          <w:p w:rsidR="00447A9A" w:rsidRDefault="00447A9A" w:rsidP="002F7D17">
            <w:pPr>
              <w:pStyle w:val="NormalWeb"/>
              <w:jc w:val="center"/>
            </w:pPr>
          </w:p>
        </w:tc>
      </w:tr>
      <w:tr w:rsidR="007C574B" w:rsidTr="009A085C">
        <w:tc>
          <w:tcPr>
            <w:tcW w:w="4608" w:type="dxa"/>
          </w:tcPr>
          <w:p w:rsidR="007C574B" w:rsidRDefault="00447A9A" w:rsidP="00541C02">
            <w:pPr>
              <w:pStyle w:val="NormalWeb"/>
              <w:rPr>
                <w:szCs w:val="28"/>
              </w:rPr>
            </w:pPr>
            <w:r w:rsidRPr="00447A9A">
              <w:rPr>
                <w:szCs w:val="28"/>
              </w:rPr>
              <w:t>Construction of  toilet block</w:t>
            </w:r>
          </w:p>
          <w:p w:rsidR="00447A9A" w:rsidRPr="00447A9A" w:rsidRDefault="00447A9A" w:rsidP="00541C02">
            <w:pPr>
              <w:pStyle w:val="NormalWeb"/>
              <w:rPr>
                <w:szCs w:val="28"/>
              </w:rPr>
            </w:pPr>
          </w:p>
        </w:tc>
        <w:tc>
          <w:tcPr>
            <w:tcW w:w="1440" w:type="dxa"/>
          </w:tcPr>
          <w:p w:rsidR="007C574B" w:rsidRPr="00447A9A" w:rsidRDefault="00447A9A" w:rsidP="002F7D17">
            <w:pPr>
              <w:pStyle w:val="NormalWeb"/>
              <w:jc w:val="center"/>
              <w:rPr>
                <w:szCs w:val="28"/>
              </w:rPr>
            </w:pPr>
            <w:r w:rsidRPr="00447A9A">
              <w:rPr>
                <w:szCs w:val="28"/>
              </w:rPr>
              <w:t>1</w:t>
            </w:r>
          </w:p>
        </w:tc>
        <w:tc>
          <w:tcPr>
            <w:tcW w:w="1440" w:type="dxa"/>
          </w:tcPr>
          <w:p w:rsidR="007C574B" w:rsidRPr="00447A9A" w:rsidRDefault="00447A9A" w:rsidP="002F7D17">
            <w:pPr>
              <w:pStyle w:val="NormalWeb"/>
              <w:jc w:val="center"/>
              <w:rPr>
                <w:szCs w:val="28"/>
              </w:rPr>
            </w:pPr>
            <w:r w:rsidRPr="00447A9A">
              <w:rPr>
                <w:szCs w:val="28"/>
              </w:rPr>
              <w:t>10</w:t>
            </w:r>
            <w:r w:rsidR="00F83940">
              <w:rPr>
                <w:szCs w:val="28"/>
              </w:rPr>
              <w:t>,</w:t>
            </w:r>
            <w:r w:rsidRPr="00447A9A">
              <w:rPr>
                <w:szCs w:val="28"/>
              </w:rPr>
              <w:t>000</w:t>
            </w:r>
          </w:p>
        </w:tc>
        <w:tc>
          <w:tcPr>
            <w:tcW w:w="1440" w:type="dxa"/>
          </w:tcPr>
          <w:p w:rsidR="007C574B" w:rsidRPr="00447A9A" w:rsidRDefault="00447A9A" w:rsidP="002F7D17">
            <w:pPr>
              <w:pStyle w:val="NormalWeb"/>
              <w:jc w:val="center"/>
              <w:rPr>
                <w:szCs w:val="28"/>
              </w:rPr>
            </w:pPr>
            <w:r w:rsidRPr="00447A9A">
              <w:rPr>
                <w:szCs w:val="28"/>
              </w:rPr>
              <w:t>1</w:t>
            </w:r>
            <w:r w:rsidR="009C738B">
              <w:rPr>
                <w:szCs w:val="28"/>
              </w:rPr>
              <w:t>0,</w:t>
            </w:r>
            <w:r w:rsidRPr="00447A9A">
              <w:rPr>
                <w:szCs w:val="28"/>
              </w:rPr>
              <w:t>000</w:t>
            </w:r>
          </w:p>
        </w:tc>
      </w:tr>
      <w:tr w:rsidR="00447A9A" w:rsidTr="009A085C">
        <w:tc>
          <w:tcPr>
            <w:tcW w:w="4608" w:type="dxa"/>
          </w:tcPr>
          <w:p w:rsidR="00447A9A" w:rsidRPr="00447A9A" w:rsidRDefault="00447A9A" w:rsidP="00541C02">
            <w:pPr>
              <w:pStyle w:val="NormalWeb"/>
              <w:rPr>
                <w:szCs w:val="28"/>
              </w:rPr>
            </w:pPr>
            <w:r>
              <w:rPr>
                <w:szCs w:val="28"/>
              </w:rPr>
              <w:t>Total cost of construction</w:t>
            </w:r>
          </w:p>
        </w:tc>
        <w:tc>
          <w:tcPr>
            <w:tcW w:w="1440" w:type="dxa"/>
          </w:tcPr>
          <w:p w:rsidR="00447A9A" w:rsidRPr="00447A9A" w:rsidRDefault="00447A9A" w:rsidP="002F7D17">
            <w:pPr>
              <w:pStyle w:val="NormalWeb"/>
              <w:jc w:val="center"/>
              <w:rPr>
                <w:szCs w:val="28"/>
              </w:rPr>
            </w:pPr>
          </w:p>
        </w:tc>
        <w:tc>
          <w:tcPr>
            <w:tcW w:w="1440" w:type="dxa"/>
          </w:tcPr>
          <w:p w:rsidR="00447A9A" w:rsidRPr="00447A9A" w:rsidRDefault="009A085C" w:rsidP="002F7D17">
            <w:pPr>
              <w:pStyle w:val="NormalWeb"/>
              <w:jc w:val="center"/>
              <w:rPr>
                <w:szCs w:val="28"/>
              </w:rPr>
            </w:pPr>
            <w:r>
              <w:rPr>
                <w:szCs w:val="28"/>
              </w:rPr>
              <w:t>1</w:t>
            </w:r>
          </w:p>
        </w:tc>
        <w:tc>
          <w:tcPr>
            <w:tcW w:w="1440" w:type="dxa"/>
          </w:tcPr>
          <w:p w:rsidR="00447A9A" w:rsidRPr="00447A9A" w:rsidRDefault="00447A9A" w:rsidP="002F7D17">
            <w:pPr>
              <w:pStyle w:val="NormalWeb"/>
              <w:jc w:val="center"/>
              <w:rPr>
                <w:szCs w:val="28"/>
              </w:rPr>
            </w:pPr>
            <w:r>
              <w:rPr>
                <w:szCs w:val="28"/>
              </w:rPr>
              <w:t>22</w:t>
            </w:r>
            <w:r w:rsidR="009C738B">
              <w:rPr>
                <w:szCs w:val="28"/>
              </w:rPr>
              <w:t>,</w:t>
            </w:r>
            <w:r>
              <w:rPr>
                <w:szCs w:val="28"/>
              </w:rPr>
              <w:t>530</w:t>
            </w:r>
          </w:p>
        </w:tc>
      </w:tr>
      <w:tr w:rsidR="00447A9A" w:rsidTr="009A085C">
        <w:tc>
          <w:tcPr>
            <w:tcW w:w="4608" w:type="dxa"/>
          </w:tcPr>
          <w:p w:rsidR="00447A9A" w:rsidRPr="00447A9A" w:rsidRDefault="00447A9A" w:rsidP="00541C02">
            <w:pPr>
              <w:pStyle w:val="NormalWeb"/>
              <w:rPr>
                <w:szCs w:val="28"/>
              </w:rPr>
            </w:pPr>
            <w:r>
              <w:rPr>
                <w:szCs w:val="28"/>
              </w:rPr>
              <w:t>Contingency (10% of cost)</w:t>
            </w:r>
          </w:p>
        </w:tc>
        <w:tc>
          <w:tcPr>
            <w:tcW w:w="1440" w:type="dxa"/>
          </w:tcPr>
          <w:p w:rsidR="00447A9A" w:rsidRPr="00447A9A" w:rsidRDefault="009A085C" w:rsidP="002F7D17">
            <w:pPr>
              <w:pStyle w:val="NormalWeb"/>
              <w:jc w:val="center"/>
              <w:rPr>
                <w:szCs w:val="28"/>
              </w:rPr>
            </w:pPr>
            <w:r>
              <w:rPr>
                <w:szCs w:val="28"/>
              </w:rPr>
              <w:t>2530</w:t>
            </w:r>
          </w:p>
        </w:tc>
        <w:tc>
          <w:tcPr>
            <w:tcW w:w="1440" w:type="dxa"/>
          </w:tcPr>
          <w:p w:rsidR="00447A9A" w:rsidRPr="00447A9A" w:rsidRDefault="009A085C" w:rsidP="002F7D17">
            <w:pPr>
              <w:pStyle w:val="NormalWeb"/>
              <w:jc w:val="center"/>
              <w:rPr>
                <w:szCs w:val="28"/>
              </w:rPr>
            </w:pPr>
            <w:r>
              <w:rPr>
                <w:szCs w:val="28"/>
              </w:rPr>
              <w:t>1</w:t>
            </w:r>
          </w:p>
        </w:tc>
        <w:tc>
          <w:tcPr>
            <w:tcW w:w="1440" w:type="dxa"/>
          </w:tcPr>
          <w:p w:rsidR="00447A9A" w:rsidRDefault="00447A9A" w:rsidP="002F7D17">
            <w:pPr>
              <w:pStyle w:val="NormalWeb"/>
              <w:jc w:val="center"/>
              <w:rPr>
                <w:szCs w:val="28"/>
              </w:rPr>
            </w:pPr>
            <w:r>
              <w:rPr>
                <w:szCs w:val="28"/>
              </w:rPr>
              <w:t>2</w:t>
            </w:r>
            <w:r w:rsidR="009C738B">
              <w:rPr>
                <w:szCs w:val="28"/>
              </w:rPr>
              <w:t>,</w:t>
            </w:r>
            <w:r>
              <w:rPr>
                <w:szCs w:val="28"/>
              </w:rPr>
              <w:t>530</w:t>
            </w:r>
          </w:p>
        </w:tc>
      </w:tr>
      <w:tr w:rsidR="00447A9A" w:rsidTr="009A085C">
        <w:tc>
          <w:tcPr>
            <w:tcW w:w="4608" w:type="dxa"/>
          </w:tcPr>
          <w:p w:rsidR="009A085C" w:rsidRPr="009A085C" w:rsidRDefault="009A085C" w:rsidP="00541C02">
            <w:pPr>
              <w:pStyle w:val="NormalWeb"/>
              <w:rPr>
                <w:b/>
                <w:sz w:val="4"/>
                <w:szCs w:val="28"/>
              </w:rPr>
            </w:pPr>
          </w:p>
          <w:p w:rsidR="00447A9A" w:rsidRDefault="009A085C" w:rsidP="00541C02">
            <w:pPr>
              <w:pStyle w:val="NormalWeb"/>
              <w:rPr>
                <w:b/>
                <w:sz w:val="28"/>
                <w:szCs w:val="28"/>
              </w:rPr>
            </w:pPr>
            <w:r w:rsidRPr="009A085C">
              <w:rPr>
                <w:b/>
                <w:sz w:val="28"/>
                <w:szCs w:val="28"/>
              </w:rPr>
              <w:t xml:space="preserve">Total </w:t>
            </w:r>
            <w:r w:rsidR="00447A9A" w:rsidRPr="009A085C">
              <w:rPr>
                <w:b/>
                <w:sz w:val="28"/>
                <w:szCs w:val="28"/>
              </w:rPr>
              <w:t xml:space="preserve">Estimated </w:t>
            </w:r>
            <w:r w:rsidRPr="009A085C">
              <w:rPr>
                <w:b/>
                <w:sz w:val="28"/>
                <w:szCs w:val="28"/>
              </w:rPr>
              <w:t>C</w:t>
            </w:r>
            <w:r w:rsidR="00447A9A" w:rsidRPr="009A085C">
              <w:rPr>
                <w:b/>
                <w:sz w:val="28"/>
                <w:szCs w:val="28"/>
              </w:rPr>
              <w:t xml:space="preserve">ost of </w:t>
            </w:r>
            <w:r w:rsidRPr="009A085C">
              <w:rPr>
                <w:b/>
                <w:sz w:val="28"/>
                <w:szCs w:val="28"/>
              </w:rPr>
              <w:t>the P</w:t>
            </w:r>
            <w:r w:rsidR="00447A9A" w:rsidRPr="009A085C">
              <w:rPr>
                <w:b/>
                <w:sz w:val="28"/>
                <w:szCs w:val="28"/>
              </w:rPr>
              <w:t>roject</w:t>
            </w:r>
          </w:p>
          <w:p w:rsidR="009A085C" w:rsidRPr="009A085C" w:rsidRDefault="009A085C" w:rsidP="00541C02">
            <w:pPr>
              <w:pStyle w:val="NormalWeb"/>
              <w:rPr>
                <w:b/>
                <w:sz w:val="4"/>
                <w:szCs w:val="28"/>
              </w:rPr>
            </w:pPr>
          </w:p>
        </w:tc>
        <w:tc>
          <w:tcPr>
            <w:tcW w:w="1440" w:type="dxa"/>
          </w:tcPr>
          <w:p w:rsidR="00447A9A" w:rsidRPr="009A085C" w:rsidRDefault="00447A9A" w:rsidP="002F7D17">
            <w:pPr>
              <w:pStyle w:val="NormalWeb"/>
              <w:jc w:val="center"/>
              <w:rPr>
                <w:b/>
                <w:sz w:val="28"/>
                <w:szCs w:val="28"/>
              </w:rPr>
            </w:pPr>
          </w:p>
        </w:tc>
        <w:tc>
          <w:tcPr>
            <w:tcW w:w="1440" w:type="dxa"/>
          </w:tcPr>
          <w:p w:rsidR="00447A9A" w:rsidRPr="009A085C" w:rsidRDefault="00447A9A" w:rsidP="002F7D17">
            <w:pPr>
              <w:pStyle w:val="NormalWeb"/>
              <w:jc w:val="center"/>
              <w:rPr>
                <w:b/>
                <w:sz w:val="28"/>
                <w:szCs w:val="28"/>
              </w:rPr>
            </w:pPr>
          </w:p>
        </w:tc>
        <w:tc>
          <w:tcPr>
            <w:tcW w:w="1440" w:type="dxa"/>
          </w:tcPr>
          <w:p w:rsidR="009A085C" w:rsidRPr="009A085C" w:rsidRDefault="009A085C" w:rsidP="002F7D17">
            <w:pPr>
              <w:pStyle w:val="NormalWeb"/>
              <w:jc w:val="center"/>
              <w:rPr>
                <w:b/>
                <w:sz w:val="4"/>
                <w:szCs w:val="28"/>
              </w:rPr>
            </w:pPr>
          </w:p>
          <w:p w:rsidR="00447A9A" w:rsidRPr="009A085C" w:rsidRDefault="00447A9A" w:rsidP="002F7D17">
            <w:pPr>
              <w:pStyle w:val="NormalWeb"/>
              <w:jc w:val="center"/>
              <w:rPr>
                <w:b/>
                <w:sz w:val="28"/>
                <w:szCs w:val="28"/>
              </w:rPr>
            </w:pPr>
            <w:r w:rsidRPr="009A085C">
              <w:rPr>
                <w:b/>
                <w:sz w:val="28"/>
                <w:szCs w:val="28"/>
              </w:rPr>
              <w:t>25</w:t>
            </w:r>
            <w:r w:rsidR="009C738B" w:rsidRPr="009A085C">
              <w:rPr>
                <w:b/>
                <w:sz w:val="28"/>
                <w:szCs w:val="28"/>
              </w:rPr>
              <w:t>,</w:t>
            </w:r>
            <w:r w:rsidRPr="009A085C">
              <w:rPr>
                <w:b/>
                <w:sz w:val="28"/>
                <w:szCs w:val="28"/>
              </w:rPr>
              <w:t>0600</w:t>
            </w:r>
          </w:p>
        </w:tc>
      </w:tr>
    </w:tbl>
    <w:p w:rsidR="008D23F8" w:rsidRDefault="007C574B" w:rsidP="00541C02">
      <w:pPr>
        <w:pStyle w:val="NormalWeb"/>
      </w:pPr>
      <w:r>
        <w:t>*All monies are quoted in Ghana Monetary Denomination (New Ghana Cedi)</w:t>
      </w:r>
    </w:p>
    <w:p w:rsidR="007C574B" w:rsidRDefault="009A085C" w:rsidP="00541C02">
      <w:pPr>
        <w:pStyle w:val="NormalWeb"/>
      </w:pPr>
      <w:r>
        <w:t>Exchange Rate (as of 10/5/10</w:t>
      </w:r>
      <w:r w:rsidR="007C574B">
        <w:t>) 1 USD = 1.45 GHC</w:t>
      </w:r>
    </w:p>
    <w:p w:rsidR="009C738B" w:rsidRDefault="00FF22C6" w:rsidP="00541C02">
      <w:pPr>
        <w:pStyle w:val="NormalWeb"/>
        <w:rPr>
          <w:b/>
          <w:sz w:val="28"/>
          <w:szCs w:val="28"/>
        </w:rPr>
      </w:pPr>
      <w:r>
        <w:rPr>
          <w:b/>
          <w:sz w:val="28"/>
          <w:szCs w:val="28"/>
        </w:rPr>
        <w:t>Total Cost in USD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C574B" w:rsidRPr="00FF22C6">
        <w:rPr>
          <w:b/>
          <w:sz w:val="28"/>
          <w:szCs w:val="28"/>
        </w:rPr>
        <w:t>=</w:t>
      </w:r>
      <w:r w:rsidRPr="00FF22C6">
        <w:rPr>
          <w:b/>
          <w:sz w:val="28"/>
          <w:szCs w:val="28"/>
        </w:rPr>
        <w:t xml:space="preserve"> $ </w:t>
      </w:r>
      <w:r w:rsidR="009C738B">
        <w:rPr>
          <w:b/>
          <w:sz w:val="28"/>
          <w:szCs w:val="28"/>
        </w:rPr>
        <w:t>17,282.00</w:t>
      </w:r>
    </w:p>
    <w:p w:rsidR="002776F2" w:rsidRDefault="002776F2" w:rsidP="00541C02">
      <w:pPr>
        <w:pStyle w:val="NormalWeb"/>
        <w:rPr>
          <w:b/>
          <w:sz w:val="28"/>
          <w:szCs w:val="28"/>
        </w:rPr>
      </w:pPr>
    </w:p>
    <w:p w:rsidR="00BD79E5" w:rsidRDefault="00FF22C6" w:rsidP="00541C02">
      <w:pPr>
        <w:pStyle w:val="NormalWeb"/>
        <w:rPr>
          <w:b/>
          <w:sz w:val="28"/>
          <w:szCs w:val="28"/>
        </w:rPr>
      </w:pPr>
      <w:r w:rsidRPr="00D11E81">
        <w:rPr>
          <w:b/>
          <w:sz w:val="28"/>
          <w:szCs w:val="28"/>
          <w:u w:val="single"/>
        </w:rPr>
        <w:t>Construction</w:t>
      </w:r>
      <w:r w:rsidR="00A3570E" w:rsidRPr="00D11E81">
        <w:rPr>
          <w:b/>
          <w:sz w:val="28"/>
          <w:szCs w:val="28"/>
          <w:u w:val="single"/>
        </w:rPr>
        <w:t>:</w:t>
      </w:r>
      <w:r w:rsidRPr="00D11E81">
        <w:rPr>
          <w:b/>
          <w:sz w:val="28"/>
          <w:szCs w:val="28"/>
          <w:u w:val="single"/>
        </w:rPr>
        <w:br/>
      </w:r>
      <w:r w:rsidRPr="00C376B2">
        <w:t xml:space="preserve">The BENGEE </w:t>
      </w:r>
      <w:r w:rsidR="00C376B2">
        <w:t xml:space="preserve">Borehole </w:t>
      </w:r>
      <w:r w:rsidR="00334C05">
        <w:t xml:space="preserve">and Water Distribution </w:t>
      </w:r>
      <w:r w:rsidR="00C376B2">
        <w:t xml:space="preserve">Company </w:t>
      </w:r>
      <w:r w:rsidRPr="00C376B2">
        <w:t xml:space="preserve">Ghana LTD has been tapped for the construction of the project. Bengee has considerable experience and expertise in the borehole industry in </w:t>
      </w:r>
      <w:smartTag w:uri="urn:schemas-microsoft-com:office:smarttags" w:element="place">
        <w:smartTag w:uri="urn:schemas-microsoft-com:office:smarttags" w:element="country-region">
          <w:r w:rsidRPr="00C376B2">
            <w:t>Ghana</w:t>
          </w:r>
        </w:smartTag>
      </w:smartTag>
      <w:r w:rsidR="00C376B2">
        <w:t xml:space="preserve"> having executed several borehole projects at competitive </w:t>
      </w:r>
      <w:r w:rsidR="00C376B2">
        <w:lastRenderedPageBreak/>
        <w:t>cost</w:t>
      </w:r>
      <w:r w:rsidR="00FC1378">
        <w:t xml:space="preserve"> in the country both in the private and public arena</w:t>
      </w:r>
      <w:r w:rsidR="00C376B2">
        <w:t>.</w:t>
      </w:r>
      <w:r w:rsidRPr="00C376B2">
        <w:t xml:space="preserve"> The</w:t>
      </w:r>
      <w:r w:rsidR="00FC1378">
        <w:t>y</w:t>
      </w:r>
      <w:r w:rsidRPr="00C376B2">
        <w:t xml:space="preserve"> have particularly </w:t>
      </w:r>
      <w:r w:rsidR="00C376B2" w:rsidRPr="00C376B2">
        <w:t xml:space="preserve">successfully </w:t>
      </w:r>
      <w:r w:rsidR="00C376B2">
        <w:t>executed</w:t>
      </w:r>
      <w:r w:rsidRPr="00C376B2">
        <w:t xml:space="preserve"> similar projects</w:t>
      </w:r>
      <w:r w:rsidR="00C376B2" w:rsidRPr="00C376B2">
        <w:t xml:space="preserve"> in the same geographic area at the </w:t>
      </w:r>
      <w:smartTag w:uri="urn:schemas-microsoft-com:office:smarttags" w:element="PlaceName">
        <w:r w:rsidR="00C376B2" w:rsidRPr="00C376B2">
          <w:t>Okuape</w:t>
        </w:r>
        <w:r w:rsidR="00C376B2">
          <w:t>man</w:t>
        </w:r>
      </w:smartTag>
      <w:r w:rsidR="00C376B2">
        <w:t xml:space="preserve"> </w:t>
      </w:r>
      <w:smartTag w:uri="urn:schemas-microsoft-com:office:smarttags" w:element="PlaceType">
        <w:r w:rsidR="00C376B2">
          <w:t>Secondary School</w:t>
        </w:r>
      </w:smartTag>
      <w:r w:rsidR="00C376B2">
        <w:t xml:space="preserve"> </w:t>
      </w:r>
      <w:r w:rsidR="00C376B2" w:rsidRPr="00C376B2">
        <w:t xml:space="preserve">as well as the </w:t>
      </w:r>
      <w:smartTag w:uri="urn:schemas-microsoft-com:office:smarttags" w:element="PlaceName">
        <w:r w:rsidR="00C376B2" w:rsidRPr="00C376B2">
          <w:t>Mampong</w:t>
        </w:r>
      </w:smartTag>
      <w:r w:rsidR="00C376B2" w:rsidRPr="00C376B2">
        <w:t xml:space="preserve"> </w:t>
      </w:r>
      <w:smartTag w:uri="urn:schemas-microsoft-com:office:smarttags" w:element="PlaceType">
        <w:r w:rsidR="00C376B2" w:rsidRPr="00C376B2">
          <w:t>School</w:t>
        </w:r>
      </w:smartTag>
      <w:r w:rsidR="004C3B7F">
        <w:t xml:space="preserve"> for the Deaf, </w:t>
      </w:r>
      <w:smartTag w:uri="urn:schemas-microsoft-com:office:smarttags" w:element="place">
        <w:smartTag w:uri="urn:schemas-microsoft-com:office:smarttags" w:element="PlaceName">
          <w:r w:rsidR="004C3B7F">
            <w:t>Akropong</w:t>
          </w:r>
        </w:smartTag>
        <w:r w:rsidR="004C3B7F">
          <w:t xml:space="preserve"> </w:t>
        </w:r>
        <w:smartTag w:uri="urn:schemas-microsoft-com:office:smarttags" w:element="PlaceType">
          <w:r w:rsidR="00D11E81">
            <w:t>School</w:t>
          </w:r>
        </w:smartTag>
      </w:smartTag>
      <w:r w:rsidR="004C3B7F">
        <w:t xml:space="preserve"> for the Blind</w:t>
      </w:r>
      <w:r w:rsidR="00D11E81">
        <w:t>,</w:t>
      </w:r>
      <w:r w:rsidR="004C3B7F">
        <w:t xml:space="preserve"> all in the same </w:t>
      </w:r>
      <w:r w:rsidR="00D11E81">
        <w:t>vicinity.</w:t>
      </w:r>
    </w:p>
    <w:p w:rsidR="002776F2" w:rsidRDefault="002776F2" w:rsidP="00541C02">
      <w:pPr>
        <w:pStyle w:val="NormalWeb"/>
        <w:rPr>
          <w:b/>
          <w:sz w:val="28"/>
          <w:szCs w:val="28"/>
        </w:rPr>
      </w:pPr>
    </w:p>
    <w:p w:rsidR="00C376B2" w:rsidRPr="00D11E81" w:rsidRDefault="00C7762E" w:rsidP="00541C02">
      <w:pPr>
        <w:pStyle w:val="NormalWeb"/>
        <w:rPr>
          <w:b/>
          <w:sz w:val="28"/>
          <w:szCs w:val="28"/>
          <w:u w:val="single"/>
        </w:rPr>
      </w:pPr>
      <w:r>
        <w:rPr>
          <w:b/>
          <w:sz w:val="28"/>
          <w:szCs w:val="28"/>
          <w:u w:val="single"/>
        </w:rPr>
        <w:t xml:space="preserve">Projected </w:t>
      </w:r>
      <w:r w:rsidR="00C376B2" w:rsidRPr="00D11E81">
        <w:rPr>
          <w:b/>
          <w:sz w:val="28"/>
          <w:szCs w:val="28"/>
          <w:u w:val="single"/>
        </w:rPr>
        <w:t>Time</w:t>
      </w:r>
      <w:r w:rsidR="00787580">
        <w:rPr>
          <w:b/>
          <w:sz w:val="28"/>
          <w:szCs w:val="28"/>
          <w:u w:val="single"/>
        </w:rPr>
        <w:t>l</w:t>
      </w:r>
      <w:r w:rsidR="00C376B2" w:rsidRPr="00D11E81">
        <w:rPr>
          <w:b/>
          <w:sz w:val="28"/>
          <w:szCs w:val="28"/>
          <w:u w:val="single"/>
        </w:rPr>
        <w:t>ine</w:t>
      </w:r>
      <w:r w:rsidR="00D11E81">
        <w:rPr>
          <w:b/>
          <w:sz w:val="28"/>
          <w:szCs w:val="28"/>
          <w:u w:val="single"/>
        </w:rPr>
        <w:t>:</w:t>
      </w:r>
    </w:p>
    <w:p w:rsidR="00FC1378" w:rsidRPr="00C376B2" w:rsidRDefault="00FC1378" w:rsidP="00541C02">
      <w:pPr>
        <w:pStyle w:val="NormalWeb"/>
        <w:rPr>
          <w:b/>
          <w:sz w:val="28"/>
          <w:szCs w:val="28"/>
        </w:rPr>
      </w:pPr>
      <w:r>
        <w:rPr>
          <w:b/>
          <w:sz w:val="28"/>
          <w:szCs w:val="28"/>
        </w:rPr>
        <w:t>Period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Activity</w:t>
      </w:r>
    </w:p>
    <w:p w:rsidR="00C376B2" w:rsidRDefault="00787580" w:rsidP="00541C02">
      <w:pPr>
        <w:pStyle w:val="NormalWeb"/>
      </w:pPr>
      <w:r>
        <w:t>October</w:t>
      </w:r>
      <w:r w:rsidR="00C376B2">
        <w:t xml:space="preserve"> to</w:t>
      </w:r>
      <w:r w:rsidR="00FC1378">
        <w:t xml:space="preserve"> </w:t>
      </w:r>
      <w:r w:rsidR="009C738B">
        <w:t>December</w:t>
      </w:r>
      <w:r w:rsidR="00FC1378">
        <w:t xml:space="preserve"> 2010</w:t>
      </w:r>
      <w:r w:rsidR="009C738B">
        <w:tab/>
      </w:r>
      <w:r w:rsidR="009C738B">
        <w:tab/>
      </w:r>
      <w:r w:rsidR="009C738B">
        <w:tab/>
      </w:r>
      <w:r w:rsidR="009C738B">
        <w:tab/>
        <w:t>Sourcing</w:t>
      </w:r>
      <w:r w:rsidR="00FC1378">
        <w:t xml:space="preserve"> for </w:t>
      </w:r>
      <w:r w:rsidR="00C376B2">
        <w:t xml:space="preserve">Funding </w:t>
      </w:r>
    </w:p>
    <w:p w:rsidR="00C376B2" w:rsidRDefault="00FC1378" w:rsidP="00541C02">
      <w:pPr>
        <w:pStyle w:val="NormalWeb"/>
      </w:pPr>
      <w:r>
        <w:t xml:space="preserve">Beginning of </w:t>
      </w:r>
      <w:r w:rsidR="009C738B">
        <w:t>Feb</w:t>
      </w:r>
      <w:r w:rsidR="00C7762E">
        <w:t>.</w:t>
      </w:r>
      <w:r w:rsidR="009C738B">
        <w:t xml:space="preserve">  2011</w:t>
      </w:r>
      <w:r>
        <w:tab/>
      </w:r>
      <w:r>
        <w:tab/>
      </w:r>
      <w:r>
        <w:tab/>
      </w:r>
      <w:r>
        <w:tab/>
      </w:r>
      <w:r w:rsidR="00C376B2">
        <w:t>Initiation of the Project</w:t>
      </w:r>
    </w:p>
    <w:p w:rsidR="00C376B2" w:rsidRDefault="00FF5044" w:rsidP="00541C02">
      <w:pPr>
        <w:pStyle w:val="NormalWeb"/>
      </w:pPr>
      <w:r>
        <w:t>End of April 2011</w:t>
      </w:r>
      <w:r w:rsidR="00C376B2">
        <w:tab/>
      </w:r>
      <w:r w:rsidR="00C376B2">
        <w:tab/>
      </w:r>
      <w:r w:rsidR="00C376B2">
        <w:tab/>
      </w:r>
      <w:r w:rsidR="00C376B2">
        <w:tab/>
      </w:r>
      <w:r w:rsidR="00FC1378">
        <w:tab/>
      </w:r>
      <w:r w:rsidR="00C376B2">
        <w:t>Completion of the Project</w:t>
      </w:r>
    </w:p>
    <w:p w:rsidR="00C376B2" w:rsidRDefault="00C376B2" w:rsidP="00541C02">
      <w:pPr>
        <w:pStyle w:val="NormalWeb"/>
      </w:pPr>
      <w:r>
        <w:t>May 15</w:t>
      </w:r>
      <w:r w:rsidRPr="00C376B2">
        <w:rPr>
          <w:vertAlign w:val="superscript"/>
        </w:rPr>
        <w:t>th</w:t>
      </w:r>
      <w:r w:rsidR="009C738B">
        <w:rPr>
          <w:vertAlign w:val="superscript"/>
        </w:rPr>
        <w:t xml:space="preserve"> </w:t>
      </w:r>
      <w:r w:rsidR="009C738B">
        <w:t xml:space="preserve"> 2011</w:t>
      </w:r>
      <w:r>
        <w:tab/>
      </w:r>
      <w:r>
        <w:tab/>
      </w:r>
      <w:r>
        <w:tab/>
      </w:r>
      <w:r>
        <w:tab/>
      </w:r>
      <w:r w:rsidR="00FC1378">
        <w:tab/>
      </w:r>
      <w:r>
        <w:t>Inspection of the Project</w:t>
      </w:r>
    </w:p>
    <w:p w:rsidR="00FC1378" w:rsidRDefault="00FC1378" w:rsidP="00541C02">
      <w:pPr>
        <w:pStyle w:val="NormalWeb"/>
      </w:pPr>
      <w:r>
        <w:t xml:space="preserve">June </w:t>
      </w:r>
      <w:r w:rsidR="004C3B7F">
        <w:t xml:space="preserve"> 2011</w:t>
      </w:r>
      <w:r>
        <w:tab/>
      </w:r>
      <w:r>
        <w:tab/>
      </w:r>
      <w:r>
        <w:tab/>
      </w:r>
      <w:r>
        <w:tab/>
      </w:r>
      <w:r>
        <w:tab/>
      </w:r>
      <w:r>
        <w:tab/>
        <w:t>Commission of the Project</w:t>
      </w:r>
    </w:p>
    <w:p w:rsidR="006856B7" w:rsidRPr="00510E67" w:rsidRDefault="006856B7" w:rsidP="00510E67">
      <w:pPr>
        <w:pStyle w:val="NormalWeb"/>
        <w:rPr>
          <w:rFonts w:ascii="Arial" w:hAnsi="Arial" w:cs="Arial"/>
          <w:sz w:val="21"/>
          <w:szCs w:val="21"/>
        </w:rPr>
      </w:pPr>
    </w:p>
    <w:sectPr w:rsidR="006856B7" w:rsidRPr="00510E67" w:rsidSect="00510E67">
      <w:pgSz w:w="12240" w:h="15840"/>
      <w:pgMar w:top="90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AB8"/>
    <w:multiLevelType w:val="multilevel"/>
    <w:tmpl w:val="4B14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10CA6"/>
    <w:multiLevelType w:val="multilevel"/>
    <w:tmpl w:val="EF62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0757E"/>
    <w:multiLevelType w:val="multilevel"/>
    <w:tmpl w:val="6CC6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14AF0"/>
    <w:multiLevelType w:val="multilevel"/>
    <w:tmpl w:val="4532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1366A"/>
    <w:multiLevelType w:val="multilevel"/>
    <w:tmpl w:val="88A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227D4"/>
    <w:multiLevelType w:val="multilevel"/>
    <w:tmpl w:val="40DC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856B7"/>
    <w:rsid w:val="000A0165"/>
    <w:rsid w:val="00116BDD"/>
    <w:rsid w:val="00134755"/>
    <w:rsid w:val="001858F3"/>
    <w:rsid w:val="00206C5B"/>
    <w:rsid w:val="00247781"/>
    <w:rsid w:val="002776F2"/>
    <w:rsid w:val="002F7D17"/>
    <w:rsid w:val="00334C05"/>
    <w:rsid w:val="003625EA"/>
    <w:rsid w:val="00387662"/>
    <w:rsid w:val="004453D2"/>
    <w:rsid w:val="00447A9A"/>
    <w:rsid w:val="004C3B7F"/>
    <w:rsid w:val="004F25CC"/>
    <w:rsid w:val="00510E67"/>
    <w:rsid w:val="00541C02"/>
    <w:rsid w:val="005602AA"/>
    <w:rsid w:val="005C6689"/>
    <w:rsid w:val="006071EE"/>
    <w:rsid w:val="006856B7"/>
    <w:rsid w:val="00787580"/>
    <w:rsid w:val="007C574B"/>
    <w:rsid w:val="008816C9"/>
    <w:rsid w:val="008A3DE2"/>
    <w:rsid w:val="008C5178"/>
    <w:rsid w:val="008D23F8"/>
    <w:rsid w:val="008E5686"/>
    <w:rsid w:val="008F2FF9"/>
    <w:rsid w:val="008F465D"/>
    <w:rsid w:val="00975AB3"/>
    <w:rsid w:val="009A085C"/>
    <w:rsid w:val="009C738B"/>
    <w:rsid w:val="00A3570E"/>
    <w:rsid w:val="00A61747"/>
    <w:rsid w:val="00AE08C0"/>
    <w:rsid w:val="00AF79CF"/>
    <w:rsid w:val="00B502DD"/>
    <w:rsid w:val="00B721CB"/>
    <w:rsid w:val="00BD79E5"/>
    <w:rsid w:val="00C376B2"/>
    <w:rsid w:val="00C7762E"/>
    <w:rsid w:val="00CD44AC"/>
    <w:rsid w:val="00CE6D8A"/>
    <w:rsid w:val="00D11E81"/>
    <w:rsid w:val="00D9714A"/>
    <w:rsid w:val="00E57BAA"/>
    <w:rsid w:val="00EE26D3"/>
    <w:rsid w:val="00EF037D"/>
    <w:rsid w:val="00F83940"/>
    <w:rsid w:val="00F8432C"/>
    <w:rsid w:val="00FC1378"/>
    <w:rsid w:val="00FF22C6"/>
    <w:rsid w:val="00FF5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laceType"/>
  <w:smartTagType w:namespaceuri="urn:schemas-microsoft-com:office:smarttags" w:name="PlaceNam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6856B7"/>
    <w:pPr>
      <w:spacing w:before="100" w:beforeAutospacing="1" w:after="100" w:afterAutospacing="1"/>
      <w:outlineLvl w:val="1"/>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856B7"/>
    <w:rPr>
      <w:strike w:val="0"/>
      <w:dstrike w:val="0"/>
      <w:color w:val="0000CD"/>
      <w:u w:val="none"/>
      <w:effect w:val="none"/>
    </w:rPr>
  </w:style>
  <w:style w:type="paragraph" w:styleId="NormalWeb">
    <w:name w:val="Normal (Web)"/>
    <w:basedOn w:val="Normal"/>
    <w:rsid w:val="006856B7"/>
    <w:pPr>
      <w:spacing w:before="100" w:beforeAutospacing="1" w:after="100" w:afterAutospacing="1"/>
    </w:pPr>
  </w:style>
  <w:style w:type="paragraph" w:customStyle="1" w:styleId="comment-help">
    <w:name w:val="comment-help"/>
    <w:basedOn w:val="Normal"/>
    <w:rsid w:val="006856B7"/>
    <w:pPr>
      <w:pBdr>
        <w:top w:val="single" w:sz="12" w:space="2" w:color="4F7FFF"/>
        <w:left w:val="single" w:sz="12" w:space="3" w:color="4F7FFF"/>
        <w:bottom w:val="single" w:sz="12" w:space="2" w:color="4F7FFF"/>
        <w:right w:val="single" w:sz="12" w:space="3" w:color="4F7FFF"/>
      </w:pBdr>
      <w:spacing w:before="100" w:beforeAutospacing="1" w:after="120"/>
    </w:pPr>
    <w:rPr>
      <w:b/>
      <w:bCs/>
      <w:sz w:val="22"/>
      <w:szCs w:val="22"/>
    </w:rPr>
  </w:style>
  <w:style w:type="character" w:customStyle="1" w:styleId="country1">
    <w:name w:val="country1"/>
    <w:basedOn w:val="DefaultParagraphFont"/>
    <w:rsid w:val="006856B7"/>
  </w:style>
  <w:style w:type="character" w:customStyle="1" w:styleId="headline">
    <w:name w:val="headline"/>
    <w:basedOn w:val="DefaultParagraphFont"/>
    <w:rsid w:val="006856B7"/>
  </w:style>
  <w:style w:type="character" w:customStyle="1" w:styleId="headline1">
    <w:name w:val="headline1"/>
    <w:basedOn w:val="DefaultParagraphFont"/>
    <w:rsid w:val="006856B7"/>
    <w:rPr>
      <w:sz w:val="18"/>
      <w:szCs w:val="18"/>
    </w:rPr>
  </w:style>
  <w:style w:type="character" w:customStyle="1" w:styleId="copyright2">
    <w:name w:val="copyright2"/>
    <w:basedOn w:val="DefaultParagraphFont"/>
    <w:rsid w:val="006856B7"/>
  </w:style>
  <w:style w:type="paragraph" w:customStyle="1" w:styleId="navigationcenter">
    <w:name w:val="navigation center"/>
    <w:basedOn w:val="Normal"/>
    <w:rsid w:val="006856B7"/>
    <w:pPr>
      <w:spacing w:before="100" w:beforeAutospacing="1" w:after="100" w:afterAutospacing="1"/>
    </w:pPr>
  </w:style>
  <w:style w:type="character" w:styleId="Strong">
    <w:name w:val="Strong"/>
    <w:basedOn w:val="DefaultParagraphFont"/>
    <w:qFormat/>
    <w:rsid w:val="006856B7"/>
    <w:rPr>
      <w:b/>
      <w:bCs/>
    </w:rPr>
  </w:style>
  <w:style w:type="paragraph" w:styleId="z-TopofForm">
    <w:name w:val="HTML Top of Form"/>
    <w:basedOn w:val="Normal"/>
    <w:next w:val="Normal"/>
    <w:hidden/>
    <w:rsid w:val="006856B7"/>
    <w:pPr>
      <w:pBdr>
        <w:bottom w:val="single" w:sz="6" w:space="1" w:color="auto"/>
      </w:pBdr>
      <w:jc w:val="center"/>
    </w:pPr>
    <w:rPr>
      <w:rFonts w:ascii="Arial" w:hAnsi="Arial" w:cs="Arial"/>
      <w:vanish/>
      <w:sz w:val="16"/>
      <w:szCs w:val="16"/>
    </w:rPr>
  </w:style>
  <w:style w:type="character" w:customStyle="1" w:styleId="bold1">
    <w:name w:val="bold1"/>
    <w:basedOn w:val="DefaultParagraphFont"/>
    <w:rsid w:val="006856B7"/>
    <w:rPr>
      <w:b/>
      <w:bCs/>
    </w:rPr>
  </w:style>
  <w:style w:type="paragraph" w:styleId="z-BottomofForm">
    <w:name w:val="HTML Bottom of Form"/>
    <w:basedOn w:val="Normal"/>
    <w:next w:val="Normal"/>
    <w:hidden/>
    <w:rsid w:val="006856B7"/>
    <w:pPr>
      <w:pBdr>
        <w:top w:val="single" w:sz="6" w:space="1" w:color="auto"/>
      </w:pBdr>
      <w:jc w:val="center"/>
    </w:pPr>
    <w:rPr>
      <w:rFonts w:ascii="Arial" w:hAnsi="Arial" w:cs="Arial"/>
      <w:vanish/>
      <w:sz w:val="16"/>
      <w:szCs w:val="16"/>
    </w:rPr>
  </w:style>
  <w:style w:type="table" w:styleId="TableGrid">
    <w:name w:val="Table Grid"/>
    <w:basedOn w:val="TableNormal"/>
    <w:rsid w:val="008D2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7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6090">
      <w:marLeft w:val="0"/>
      <w:marRight w:val="0"/>
      <w:marTop w:val="0"/>
      <w:marBottom w:val="0"/>
      <w:divBdr>
        <w:top w:val="none" w:sz="0" w:space="0" w:color="auto"/>
        <w:left w:val="none" w:sz="0" w:space="0" w:color="auto"/>
        <w:bottom w:val="none" w:sz="0" w:space="0" w:color="auto"/>
        <w:right w:val="none" w:sz="0" w:space="0" w:color="auto"/>
      </w:divBdr>
    </w:div>
    <w:div w:id="59328547">
      <w:marLeft w:val="0"/>
      <w:marRight w:val="0"/>
      <w:marTop w:val="0"/>
      <w:marBottom w:val="480"/>
      <w:divBdr>
        <w:top w:val="none" w:sz="0" w:space="0" w:color="auto"/>
        <w:left w:val="none" w:sz="0" w:space="0" w:color="auto"/>
        <w:bottom w:val="none" w:sz="0" w:space="0" w:color="auto"/>
        <w:right w:val="none" w:sz="0" w:space="0" w:color="auto"/>
      </w:divBdr>
      <w:divsChild>
        <w:div w:id="206601235">
          <w:marLeft w:val="0"/>
          <w:marRight w:val="0"/>
          <w:marTop w:val="0"/>
          <w:marBottom w:val="0"/>
          <w:divBdr>
            <w:top w:val="none" w:sz="0" w:space="0" w:color="auto"/>
            <w:left w:val="none" w:sz="0" w:space="0" w:color="auto"/>
            <w:bottom w:val="none" w:sz="0" w:space="0" w:color="auto"/>
            <w:right w:val="none" w:sz="0" w:space="0" w:color="auto"/>
          </w:divBdr>
        </w:div>
        <w:div w:id="1297487914">
          <w:marLeft w:val="0"/>
          <w:marRight w:val="0"/>
          <w:marTop w:val="0"/>
          <w:marBottom w:val="0"/>
          <w:divBdr>
            <w:top w:val="none" w:sz="0" w:space="0" w:color="auto"/>
            <w:left w:val="none" w:sz="0" w:space="0" w:color="auto"/>
            <w:bottom w:val="none" w:sz="0" w:space="0" w:color="auto"/>
            <w:right w:val="none" w:sz="0" w:space="0" w:color="auto"/>
          </w:divBdr>
        </w:div>
        <w:div w:id="1909612472">
          <w:marLeft w:val="0"/>
          <w:marRight w:val="0"/>
          <w:marTop w:val="0"/>
          <w:marBottom w:val="0"/>
          <w:divBdr>
            <w:top w:val="none" w:sz="0" w:space="0" w:color="auto"/>
            <w:left w:val="none" w:sz="0" w:space="0" w:color="auto"/>
            <w:bottom w:val="none" w:sz="0" w:space="0" w:color="auto"/>
            <w:right w:val="none" w:sz="0" w:space="0" w:color="auto"/>
          </w:divBdr>
        </w:div>
      </w:divsChild>
    </w:div>
    <w:div w:id="93985677">
      <w:marLeft w:val="0"/>
      <w:marRight w:val="0"/>
      <w:marTop w:val="0"/>
      <w:marBottom w:val="240"/>
      <w:divBdr>
        <w:top w:val="single" w:sz="12" w:space="0" w:color="C3C8DA"/>
        <w:left w:val="single" w:sz="12" w:space="0" w:color="C3C8DA"/>
        <w:bottom w:val="single" w:sz="12" w:space="0" w:color="C3C8DA"/>
        <w:right w:val="single" w:sz="12" w:space="0" w:color="C3C8DA"/>
      </w:divBdr>
    </w:div>
    <w:div w:id="478117251">
      <w:marLeft w:val="0"/>
      <w:marRight w:val="0"/>
      <w:marTop w:val="0"/>
      <w:marBottom w:val="0"/>
      <w:divBdr>
        <w:top w:val="none" w:sz="0" w:space="0" w:color="auto"/>
        <w:left w:val="none" w:sz="0" w:space="0" w:color="auto"/>
        <w:bottom w:val="none" w:sz="0" w:space="0" w:color="auto"/>
        <w:right w:val="none" w:sz="0" w:space="0" w:color="auto"/>
      </w:divBdr>
    </w:div>
    <w:div w:id="641274753">
      <w:marLeft w:val="0"/>
      <w:marRight w:val="0"/>
      <w:marTop w:val="0"/>
      <w:marBottom w:val="480"/>
      <w:divBdr>
        <w:top w:val="none" w:sz="0" w:space="0" w:color="auto"/>
        <w:left w:val="none" w:sz="0" w:space="0" w:color="auto"/>
        <w:bottom w:val="none" w:sz="0" w:space="0" w:color="auto"/>
        <w:right w:val="none" w:sz="0" w:space="0" w:color="auto"/>
      </w:divBdr>
      <w:divsChild>
        <w:div w:id="259140629">
          <w:marLeft w:val="0"/>
          <w:marRight w:val="0"/>
          <w:marTop w:val="0"/>
          <w:marBottom w:val="0"/>
          <w:divBdr>
            <w:top w:val="none" w:sz="0" w:space="0" w:color="auto"/>
            <w:left w:val="none" w:sz="0" w:space="0" w:color="auto"/>
            <w:bottom w:val="none" w:sz="0" w:space="0" w:color="auto"/>
            <w:right w:val="none" w:sz="0" w:space="0" w:color="auto"/>
          </w:divBdr>
        </w:div>
      </w:divsChild>
    </w:div>
    <w:div w:id="926034254">
      <w:marLeft w:val="0"/>
      <w:marRight w:val="0"/>
      <w:marTop w:val="0"/>
      <w:marBottom w:val="0"/>
      <w:divBdr>
        <w:top w:val="none" w:sz="0" w:space="0" w:color="auto"/>
        <w:left w:val="none" w:sz="0" w:space="0" w:color="auto"/>
        <w:bottom w:val="none" w:sz="0" w:space="0" w:color="auto"/>
        <w:right w:val="none" w:sz="0" w:space="0" w:color="auto"/>
      </w:divBdr>
    </w:div>
    <w:div w:id="1259799299">
      <w:marLeft w:val="0"/>
      <w:marRight w:val="0"/>
      <w:marTop w:val="0"/>
      <w:marBottom w:val="0"/>
      <w:divBdr>
        <w:top w:val="none" w:sz="0" w:space="0" w:color="auto"/>
        <w:left w:val="none" w:sz="0" w:space="0" w:color="auto"/>
        <w:bottom w:val="none" w:sz="0" w:space="0" w:color="auto"/>
        <w:right w:val="none" w:sz="0" w:space="0" w:color="auto"/>
      </w:divBdr>
      <w:divsChild>
        <w:div w:id="1750688133">
          <w:marLeft w:val="0"/>
          <w:marRight w:val="0"/>
          <w:marTop w:val="0"/>
          <w:marBottom w:val="0"/>
          <w:divBdr>
            <w:top w:val="none" w:sz="0" w:space="0" w:color="auto"/>
            <w:left w:val="none" w:sz="0" w:space="0" w:color="auto"/>
            <w:bottom w:val="none" w:sz="0" w:space="0" w:color="auto"/>
            <w:right w:val="none" w:sz="0" w:space="0" w:color="auto"/>
          </w:divBdr>
          <w:divsChild>
            <w:div w:id="1412776973">
              <w:marLeft w:val="0"/>
              <w:marRight w:val="0"/>
              <w:marTop w:val="0"/>
              <w:marBottom w:val="0"/>
              <w:divBdr>
                <w:top w:val="none" w:sz="0" w:space="0" w:color="auto"/>
                <w:left w:val="none" w:sz="0" w:space="0" w:color="auto"/>
                <w:bottom w:val="none" w:sz="0" w:space="0" w:color="auto"/>
                <w:right w:val="none" w:sz="0" w:space="0" w:color="auto"/>
              </w:divBdr>
              <w:divsChild>
                <w:div w:id="636879451">
                  <w:marLeft w:val="0"/>
                  <w:marRight w:val="0"/>
                  <w:marTop w:val="60"/>
                  <w:marBottom w:val="60"/>
                  <w:divBdr>
                    <w:top w:val="single" w:sz="6" w:space="0" w:color="E8F0E0"/>
                    <w:left w:val="single" w:sz="6" w:space="0" w:color="E8F0E0"/>
                    <w:bottom w:val="single" w:sz="6" w:space="0" w:color="E8F0E0"/>
                    <w:right w:val="single" w:sz="6" w:space="0" w:color="E8F0E0"/>
                  </w:divBdr>
                  <w:divsChild>
                    <w:div w:id="957030153">
                      <w:marLeft w:val="0"/>
                      <w:marRight w:val="0"/>
                      <w:marTop w:val="0"/>
                      <w:marBottom w:val="0"/>
                      <w:divBdr>
                        <w:top w:val="none" w:sz="0" w:space="0" w:color="auto"/>
                        <w:left w:val="none" w:sz="0" w:space="0" w:color="auto"/>
                        <w:bottom w:val="none" w:sz="0" w:space="0" w:color="auto"/>
                        <w:right w:val="none" w:sz="0" w:space="0" w:color="auto"/>
                      </w:divBdr>
                    </w:div>
                    <w:div w:id="2006084243">
                      <w:marLeft w:val="0"/>
                      <w:marRight w:val="0"/>
                      <w:marTop w:val="0"/>
                      <w:marBottom w:val="0"/>
                      <w:divBdr>
                        <w:top w:val="none" w:sz="0" w:space="0" w:color="auto"/>
                        <w:left w:val="none" w:sz="0" w:space="0" w:color="auto"/>
                        <w:bottom w:val="none" w:sz="0" w:space="0" w:color="auto"/>
                        <w:right w:val="none" w:sz="0" w:space="0" w:color="auto"/>
                      </w:divBdr>
                    </w:div>
                  </w:divsChild>
                </w:div>
                <w:div w:id="1764261082">
                  <w:marLeft w:val="0"/>
                  <w:marRight w:val="0"/>
                  <w:marTop w:val="60"/>
                  <w:marBottom w:val="60"/>
                  <w:divBdr>
                    <w:top w:val="single" w:sz="6" w:space="0" w:color="E8F0E0"/>
                    <w:left w:val="single" w:sz="6" w:space="0" w:color="E8F0E0"/>
                    <w:bottom w:val="single" w:sz="6" w:space="0" w:color="E8F0E0"/>
                    <w:right w:val="single" w:sz="6" w:space="0" w:color="E8F0E0"/>
                  </w:divBdr>
                  <w:divsChild>
                    <w:div w:id="543441202">
                      <w:marLeft w:val="0"/>
                      <w:marRight w:val="0"/>
                      <w:marTop w:val="0"/>
                      <w:marBottom w:val="0"/>
                      <w:divBdr>
                        <w:top w:val="none" w:sz="0" w:space="0" w:color="auto"/>
                        <w:left w:val="none" w:sz="0" w:space="0" w:color="auto"/>
                        <w:bottom w:val="none" w:sz="0" w:space="0" w:color="auto"/>
                        <w:right w:val="none" w:sz="0" w:space="0" w:color="auto"/>
                      </w:divBdr>
                    </w:div>
                    <w:div w:id="1202984227">
                      <w:marLeft w:val="0"/>
                      <w:marRight w:val="0"/>
                      <w:marTop w:val="0"/>
                      <w:marBottom w:val="0"/>
                      <w:divBdr>
                        <w:top w:val="none" w:sz="0" w:space="0" w:color="auto"/>
                        <w:left w:val="none" w:sz="0" w:space="0" w:color="auto"/>
                        <w:bottom w:val="none" w:sz="0" w:space="0" w:color="auto"/>
                        <w:right w:val="none" w:sz="0" w:space="0" w:color="auto"/>
                      </w:divBdr>
                    </w:div>
                  </w:divsChild>
                </w:div>
                <w:div w:id="1767843333">
                  <w:marLeft w:val="0"/>
                  <w:marRight w:val="0"/>
                  <w:marTop w:val="60"/>
                  <w:marBottom w:val="60"/>
                  <w:divBdr>
                    <w:top w:val="single" w:sz="6" w:space="0" w:color="E8F0E0"/>
                    <w:left w:val="single" w:sz="6" w:space="0" w:color="E8F0E0"/>
                    <w:bottom w:val="single" w:sz="6" w:space="0" w:color="E8F0E0"/>
                    <w:right w:val="single" w:sz="6" w:space="0" w:color="E8F0E0"/>
                  </w:divBdr>
                  <w:divsChild>
                    <w:div w:id="1251889053">
                      <w:marLeft w:val="0"/>
                      <w:marRight w:val="0"/>
                      <w:marTop w:val="0"/>
                      <w:marBottom w:val="0"/>
                      <w:divBdr>
                        <w:top w:val="none" w:sz="0" w:space="0" w:color="auto"/>
                        <w:left w:val="none" w:sz="0" w:space="0" w:color="auto"/>
                        <w:bottom w:val="none" w:sz="0" w:space="0" w:color="auto"/>
                        <w:right w:val="none" w:sz="0" w:space="0" w:color="auto"/>
                      </w:divBdr>
                    </w:div>
                    <w:div w:id="16737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5801">
              <w:marLeft w:val="0"/>
              <w:marRight w:val="0"/>
              <w:marTop w:val="0"/>
              <w:marBottom w:val="0"/>
              <w:divBdr>
                <w:top w:val="none" w:sz="0" w:space="0" w:color="auto"/>
                <w:left w:val="none" w:sz="0" w:space="0" w:color="auto"/>
                <w:bottom w:val="none" w:sz="0" w:space="0" w:color="auto"/>
                <w:right w:val="none" w:sz="0" w:space="0" w:color="auto"/>
              </w:divBdr>
              <w:divsChild>
                <w:div w:id="103774126">
                  <w:marLeft w:val="0"/>
                  <w:marRight w:val="0"/>
                  <w:marTop w:val="60"/>
                  <w:marBottom w:val="60"/>
                  <w:divBdr>
                    <w:top w:val="single" w:sz="6" w:space="0" w:color="E8F0E0"/>
                    <w:left w:val="single" w:sz="6" w:space="0" w:color="E8F0E0"/>
                    <w:bottom w:val="single" w:sz="6" w:space="0" w:color="E8F0E0"/>
                    <w:right w:val="single" w:sz="6" w:space="0" w:color="E8F0E0"/>
                  </w:divBdr>
                  <w:divsChild>
                    <w:div w:id="968781744">
                      <w:marLeft w:val="0"/>
                      <w:marRight w:val="0"/>
                      <w:marTop w:val="0"/>
                      <w:marBottom w:val="0"/>
                      <w:divBdr>
                        <w:top w:val="none" w:sz="0" w:space="0" w:color="auto"/>
                        <w:left w:val="none" w:sz="0" w:space="0" w:color="auto"/>
                        <w:bottom w:val="none" w:sz="0" w:space="0" w:color="auto"/>
                        <w:right w:val="none" w:sz="0" w:space="0" w:color="auto"/>
                      </w:divBdr>
                    </w:div>
                    <w:div w:id="1635476570">
                      <w:marLeft w:val="0"/>
                      <w:marRight w:val="0"/>
                      <w:marTop w:val="0"/>
                      <w:marBottom w:val="0"/>
                      <w:divBdr>
                        <w:top w:val="none" w:sz="0" w:space="0" w:color="auto"/>
                        <w:left w:val="none" w:sz="0" w:space="0" w:color="auto"/>
                        <w:bottom w:val="none" w:sz="0" w:space="0" w:color="auto"/>
                        <w:right w:val="none" w:sz="0" w:space="0" w:color="auto"/>
                      </w:divBdr>
                    </w:div>
                  </w:divsChild>
                </w:div>
                <w:div w:id="717556325">
                  <w:marLeft w:val="0"/>
                  <w:marRight w:val="0"/>
                  <w:marTop w:val="60"/>
                  <w:marBottom w:val="60"/>
                  <w:divBdr>
                    <w:top w:val="single" w:sz="6" w:space="0" w:color="E8F0E0"/>
                    <w:left w:val="single" w:sz="6" w:space="0" w:color="E8F0E0"/>
                    <w:bottom w:val="single" w:sz="6" w:space="0" w:color="E8F0E0"/>
                    <w:right w:val="single" w:sz="6" w:space="0" w:color="E8F0E0"/>
                  </w:divBdr>
                  <w:divsChild>
                    <w:div w:id="452670605">
                      <w:marLeft w:val="0"/>
                      <w:marRight w:val="0"/>
                      <w:marTop w:val="0"/>
                      <w:marBottom w:val="0"/>
                      <w:divBdr>
                        <w:top w:val="none" w:sz="0" w:space="0" w:color="auto"/>
                        <w:left w:val="none" w:sz="0" w:space="0" w:color="auto"/>
                        <w:bottom w:val="none" w:sz="0" w:space="0" w:color="auto"/>
                        <w:right w:val="none" w:sz="0" w:space="0" w:color="auto"/>
                      </w:divBdr>
                    </w:div>
                    <w:div w:id="1044064143">
                      <w:marLeft w:val="0"/>
                      <w:marRight w:val="0"/>
                      <w:marTop w:val="0"/>
                      <w:marBottom w:val="0"/>
                      <w:divBdr>
                        <w:top w:val="none" w:sz="0" w:space="0" w:color="auto"/>
                        <w:left w:val="none" w:sz="0" w:space="0" w:color="auto"/>
                        <w:bottom w:val="none" w:sz="0" w:space="0" w:color="auto"/>
                        <w:right w:val="none" w:sz="0" w:space="0" w:color="auto"/>
                      </w:divBdr>
                    </w:div>
                  </w:divsChild>
                </w:div>
                <w:div w:id="944119108">
                  <w:marLeft w:val="0"/>
                  <w:marRight w:val="0"/>
                  <w:marTop w:val="60"/>
                  <w:marBottom w:val="60"/>
                  <w:divBdr>
                    <w:top w:val="single" w:sz="6" w:space="0" w:color="E8F0E0"/>
                    <w:left w:val="single" w:sz="6" w:space="0" w:color="E8F0E0"/>
                    <w:bottom w:val="single" w:sz="6" w:space="0" w:color="E8F0E0"/>
                    <w:right w:val="single" w:sz="6" w:space="0" w:color="E8F0E0"/>
                  </w:divBdr>
                  <w:divsChild>
                    <w:div w:id="1573345413">
                      <w:marLeft w:val="0"/>
                      <w:marRight w:val="0"/>
                      <w:marTop w:val="0"/>
                      <w:marBottom w:val="0"/>
                      <w:divBdr>
                        <w:top w:val="none" w:sz="0" w:space="0" w:color="auto"/>
                        <w:left w:val="none" w:sz="0" w:space="0" w:color="auto"/>
                        <w:bottom w:val="none" w:sz="0" w:space="0" w:color="auto"/>
                        <w:right w:val="none" w:sz="0" w:space="0" w:color="auto"/>
                      </w:divBdr>
                    </w:div>
                    <w:div w:id="20904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1793">
      <w:marLeft w:val="0"/>
      <w:marRight w:val="0"/>
      <w:marTop w:val="0"/>
      <w:marBottom w:val="0"/>
      <w:divBdr>
        <w:top w:val="none" w:sz="0" w:space="0" w:color="auto"/>
        <w:left w:val="none" w:sz="0" w:space="0" w:color="auto"/>
        <w:bottom w:val="none" w:sz="0" w:space="0" w:color="auto"/>
        <w:right w:val="none" w:sz="0" w:space="0" w:color="auto"/>
      </w:divBdr>
      <w:divsChild>
        <w:div w:id="587692356">
          <w:marLeft w:val="0"/>
          <w:marRight w:val="0"/>
          <w:marTop w:val="0"/>
          <w:marBottom w:val="0"/>
          <w:divBdr>
            <w:top w:val="none" w:sz="0" w:space="0" w:color="auto"/>
            <w:left w:val="none" w:sz="0" w:space="0" w:color="auto"/>
            <w:bottom w:val="none" w:sz="0" w:space="0" w:color="auto"/>
            <w:right w:val="none" w:sz="0" w:space="0" w:color="auto"/>
          </w:divBdr>
        </w:div>
        <w:div w:id="636036139">
          <w:marLeft w:val="0"/>
          <w:marRight w:val="0"/>
          <w:marTop w:val="0"/>
          <w:marBottom w:val="0"/>
          <w:divBdr>
            <w:top w:val="none" w:sz="0" w:space="0" w:color="auto"/>
            <w:left w:val="none" w:sz="0" w:space="0" w:color="auto"/>
            <w:bottom w:val="none" w:sz="0" w:space="0" w:color="auto"/>
            <w:right w:val="none" w:sz="0" w:space="0" w:color="auto"/>
          </w:divBdr>
        </w:div>
      </w:divsChild>
    </w:div>
    <w:div w:id="2052995473">
      <w:marLeft w:val="0"/>
      <w:marRight w:val="0"/>
      <w:marTop w:val="0"/>
      <w:marBottom w:val="120"/>
      <w:divBdr>
        <w:top w:val="none" w:sz="0" w:space="0" w:color="auto"/>
        <w:left w:val="none" w:sz="0" w:space="0" w:color="auto"/>
        <w:bottom w:val="none" w:sz="0" w:space="0" w:color="auto"/>
        <w:right w:val="none" w:sz="0" w:space="0" w:color="auto"/>
      </w:divBdr>
    </w:div>
    <w:div w:id="2108958523">
      <w:marLeft w:val="0"/>
      <w:marRight w:val="0"/>
      <w:marTop w:val="0"/>
      <w:marBottom w:val="4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Proposal – Water provision for the Akropong School for the Blind, in the Eastern Region</vt:lpstr>
    </vt:vector>
  </TitlesOfParts>
  <Company>EHIT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 Water provision for the Akropong School for the Blind, in the Eastern Region</dc:title>
  <dc:creator>MNLOGIN</dc:creator>
  <cp:lastModifiedBy>Richard S. Lawrence</cp:lastModifiedBy>
  <cp:revision>2</cp:revision>
  <cp:lastPrinted>2010-10-05T18:08:00Z</cp:lastPrinted>
  <dcterms:created xsi:type="dcterms:W3CDTF">2012-04-01T20:35:00Z</dcterms:created>
  <dcterms:modified xsi:type="dcterms:W3CDTF">2012-04-01T20:35:00Z</dcterms:modified>
</cp:coreProperties>
</file>