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73" w:rsidRPr="00E50173" w:rsidRDefault="00E50173" w:rsidP="00E50173">
      <w:pPr>
        <w:spacing w:after="0"/>
        <w:jc w:val="center"/>
        <w:rPr>
          <w:b/>
        </w:rPr>
      </w:pPr>
      <w:r w:rsidRPr="00E50173">
        <w:rPr>
          <w:b/>
        </w:rPr>
        <w:t>ROTARY CLUB TREASURER CONSIDERATIONS</w:t>
      </w:r>
    </w:p>
    <w:p w:rsidR="00E50173" w:rsidRDefault="00E50173" w:rsidP="00E50173">
      <w:pPr>
        <w:spacing w:after="0"/>
        <w:jc w:val="center"/>
        <w:rPr>
          <w:b/>
        </w:rPr>
      </w:pPr>
      <w:r w:rsidRPr="00E50173">
        <w:rPr>
          <w:b/>
        </w:rPr>
        <w:t>October 6, 2020</w:t>
      </w:r>
    </w:p>
    <w:p w:rsidR="00E50173" w:rsidRDefault="00E50173" w:rsidP="00E50173">
      <w:pPr>
        <w:spacing w:after="0"/>
        <w:jc w:val="center"/>
        <w:rPr>
          <w:b/>
        </w:rPr>
      </w:pPr>
    </w:p>
    <w:p w:rsidR="00E50173" w:rsidRDefault="00E50173" w:rsidP="00E50173">
      <w:pPr>
        <w:spacing w:after="0"/>
      </w:pPr>
      <w:r>
        <w:t xml:space="preserve">SCOPE OF TREASURER </w:t>
      </w:r>
      <w:r w:rsidR="004721A9">
        <w:t>RESPONSIBILITIES</w:t>
      </w:r>
    </w:p>
    <w:p w:rsidR="00E50173" w:rsidRDefault="00D534DC" w:rsidP="00E50173">
      <w:pPr>
        <w:spacing w:after="0"/>
        <w:rPr>
          <w:i/>
        </w:rPr>
      </w:pPr>
      <w:r>
        <w:t xml:space="preserve">Manage Rotary Foundation contributions from club and members </w:t>
      </w:r>
      <w:r w:rsidRPr="00D534DC">
        <w:rPr>
          <w:i/>
        </w:rPr>
        <w:t>(this is the Club Foundation Chair’s responsibility in many clubs)</w:t>
      </w:r>
    </w:p>
    <w:p w:rsidR="00D534DC" w:rsidRPr="00D534DC" w:rsidRDefault="00D534DC" w:rsidP="00E50173">
      <w:pPr>
        <w:spacing w:after="0"/>
        <w:rPr>
          <w:i/>
        </w:rPr>
      </w:pPr>
    </w:p>
    <w:p w:rsidR="00E50173" w:rsidRPr="00E24EB1" w:rsidRDefault="00E50173" w:rsidP="00E50173">
      <w:pPr>
        <w:spacing w:after="0"/>
      </w:pPr>
      <w:r>
        <w:t>Collect dues from club members</w:t>
      </w:r>
      <w:r w:rsidR="00D534DC">
        <w:t xml:space="preserve"> &amp; </w:t>
      </w:r>
      <w:r>
        <w:t>Submit dues to RI &amp; District</w:t>
      </w:r>
      <w:r w:rsidR="00E24EB1">
        <w:rPr>
          <w:i/>
        </w:rPr>
        <w:t xml:space="preserve"> (in some clubs the Secretary does this)</w:t>
      </w:r>
    </w:p>
    <w:p w:rsidR="00D534DC" w:rsidRDefault="00D534DC" w:rsidP="00E24EB1">
      <w:pPr>
        <w:pStyle w:val="ListParagraph"/>
        <w:numPr>
          <w:ilvl w:val="0"/>
          <w:numId w:val="5"/>
        </w:numPr>
        <w:spacing w:after="0"/>
      </w:pPr>
      <w:r>
        <w:t xml:space="preserve">Club dues – clubs do it many different ways – </w:t>
      </w:r>
      <w:proofErr w:type="spellStart"/>
      <w:r>
        <w:t>e.g</w:t>
      </w:r>
      <w:proofErr w:type="spellEnd"/>
      <w:r>
        <w:t xml:space="preserve"> annually vs. quarterly; meals included with dues or not; TRF contribution may be included with dues</w:t>
      </w:r>
    </w:p>
    <w:p w:rsidR="00E50173" w:rsidRDefault="00E50173" w:rsidP="00E24EB1">
      <w:pPr>
        <w:pStyle w:val="ListParagraph"/>
        <w:numPr>
          <w:ilvl w:val="0"/>
          <w:numId w:val="5"/>
        </w:numPr>
        <w:spacing w:after="0"/>
      </w:pPr>
      <w:r>
        <w:t>RI – invoiced in July &amp; January based on membership as of 7/1 and 1/1</w:t>
      </w:r>
    </w:p>
    <w:p w:rsidR="00E50173" w:rsidRDefault="00E50173" w:rsidP="00E24EB1">
      <w:pPr>
        <w:pStyle w:val="ListParagraph"/>
        <w:numPr>
          <w:ilvl w:val="0"/>
          <w:numId w:val="5"/>
        </w:numPr>
        <w:spacing w:after="0"/>
      </w:pPr>
      <w:r>
        <w:t>RI - $34.50/member for each half-year for 2020-2021 (goes up 50 cents each year)</w:t>
      </w:r>
    </w:p>
    <w:p w:rsidR="00E50173" w:rsidRDefault="00E50173" w:rsidP="00E24EB1">
      <w:pPr>
        <w:pStyle w:val="ListParagraph"/>
        <w:numPr>
          <w:ilvl w:val="0"/>
          <w:numId w:val="5"/>
        </w:numPr>
        <w:spacing w:after="0"/>
      </w:pPr>
      <w:r>
        <w:t xml:space="preserve">District – invoiced </w:t>
      </w:r>
      <w:r w:rsidR="004721A9">
        <w:t>after September 1 based on 7/1 membership – rate is established in district budget each year and approved by club presidents-elect.</w:t>
      </w:r>
    </w:p>
    <w:p w:rsidR="00E50173" w:rsidRDefault="00E50173" w:rsidP="00E50173">
      <w:pPr>
        <w:spacing w:after="0"/>
      </w:pPr>
    </w:p>
    <w:p w:rsidR="00E50173" w:rsidRDefault="00E50173" w:rsidP="00E50173">
      <w:pPr>
        <w:spacing w:after="0"/>
      </w:pPr>
      <w:r>
        <w:t xml:space="preserve">Payment of Expenses </w:t>
      </w:r>
      <w:r w:rsidRPr="00E50173">
        <w:rPr>
          <w:i/>
        </w:rPr>
        <w:t>(with appropriate documentation!)</w:t>
      </w:r>
    </w:p>
    <w:p w:rsidR="00E50173" w:rsidRDefault="00E50173" w:rsidP="00E24EB1">
      <w:pPr>
        <w:pStyle w:val="ListParagraph"/>
        <w:numPr>
          <w:ilvl w:val="0"/>
          <w:numId w:val="4"/>
        </w:numPr>
        <w:spacing w:after="0"/>
      </w:pPr>
      <w:r>
        <w:t>Budgeted donations – documented by budget</w:t>
      </w:r>
    </w:p>
    <w:p w:rsidR="00E50173" w:rsidRDefault="00E50173" w:rsidP="00E24EB1">
      <w:pPr>
        <w:pStyle w:val="ListParagraph"/>
        <w:numPr>
          <w:ilvl w:val="0"/>
          <w:numId w:val="4"/>
        </w:numPr>
        <w:spacing w:after="0"/>
      </w:pPr>
      <w:r>
        <w:t>Donations approved at Board meetings – documented by board meeting minutes</w:t>
      </w:r>
    </w:p>
    <w:p w:rsidR="00E50173" w:rsidRDefault="00E50173" w:rsidP="00E24EB1">
      <w:pPr>
        <w:pStyle w:val="ListParagraph"/>
        <w:numPr>
          <w:ilvl w:val="0"/>
          <w:numId w:val="4"/>
        </w:numPr>
        <w:spacing w:after="0"/>
      </w:pPr>
      <w:r>
        <w:t>Basic operating expenses – documented by receipts</w:t>
      </w:r>
    </w:p>
    <w:p w:rsidR="00E50173" w:rsidRDefault="00E50173" w:rsidP="00E24EB1">
      <w:pPr>
        <w:pStyle w:val="ListParagraph"/>
        <w:numPr>
          <w:ilvl w:val="0"/>
          <w:numId w:val="4"/>
        </w:numPr>
        <w:spacing w:after="0"/>
      </w:pPr>
      <w:r>
        <w:t>Fundraiser expenses – documented by receipts, with proper authorization</w:t>
      </w:r>
    </w:p>
    <w:p w:rsidR="00D534DC" w:rsidRDefault="00D534DC" w:rsidP="00D534DC">
      <w:pPr>
        <w:spacing w:after="0"/>
      </w:pPr>
    </w:p>
    <w:p w:rsidR="00E24EB1" w:rsidRDefault="00E24EB1" w:rsidP="00E24EB1">
      <w:pPr>
        <w:spacing w:after="0"/>
      </w:pPr>
      <w:r>
        <w:t>Banking – monthly bank reconciliations</w:t>
      </w:r>
    </w:p>
    <w:p w:rsidR="00E24EB1" w:rsidRDefault="00E24EB1" w:rsidP="00D534DC">
      <w:pPr>
        <w:spacing w:after="0"/>
      </w:pPr>
    </w:p>
    <w:p w:rsidR="00D534DC" w:rsidRDefault="00D534DC" w:rsidP="00D534DC">
      <w:pPr>
        <w:spacing w:after="0"/>
      </w:pPr>
      <w:r>
        <w:t>Reporting</w:t>
      </w:r>
    </w:p>
    <w:p w:rsidR="00D534DC" w:rsidRDefault="00D534DC" w:rsidP="00E24EB1">
      <w:pPr>
        <w:pStyle w:val="ListParagraph"/>
        <w:numPr>
          <w:ilvl w:val="0"/>
          <w:numId w:val="3"/>
        </w:numPr>
        <w:spacing w:after="0"/>
      </w:pPr>
      <w:r>
        <w:t>Monthly reports for board meetings</w:t>
      </w:r>
    </w:p>
    <w:p w:rsidR="00D534DC" w:rsidRDefault="00D534DC" w:rsidP="00E24EB1">
      <w:pPr>
        <w:pStyle w:val="ListParagraph"/>
        <w:numPr>
          <w:ilvl w:val="0"/>
          <w:numId w:val="3"/>
        </w:numPr>
        <w:spacing w:after="0"/>
      </w:pPr>
      <w:r>
        <w:t>Annual (or more frequent) reports for club</w:t>
      </w:r>
    </w:p>
    <w:p w:rsidR="00D534DC" w:rsidRDefault="00D534DC" w:rsidP="00E24EB1">
      <w:pPr>
        <w:pStyle w:val="ListParagraph"/>
        <w:numPr>
          <w:ilvl w:val="0"/>
          <w:numId w:val="3"/>
        </w:numPr>
        <w:spacing w:after="0"/>
      </w:pPr>
      <w:r>
        <w:t>Optional informal reports for club (treasurer as cheerleader!)</w:t>
      </w:r>
    </w:p>
    <w:p w:rsidR="00D534DC" w:rsidRDefault="00D534DC" w:rsidP="00D534DC">
      <w:pPr>
        <w:spacing w:after="0"/>
      </w:pPr>
    </w:p>
    <w:p w:rsidR="00D534DC" w:rsidRDefault="00D534DC" w:rsidP="00D534DC">
      <w:pPr>
        <w:spacing w:after="0"/>
      </w:pPr>
      <w:r>
        <w:t>Budgeting – assist President-Elect</w:t>
      </w:r>
    </w:p>
    <w:p w:rsidR="00D534DC" w:rsidRDefault="00D534DC" w:rsidP="00D534DC">
      <w:pPr>
        <w:spacing w:after="0"/>
      </w:pPr>
    </w:p>
    <w:p w:rsidR="00D534DC" w:rsidRDefault="00D534DC" w:rsidP="00D534DC">
      <w:pPr>
        <w:spacing w:after="0"/>
      </w:pPr>
      <w:r>
        <w:t>Taxes</w:t>
      </w:r>
    </w:p>
    <w:p w:rsidR="00D534DC" w:rsidRDefault="00D534DC" w:rsidP="00E24EB1">
      <w:pPr>
        <w:pStyle w:val="ListParagraph"/>
        <w:numPr>
          <w:ilvl w:val="0"/>
          <w:numId w:val="6"/>
        </w:numPr>
        <w:spacing w:after="0"/>
      </w:pPr>
      <w:r>
        <w:t>501(c)(4) – this classification applies to service clubs, e.g. Rotary clubs</w:t>
      </w:r>
    </w:p>
    <w:p w:rsidR="00D534DC" w:rsidRDefault="00D534DC" w:rsidP="00E24EB1">
      <w:pPr>
        <w:pStyle w:val="ListParagraph"/>
        <w:numPr>
          <w:ilvl w:val="0"/>
          <w:numId w:val="6"/>
        </w:numPr>
        <w:spacing w:after="0"/>
      </w:pPr>
      <w:r>
        <w:t>501(c)(3) – this classification applies to charitable funds established by Rotary clubs:</w:t>
      </w:r>
    </w:p>
    <w:p w:rsidR="00D534DC" w:rsidRDefault="00D534DC" w:rsidP="00E24EB1">
      <w:pPr>
        <w:pStyle w:val="ListParagraph"/>
        <w:numPr>
          <w:ilvl w:val="1"/>
          <w:numId w:val="6"/>
        </w:numPr>
        <w:spacing w:after="0"/>
      </w:pPr>
      <w:r>
        <w:t>Have to apply to IRS for this status</w:t>
      </w:r>
    </w:p>
    <w:p w:rsidR="00D534DC" w:rsidRPr="00E24EB1" w:rsidRDefault="00D534DC" w:rsidP="00E24EB1">
      <w:pPr>
        <w:pStyle w:val="ListParagraph"/>
        <w:numPr>
          <w:ilvl w:val="1"/>
          <w:numId w:val="6"/>
        </w:numPr>
        <w:spacing w:after="0"/>
        <w:rPr>
          <w:i/>
        </w:rPr>
      </w:pPr>
      <w:r>
        <w:t xml:space="preserve">Donations to a 501(c)(3) by individuals are tax-deductible </w:t>
      </w:r>
      <w:r w:rsidRPr="00E24EB1">
        <w:rPr>
          <w:i/>
        </w:rPr>
        <w:t>(note – businesses can most likely deduct donations to 501(c)(4) organizations also if they receive marketing benefits)</w:t>
      </w:r>
    </w:p>
    <w:p w:rsidR="00D534DC" w:rsidRPr="00E24EB1" w:rsidRDefault="00D534DC" w:rsidP="00E24EB1">
      <w:pPr>
        <w:pStyle w:val="ListParagraph"/>
        <w:numPr>
          <w:ilvl w:val="1"/>
          <w:numId w:val="6"/>
        </w:numPr>
        <w:spacing w:after="0"/>
        <w:rPr>
          <w:i/>
        </w:rPr>
      </w:pPr>
      <w:r>
        <w:t>Club must provide a receipt with IRS-prescribed language for donations greater than $</w:t>
      </w:r>
      <w:r w:rsidR="00E24EB1">
        <w:t>2</w:t>
      </w:r>
      <w:r>
        <w:t>5</w:t>
      </w:r>
      <w:r w:rsidR="00E24EB1">
        <w:t xml:space="preserve">0 </w:t>
      </w:r>
      <w:r w:rsidR="00E24EB1" w:rsidRPr="00E24EB1">
        <w:rPr>
          <w:i/>
        </w:rPr>
        <w:t>(but a good idea to provide receipts for all donations)</w:t>
      </w:r>
    </w:p>
    <w:p w:rsidR="005E11DF" w:rsidRPr="00E24EB1" w:rsidRDefault="005E11DF" w:rsidP="00E24EB1">
      <w:pPr>
        <w:pStyle w:val="ListParagraph"/>
        <w:numPr>
          <w:ilvl w:val="1"/>
          <w:numId w:val="6"/>
        </w:numPr>
        <w:spacing w:after="0"/>
        <w:rPr>
          <w:i/>
        </w:rPr>
      </w:pPr>
      <w:r>
        <w:t xml:space="preserve">501(c)(3) funds cannot be used for personal benefit – i.e. you cannot use the money from your charitable fund to pay for a club celebration </w:t>
      </w:r>
      <w:r w:rsidRPr="00E24EB1">
        <w:rPr>
          <w:i/>
        </w:rPr>
        <w:t>(unless the main purpose of the celebration is for a true charitable purpose – e.g. you put on a lunch for senior citizens and some of the club members eat lunch at the event also)</w:t>
      </w:r>
    </w:p>
    <w:p w:rsidR="00D534DC" w:rsidRDefault="008D311A" w:rsidP="00E24EB1">
      <w:pPr>
        <w:pStyle w:val="ListParagraph"/>
        <w:numPr>
          <w:ilvl w:val="0"/>
          <w:numId w:val="6"/>
        </w:numPr>
        <w:spacing w:after="0"/>
      </w:pPr>
      <w:r>
        <w:t>Tax Returns</w:t>
      </w:r>
    </w:p>
    <w:p w:rsidR="004721A9" w:rsidRDefault="004721A9" w:rsidP="00E24EB1">
      <w:pPr>
        <w:pStyle w:val="ListParagraph"/>
        <w:numPr>
          <w:ilvl w:val="1"/>
          <w:numId w:val="6"/>
        </w:numPr>
        <w:spacing w:after="0"/>
      </w:pPr>
      <w:r>
        <w:lastRenderedPageBreak/>
        <w:t>Due by the 15</w:t>
      </w:r>
      <w:r w:rsidRPr="00E24EB1">
        <w:rPr>
          <w:vertAlign w:val="superscript"/>
        </w:rPr>
        <w:t>th</w:t>
      </w:r>
      <w:r>
        <w:t xml:space="preserve"> of the 5</w:t>
      </w:r>
      <w:r w:rsidRPr="00E24EB1">
        <w:rPr>
          <w:vertAlign w:val="superscript"/>
        </w:rPr>
        <w:t>th</w:t>
      </w:r>
      <w:r>
        <w:t xml:space="preserve"> month after year end – i.e. November 15. Can request 6-month extension (to May 15) </w:t>
      </w:r>
    </w:p>
    <w:p w:rsidR="008D311A" w:rsidRDefault="008D311A" w:rsidP="00E24EB1">
      <w:pPr>
        <w:pStyle w:val="ListParagraph"/>
        <w:numPr>
          <w:ilvl w:val="1"/>
          <w:numId w:val="6"/>
        </w:numPr>
        <w:spacing w:after="0"/>
      </w:pPr>
      <w:r>
        <w:t xml:space="preserve">990-N (“e-postcard”) – can file if gross receipts </w:t>
      </w:r>
      <w:r w:rsidR="004721A9">
        <w:t xml:space="preserve">are usually </w:t>
      </w:r>
      <w:r>
        <w:t>less than 50k</w:t>
      </w:r>
    </w:p>
    <w:p w:rsidR="008D311A" w:rsidRDefault="008D311A" w:rsidP="00E24EB1">
      <w:pPr>
        <w:pStyle w:val="ListParagraph"/>
        <w:numPr>
          <w:ilvl w:val="2"/>
          <w:numId w:val="6"/>
        </w:numPr>
        <w:spacing w:after="0"/>
      </w:pPr>
      <w:r>
        <w:t>Need to report:</w:t>
      </w:r>
    </w:p>
    <w:p w:rsidR="008D311A" w:rsidRDefault="004721A9" w:rsidP="00E24EB1">
      <w:pPr>
        <w:pStyle w:val="ListParagraph"/>
        <w:numPr>
          <w:ilvl w:val="3"/>
          <w:numId w:val="6"/>
        </w:numPr>
        <w:spacing w:after="0"/>
      </w:pPr>
      <w:r>
        <w:t>Club name &amp; address</w:t>
      </w:r>
    </w:p>
    <w:p w:rsidR="004721A9" w:rsidRDefault="004721A9" w:rsidP="00E24EB1">
      <w:pPr>
        <w:pStyle w:val="ListParagraph"/>
        <w:numPr>
          <w:ilvl w:val="3"/>
          <w:numId w:val="6"/>
        </w:numPr>
        <w:spacing w:after="0"/>
      </w:pPr>
      <w:r>
        <w:t>Website address if you have one</w:t>
      </w:r>
    </w:p>
    <w:p w:rsidR="004721A9" w:rsidRDefault="004721A9" w:rsidP="00E24EB1">
      <w:pPr>
        <w:pStyle w:val="ListParagraph"/>
        <w:numPr>
          <w:ilvl w:val="3"/>
          <w:numId w:val="6"/>
        </w:numPr>
        <w:spacing w:after="0"/>
      </w:pPr>
      <w:r>
        <w:t>IRS Employer Identification Number</w:t>
      </w:r>
    </w:p>
    <w:p w:rsidR="004721A9" w:rsidRDefault="004721A9" w:rsidP="00E24EB1">
      <w:pPr>
        <w:pStyle w:val="ListParagraph"/>
        <w:numPr>
          <w:ilvl w:val="3"/>
          <w:numId w:val="6"/>
        </w:numPr>
        <w:spacing w:after="0"/>
      </w:pPr>
      <w:r>
        <w:t>Name &amp; address of an officer</w:t>
      </w:r>
    </w:p>
    <w:p w:rsidR="004721A9" w:rsidRDefault="004721A9" w:rsidP="00E24EB1">
      <w:pPr>
        <w:pStyle w:val="ListParagraph"/>
        <w:numPr>
          <w:ilvl w:val="3"/>
          <w:numId w:val="6"/>
        </w:numPr>
        <w:spacing w:after="0"/>
      </w:pPr>
      <w:r>
        <w:t>Dates of your tax year (</w:t>
      </w:r>
      <w:proofErr w:type="spellStart"/>
      <w:r>
        <w:t>i.e</w:t>
      </w:r>
      <w:proofErr w:type="spellEnd"/>
      <w:r>
        <w:t xml:space="preserve"> July 1 – June 30)</w:t>
      </w:r>
    </w:p>
    <w:p w:rsidR="004721A9" w:rsidRDefault="004721A9" w:rsidP="00E24EB1">
      <w:pPr>
        <w:pStyle w:val="ListParagraph"/>
        <w:numPr>
          <w:ilvl w:val="3"/>
          <w:numId w:val="6"/>
        </w:numPr>
        <w:spacing w:after="0"/>
      </w:pPr>
      <w:r>
        <w:t>Are your gross receipts normally 50k or less (yes or no)</w:t>
      </w:r>
    </w:p>
    <w:p w:rsidR="004721A9" w:rsidRDefault="004721A9" w:rsidP="00E24EB1">
      <w:pPr>
        <w:pStyle w:val="ListParagraph"/>
        <w:numPr>
          <w:ilvl w:val="1"/>
          <w:numId w:val="6"/>
        </w:numPr>
        <w:spacing w:after="0"/>
      </w:pPr>
      <w:r>
        <w:t>990-EZ – file if receipts are between 50k and 200k, and assets are less than 500k</w:t>
      </w:r>
    </w:p>
    <w:p w:rsidR="004721A9" w:rsidRDefault="004721A9" w:rsidP="00D534DC">
      <w:pPr>
        <w:spacing w:after="0"/>
      </w:pPr>
    </w:p>
    <w:p w:rsidR="004721A9" w:rsidRDefault="004721A9" w:rsidP="00D534DC">
      <w:pPr>
        <w:spacing w:after="0"/>
      </w:pPr>
      <w:r>
        <w:t>ISSUES</w:t>
      </w:r>
    </w:p>
    <w:p w:rsidR="004721A9" w:rsidRDefault="004721A9" w:rsidP="00D534DC">
      <w:pPr>
        <w:spacing w:after="0"/>
      </w:pPr>
      <w:r>
        <w:t>Internal Control</w:t>
      </w:r>
      <w:r w:rsidR="00C362B7">
        <w:t xml:space="preserve"> </w:t>
      </w:r>
    </w:p>
    <w:p w:rsidR="00C362B7" w:rsidRDefault="00C362B7" w:rsidP="00C362B7">
      <w:pPr>
        <w:pStyle w:val="ListParagraph"/>
        <w:numPr>
          <w:ilvl w:val="0"/>
          <w:numId w:val="7"/>
        </w:numPr>
        <w:spacing w:after="0"/>
      </w:pPr>
      <w:r>
        <w:t>Who can sign checks?</w:t>
      </w:r>
    </w:p>
    <w:p w:rsidR="00C362B7" w:rsidRDefault="00C362B7" w:rsidP="00C362B7">
      <w:pPr>
        <w:pStyle w:val="ListParagraph"/>
        <w:numPr>
          <w:ilvl w:val="0"/>
          <w:numId w:val="7"/>
        </w:numPr>
        <w:spacing w:after="0"/>
      </w:pPr>
      <w:r>
        <w:t>Who can authorize disbursements?</w:t>
      </w:r>
    </w:p>
    <w:p w:rsidR="00C362B7" w:rsidRDefault="00C362B7" w:rsidP="00C362B7">
      <w:pPr>
        <w:pStyle w:val="ListParagraph"/>
        <w:numPr>
          <w:ilvl w:val="0"/>
          <w:numId w:val="7"/>
        </w:numPr>
        <w:spacing w:after="0"/>
      </w:pPr>
      <w:r>
        <w:t>Does anyone but the treasurer ever look at the books/bank statements?</w:t>
      </w:r>
    </w:p>
    <w:p w:rsidR="00C362B7" w:rsidRDefault="00C362B7" w:rsidP="00C362B7">
      <w:pPr>
        <w:pStyle w:val="ListParagraph"/>
        <w:numPr>
          <w:ilvl w:val="0"/>
          <w:numId w:val="7"/>
        </w:numPr>
        <w:spacing w:after="0"/>
      </w:pPr>
      <w:r>
        <w:t>Back-up – does someone</w:t>
      </w:r>
      <w:r>
        <w:t xml:space="preserve"> else</w:t>
      </w:r>
      <w:r>
        <w:t xml:space="preserve"> know what the treasurer’s duties are?</w:t>
      </w:r>
    </w:p>
    <w:p w:rsidR="00C362B7" w:rsidRDefault="00C362B7" w:rsidP="00C362B7">
      <w:pPr>
        <w:spacing w:after="0"/>
        <w:ind w:firstLine="720"/>
      </w:pPr>
    </w:p>
    <w:p w:rsidR="004721A9" w:rsidRDefault="004721A9" w:rsidP="00D534DC">
      <w:pPr>
        <w:spacing w:after="0"/>
      </w:pPr>
      <w:bookmarkStart w:id="0" w:name="_GoBack"/>
      <w:bookmarkEnd w:id="0"/>
      <w:r>
        <w:t>Protecting Personal Data</w:t>
      </w:r>
    </w:p>
    <w:p w:rsidR="004721A9" w:rsidRDefault="004721A9" w:rsidP="00D534DC">
      <w:pPr>
        <w:spacing w:after="0"/>
      </w:pPr>
    </w:p>
    <w:p w:rsidR="004721A9" w:rsidRDefault="004721A9" w:rsidP="00D534DC">
      <w:pPr>
        <w:spacing w:after="0"/>
      </w:pPr>
      <w:r>
        <w:t>Record Storage</w:t>
      </w:r>
    </w:p>
    <w:p w:rsidR="004721A9" w:rsidRDefault="004721A9" w:rsidP="00D534DC">
      <w:pPr>
        <w:spacing w:after="0"/>
      </w:pPr>
    </w:p>
    <w:p w:rsidR="004721A9" w:rsidRPr="00D534DC" w:rsidRDefault="004721A9" w:rsidP="00D534DC">
      <w:pPr>
        <w:spacing w:after="0"/>
      </w:pPr>
      <w:r>
        <w:tab/>
      </w:r>
      <w:r>
        <w:tab/>
      </w:r>
    </w:p>
    <w:p w:rsidR="00D534DC" w:rsidRDefault="00D534DC" w:rsidP="00D534DC">
      <w:pPr>
        <w:spacing w:after="0"/>
      </w:pPr>
    </w:p>
    <w:p w:rsidR="00D534DC" w:rsidRDefault="00D534DC" w:rsidP="00D534DC">
      <w:pPr>
        <w:spacing w:after="0"/>
      </w:pPr>
    </w:p>
    <w:p w:rsidR="00D534DC" w:rsidRDefault="00D534DC" w:rsidP="00D534DC">
      <w:pPr>
        <w:spacing w:after="0"/>
      </w:pPr>
    </w:p>
    <w:p w:rsidR="00D534DC" w:rsidRDefault="00D534DC" w:rsidP="00D534DC">
      <w:pPr>
        <w:spacing w:after="0"/>
      </w:pPr>
    </w:p>
    <w:p w:rsidR="00E50173" w:rsidRDefault="00E50173" w:rsidP="00E50173">
      <w:pPr>
        <w:spacing w:after="0"/>
      </w:pPr>
    </w:p>
    <w:p w:rsidR="00E50173" w:rsidRDefault="00E50173" w:rsidP="00E50173">
      <w:pPr>
        <w:spacing w:after="0"/>
      </w:pPr>
    </w:p>
    <w:p w:rsidR="00E50173" w:rsidRDefault="00E50173" w:rsidP="00E50173">
      <w:pPr>
        <w:spacing w:after="0"/>
      </w:pPr>
    </w:p>
    <w:p w:rsidR="00E50173" w:rsidRDefault="00E50173" w:rsidP="00E50173">
      <w:pPr>
        <w:spacing w:after="0"/>
      </w:pPr>
    </w:p>
    <w:p w:rsidR="00E50173" w:rsidRPr="00E50173" w:rsidRDefault="00E50173" w:rsidP="00E50173">
      <w:pPr>
        <w:spacing w:after="0"/>
      </w:pPr>
    </w:p>
    <w:p w:rsidR="00E50173" w:rsidRDefault="00E50173" w:rsidP="00E50173">
      <w:pPr>
        <w:spacing w:after="0"/>
      </w:pPr>
    </w:p>
    <w:p w:rsidR="00E50173" w:rsidRDefault="00E50173" w:rsidP="00E50173">
      <w:pPr>
        <w:spacing w:after="0"/>
      </w:pPr>
    </w:p>
    <w:sectPr w:rsidR="00E5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E2B"/>
    <w:multiLevelType w:val="hybridMultilevel"/>
    <w:tmpl w:val="06F6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3F3D"/>
    <w:multiLevelType w:val="hybridMultilevel"/>
    <w:tmpl w:val="8EB8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24C1"/>
    <w:multiLevelType w:val="hybridMultilevel"/>
    <w:tmpl w:val="7522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41F0"/>
    <w:multiLevelType w:val="hybridMultilevel"/>
    <w:tmpl w:val="B5B2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4138F"/>
    <w:multiLevelType w:val="hybridMultilevel"/>
    <w:tmpl w:val="2194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63E81"/>
    <w:multiLevelType w:val="hybridMultilevel"/>
    <w:tmpl w:val="28FC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C1090"/>
    <w:multiLevelType w:val="hybridMultilevel"/>
    <w:tmpl w:val="3FA4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63"/>
    <w:rsid w:val="001B6A63"/>
    <w:rsid w:val="004721A9"/>
    <w:rsid w:val="005E11DF"/>
    <w:rsid w:val="008D311A"/>
    <w:rsid w:val="009D688C"/>
    <w:rsid w:val="00C362B7"/>
    <w:rsid w:val="00C920EF"/>
    <w:rsid w:val="00D534DC"/>
    <w:rsid w:val="00E24EB1"/>
    <w:rsid w:val="00E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F75D"/>
  <w15:chartTrackingRefBased/>
  <w15:docId w15:val="{402C96EA-0936-4A95-AA44-16B0A82C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Hawes</dc:creator>
  <cp:keywords/>
  <dc:description/>
  <cp:lastModifiedBy>Nancy Hawes</cp:lastModifiedBy>
  <cp:revision>6</cp:revision>
  <dcterms:created xsi:type="dcterms:W3CDTF">2020-09-10T12:21:00Z</dcterms:created>
  <dcterms:modified xsi:type="dcterms:W3CDTF">2020-09-17T19:39:00Z</dcterms:modified>
</cp:coreProperties>
</file>