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E45" w:rsidRDefault="009124EB" w:rsidP="00A854F2">
      <w:pPr>
        <w:jc w:val="center"/>
        <w:rPr>
          <w:sz w:val="40"/>
          <w:szCs w:val="40"/>
        </w:rPr>
      </w:pPr>
      <w:r>
        <w:rPr>
          <w:sz w:val="40"/>
          <w:szCs w:val="40"/>
        </w:rPr>
        <w:t>Treasurer</w:t>
      </w:r>
      <w:r w:rsidR="00A854F2">
        <w:rPr>
          <w:sz w:val="40"/>
          <w:szCs w:val="40"/>
        </w:rPr>
        <w:t>’</w:t>
      </w:r>
      <w:r>
        <w:rPr>
          <w:sz w:val="40"/>
          <w:szCs w:val="40"/>
        </w:rPr>
        <w:t>s Responsibilities</w:t>
      </w:r>
    </w:p>
    <w:p w:rsidR="009124EB" w:rsidRPr="00A854F2" w:rsidRDefault="009124EB">
      <w:pPr>
        <w:rPr>
          <w:sz w:val="28"/>
          <w:szCs w:val="40"/>
        </w:rPr>
      </w:pPr>
    </w:p>
    <w:p w:rsidR="009124EB" w:rsidRDefault="009124EB">
      <w:pPr>
        <w:rPr>
          <w:sz w:val="28"/>
          <w:szCs w:val="28"/>
        </w:rPr>
      </w:pPr>
      <w:r>
        <w:rPr>
          <w:sz w:val="28"/>
          <w:szCs w:val="28"/>
        </w:rPr>
        <w:t>On 1</w:t>
      </w:r>
      <w:r w:rsidRPr="009124EB">
        <w:rPr>
          <w:sz w:val="28"/>
          <w:szCs w:val="28"/>
          <w:vertAlign w:val="superscript"/>
        </w:rPr>
        <w:t>st</w:t>
      </w:r>
      <w:r>
        <w:rPr>
          <w:sz w:val="28"/>
          <w:szCs w:val="28"/>
        </w:rPr>
        <w:t xml:space="preserve"> July you officially take office as Club Treasurer.</w:t>
      </w:r>
    </w:p>
    <w:p w:rsidR="009124EB" w:rsidRDefault="009124EB" w:rsidP="00A854F2">
      <w:pPr>
        <w:spacing w:after="0" w:line="240" w:lineRule="auto"/>
        <w:rPr>
          <w:sz w:val="28"/>
          <w:szCs w:val="28"/>
        </w:rPr>
      </w:pPr>
      <w:r w:rsidRPr="00A854F2">
        <w:rPr>
          <w:b/>
          <w:sz w:val="28"/>
          <w:szCs w:val="28"/>
        </w:rPr>
        <w:t>Your responsibilities include</w:t>
      </w:r>
      <w:r w:rsidR="00A854F2">
        <w:rPr>
          <w:sz w:val="28"/>
          <w:szCs w:val="28"/>
        </w:rPr>
        <w:t>:</w:t>
      </w:r>
    </w:p>
    <w:p w:rsidR="009124EB" w:rsidRDefault="009124EB" w:rsidP="009124EB">
      <w:pPr>
        <w:pStyle w:val="ListParagraph"/>
        <w:numPr>
          <w:ilvl w:val="0"/>
          <w:numId w:val="1"/>
        </w:numPr>
        <w:rPr>
          <w:sz w:val="28"/>
          <w:szCs w:val="28"/>
        </w:rPr>
      </w:pPr>
      <w:r>
        <w:rPr>
          <w:sz w:val="28"/>
          <w:szCs w:val="28"/>
        </w:rPr>
        <w:t>Managing Club funds</w:t>
      </w:r>
    </w:p>
    <w:p w:rsidR="009124EB" w:rsidRDefault="009124EB" w:rsidP="009124EB">
      <w:pPr>
        <w:pStyle w:val="ListParagraph"/>
        <w:numPr>
          <w:ilvl w:val="0"/>
          <w:numId w:val="1"/>
        </w:numPr>
        <w:rPr>
          <w:sz w:val="28"/>
          <w:szCs w:val="28"/>
        </w:rPr>
      </w:pPr>
      <w:r>
        <w:rPr>
          <w:sz w:val="28"/>
          <w:szCs w:val="28"/>
        </w:rPr>
        <w:t>Collecting and submitting dues and fees</w:t>
      </w:r>
    </w:p>
    <w:p w:rsidR="009124EB" w:rsidRDefault="009124EB" w:rsidP="009124EB">
      <w:pPr>
        <w:pStyle w:val="ListParagraph"/>
        <w:numPr>
          <w:ilvl w:val="0"/>
          <w:numId w:val="1"/>
        </w:numPr>
        <w:rPr>
          <w:sz w:val="28"/>
          <w:szCs w:val="28"/>
        </w:rPr>
      </w:pPr>
      <w:r>
        <w:rPr>
          <w:sz w:val="28"/>
          <w:szCs w:val="28"/>
        </w:rPr>
        <w:t>Reporting on the state of your clubs finances to the club and the board</w:t>
      </w:r>
    </w:p>
    <w:p w:rsidR="009124EB" w:rsidRDefault="009124EB" w:rsidP="009124EB">
      <w:pPr>
        <w:pStyle w:val="ListParagraph"/>
        <w:numPr>
          <w:ilvl w:val="0"/>
          <w:numId w:val="1"/>
        </w:numPr>
        <w:rPr>
          <w:sz w:val="28"/>
          <w:szCs w:val="28"/>
        </w:rPr>
      </w:pPr>
      <w:r>
        <w:rPr>
          <w:sz w:val="28"/>
          <w:szCs w:val="28"/>
        </w:rPr>
        <w:t>Developing a budget</w:t>
      </w:r>
    </w:p>
    <w:p w:rsidR="009124EB" w:rsidRDefault="009124EB" w:rsidP="009124EB">
      <w:pPr>
        <w:pStyle w:val="ListParagraph"/>
        <w:numPr>
          <w:ilvl w:val="0"/>
          <w:numId w:val="1"/>
        </w:numPr>
        <w:rPr>
          <w:sz w:val="28"/>
          <w:szCs w:val="28"/>
        </w:rPr>
      </w:pPr>
      <w:r>
        <w:rPr>
          <w:sz w:val="28"/>
          <w:szCs w:val="28"/>
        </w:rPr>
        <w:t>Preparing your successor</w:t>
      </w:r>
    </w:p>
    <w:p w:rsidR="009124EB" w:rsidRDefault="009124EB" w:rsidP="00A854F2">
      <w:pPr>
        <w:spacing w:after="0" w:line="240" w:lineRule="auto"/>
        <w:rPr>
          <w:sz w:val="28"/>
          <w:szCs w:val="28"/>
        </w:rPr>
      </w:pPr>
      <w:r>
        <w:rPr>
          <w:sz w:val="28"/>
          <w:szCs w:val="28"/>
        </w:rPr>
        <w:t xml:space="preserve">Before taking over it is recommended that you liaise and sit with the current treasurer in order to understand your role. </w:t>
      </w:r>
      <w:r w:rsidRPr="00A854F2">
        <w:rPr>
          <w:b/>
          <w:sz w:val="28"/>
          <w:szCs w:val="28"/>
        </w:rPr>
        <w:t>Ask questions</w:t>
      </w:r>
      <w:r w:rsidR="00A854F2">
        <w:rPr>
          <w:sz w:val="28"/>
          <w:szCs w:val="28"/>
        </w:rPr>
        <w:t>:</w:t>
      </w:r>
    </w:p>
    <w:p w:rsidR="009124EB" w:rsidRDefault="009124EB" w:rsidP="00A854F2">
      <w:pPr>
        <w:pStyle w:val="ListParagraph"/>
        <w:numPr>
          <w:ilvl w:val="0"/>
          <w:numId w:val="3"/>
        </w:numPr>
        <w:ind w:left="851"/>
        <w:rPr>
          <w:sz w:val="28"/>
          <w:szCs w:val="28"/>
        </w:rPr>
      </w:pPr>
      <w:r>
        <w:rPr>
          <w:sz w:val="28"/>
          <w:szCs w:val="28"/>
        </w:rPr>
        <w:t>How are bank accounts set up?</w:t>
      </w:r>
    </w:p>
    <w:p w:rsidR="009124EB" w:rsidRDefault="009124EB" w:rsidP="00A854F2">
      <w:pPr>
        <w:pStyle w:val="ListParagraph"/>
        <w:numPr>
          <w:ilvl w:val="0"/>
          <w:numId w:val="3"/>
        </w:numPr>
        <w:ind w:left="851"/>
        <w:rPr>
          <w:sz w:val="28"/>
          <w:szCs w:val="28"/>
        </w:rPr>
      </w:pPr>
      <w:r>
        <w:rPr>
          <w:sz w:val="28"/>
          <w:szCs w:val="28"/>
        </w:rPr>
        <w:t>How do members pay their dues – once yearly or at regular intervals</w:t>
      </w:r>
      <w:r w:rsidR="00A854F2">
        <w:rPr>
          <w:sz w:val="28"/>
          <w:szCs w:val="28"/>
        </w:rPr>
        <w:t>?</w:t>
      </w:r>
    </w:p>
    <w:p w:rsidR="009124EB" w:rsidRDefault="009124EB" w:rsidP="00A854F2">
      <w:pPr>
        <w:pStyle w:val="ListParagraph"/>
        <w:numPr>
          <w:ilvl w:val="0"/>
          <w:numId w:val="3"/>
        </w:numPr>
        <w:ind w:left="851"/>
        <w:rPr>
          <w:sz w:val="28"/>
          <w:szCs w:val="28"/>
        </w:rPr>
      </w:pPr>
      <w:r>
        <w:rPr>
          <w:sz w:val="28"/>
          <w:szCs w:val="28"/>
        </w:rPr>
        <w:t>What is the budget for the coming year?</w:t>
      </w:r>
    </w:p>
    <w:p w:rsidR="009124EB" w:rsidRDefault="009124EB" w:rsidP="00A854F2">
      <w:pPr>
        <w:pStyle w:val="ListParagraph"/>
        <w:numPr>
          <w:ilvl w:val="0"/>
          <w:numId w:val="3"/>
        </w:numPr>
        <w:ind w:left="851"/>
        <w:rPr>
          <w:sz w:val="28"/>
          <w:szCs w:val="28"/>
        </w:rPr>
      </w:pPr>
      <w:r>
        <w:rPr>
          <w:sz w:val="28"/>
          <w:szCs w:val="28"/>
        </w:rPr>
        <w:t>What accounting system is in place</w:t>
      </w:r>
      <w:r w:rsidR="00A854F2">
        <w:rPr>
          <w:sz w:val="28"/>
          <w:szCs w:val="28"/>
        </w:rPr>
        <w:t>?</w:t>
      </w:r>
    </w:p>
    <w:p w:rsidR="009124EB" w:rsidRDefault="009124EB" w:rsidP="00A854F2">
      <w:pPr>
        <w:pStyle w:val="ListParagraph"/>
        <w:numPr>
          <w:ilvl w:val="0"/>
          <w:numId w:val="3"/>
        </w:numPr>
        <w:ind w:left="851"/>
        <w:rPr>
          <w:sz w:val="28"/>
          <w:szCs w:val="28"/>
        </w:rPr>
      </w:pPr>
      <w:r>
        <w:rPr>
          <w:sz w:val="28"/>
          <w:szCs w:val="28"/>
        </w:rPr>
        <w:t>What paperwork is required e.g. changing bank account details etc.</w:t>
      </w:r>
      <w:r w:rsidR="00A854F2">
        <w:rPr>
          <w:sz w:val="28"/>
          <w:szCs w:val="28"/>
        </w:rPr>
        <w:t>?</w:t>
      </w:r>
    </w:p>
    <w:p w:rsidR="00726FF6" w:rsidRPr="00A854F2" w:rsidRDefault="00726FF6" w:rsidP="00A854F2">
      <w:pPr>
        <w:spacing w:before="120" w:after="0" w:line="240" w:lineRule="auto"/>
        <w:rPr>
          <w:b/>
          <w:sz w:val="28"/>
          <w:szCs w:val="28"/>
        </w:rPr>
      </w:pPr>
      <w:r w:rsidRPr="00A854F2">
        <w:rPr>
          <w:b/>
          <w:sz w:val="28"/>
          <w:szCs w:val="28"/>
        </w:rPr>
        <w:t>What to collect in Club Account</w:t>
      </w:r>
      <w:r w:rsidR="00A854F2" w:rsidRPr="00A854F2">
        <w:rPr>
          <w:b/>
          <w:sz w:val="28"/>
          <w:szCs w:val="28"/>
        </w:rPr>
        <w:t>?</w:t>
      </w:r>
    </w:p>
    <w:p w:rsidR="00726FF6" w:rsidRDefault="00726FF6" w:rsidP="00A854F2">
      <w:pPr>
        <w:pStyle w:val="ListParagraph"/>
        <w:numPr>
          <w:ilvl w:val="0"/>
          <w:numId w:val="4"/>
        </w:numPr>
        <w:ind w:left="851"/>
        <w:rPr>
          <w:sz w:val="28"/>
          <w:szCs w:val="28"/>
        </w:rPr>
      </w:pPr>
      <w:r w:rsidRPr="00A854F2">
        <w:rPr>
          <w:b/>
          <w:sz w:val="28"/>
          <w:szCs w:val="28"/>
        </w:rPr>
        <w:t>Club dues</w:t>
      </w:r>
      <w:r>
        <w:rPr>
          <w:sz w:val="28"/>
          <w:szCs w:val="28"/>
        </w:rPr>
        <w:t xml:space="preserve"> – these are set by the board each year and are used to pay for things like; meeting costs, meals, postage &amp; stationery, guest speakers, gifts, changeover expenses</w:t>
      </w:r>
    </w:p>
    <w:p w:rsidR="00726FF6" w:rsidRDefault="00726FF6" w:rsidP="00A854F2">
      <w:pPr>
        <w:pStyle w:val="ListParagraph"/>
        <w:numPr>
          <w:ilvl w:val="0"/>
          <w:numId w:val="4"/>
        </w:numPr>
        <w:ind w:left="851"/>
        <w:rPr>
          <w:sz w:val="28"/>
          <w:szCs w:val="28"/>
        </w:rPr>
      </w:pPr>
      <w:r w:rsidRPr="00A854F2">
        <w:rPr>
          <w:b/>
          <w:sz w:val="28"/>
          <w:szCs w:val="28"/>
        </w:rPr>
        <w:t>Admission fees</w:t>
      </w:r>
      <w:r>
        <w:rPr>
          <w:sz w:val="28"/>
          <w:szCs w:val="28"/>
        </w:rPr>
        <w:t xml:space="preserve"> – some clubs charge a fee for new members joining their club</w:t>
      </w:r>
    </w:p>
    <w:p w:rsidR="00726FF6" w:rsidRPr="00A854F2" w:rsidRDefault="00726FF6" w:rsidP="00A854F2">
      <w:pPr>
        <w:spacing w:before="120" w:after="0" w:line="240" w:lineRule="auto"/>
        <w:rPr>
          <w:b/>
          <w:sz w:val="28"/>
          <w:szCs w:val="28"/>
        </w:rPr>
      </w:pPr>
      <w:r w:rsidRPr="00A854F2">
        <w:rPr>
          <w:b/>
          <w:sz w:val="28"/>
          <w:szCs w:val="28"/>
        </w:rPr>
        <w:t>What else to pay</w:t>
      </w:r>
    </w:p>
    <w:p w:rsidR="00726FF6" w:rsidRDefault="00726FF6" w:rsidP="00A854F2">
      <w:pPr>
        <w:pStyle w:val="ListParagraph"/>
        <w:numPr>
          <w:ilvl w:val="0"/>
          <w:numId w:val="5"/>
        </w:numPr>
        <w:ind w:left="851" w:hanging="425"/>
        <w:rPr>
          <w:sz w:val="28"/>
          <w:szCs w:val="28"/>
        </w:rPr>
      </w:pPr>
      <w:r>
        <w:rPr>
          <w:sz w:val="28"/>
          <w:szCs w:val="28"/>
        </w:rPr>
        <w:t>District dues - $</w:t>
      </w:r>
      <w:r w:rsidR="00A854F2">
        <w:rPr>
          <w:sz w:val="28"/>
          <w:szCs w:val="28"/>
        </w:rPr>
        <w:t>9</w:t>
      </w:r>
      <w:r>
        <w:rPr>
          <w:sz w:val="28"/>
          <w:szCs w:val="28"/>
        </w:rPr>
        <w:t xml:space="preserve">1 for </w:t>
      </w:r>
      <w:r w:rsidR="00A854F2">
        <w:rPr>
          <w:sz w:val="28"/>
          <w:szCs w:val="28"/>
        </w:rPr>
        <w:t>next</w:t>
      </w:r>
      <w:r>
        <w:rPr>
          <w:sz w:val="28"/>
          <w:szCs w:val="28"/>
        </w:rPr>
        <w:t xml:space="preserve"> year PH plus $25 approx. for insurance. An account will be sent towards the end of June and clubs have a choice as to whether they pay ½ yearly or the full amount. The total insurance amount is payable</w:t>
      </w:r>
      <w:r w:rsidR="007238CA">
        <w:rPr>
          <w:sz w:val="28"/>
          <w:szCs w:val="28"/>
        </w:rPr>
        <w:t xml:space="preserve"> with the first payment however.</w:t>
      </w:r>
      <w:r w:rsidR="00F6789A">
        <w:rPr>
          <w:sz w:val="28"/>
          <w:szCs w:val="28"/>
        </w:rPr>
        <w:t xml:space="preserve"> A second account will be sent in December for the 2</w:t>
      </w:r>
      <w:r w:rsidR="00F6789A" w:rsidRPr="00F6789A">
        <w:rPr>
          <w:sz w:val="28"/>
          <w:szCs w:val="28"/>
          <w:vertAlign w:val="superscript"/>
        </w:rPr>
        <w:t>nd</w:t>
      </w:r>
      <w:r w:rsidR="00F6789A">
        <w:rPr>
          <w:sz w:val="28"/>
          <w:szCs w:val="28"/>
        </w:rPr>
        <w:t xml:space="preserve"> half of the year.</w:t>
      </w:r>
    </w:p>
    <w:p w:rsidR="007238CA" w:rsidRDefault="007238CA" w:rsidP="00A854F2">
      <w:pPr>
        <w:pStyle w:val="ListParagraph"/>
        <w:numPr>
          <w:ilvl w:val="0"/>
          <w:numId w:val="5"/>
        </w:numPr>
        <w:ind w:left="851" w:hanging="425"/>
        <w:rPr>
          <w:sz w:val="28"/>
          <w:szCs w:val="28"/>
        </w:rPr>
      </w:pPr>
      <w:r>
        <w:rPr>
          <w:sz w:val="28"/>
          <w:szCs w:val="28"/>
        </w:rPr>
        <w:t xml:space="preserve">RI per capita dues – these are paid twice a year. A </w:t>
      </w:r>
      <w:proofErr w:type="spellStart"/>
      <w:r>
        <w:rPr>
          <w:sz w:val="28"/>
          <w:szCs w:val="28"/>
        </w:rPr>
        <w:t>semi annual</w:t>
      </w:r>
      <w:proofErr w:type="spellEnd"/>
      <w:r>
        <w:rPr>
          <w:sz w:val="28"/>
          <w:szCs w:val="28"/>
        </w:rPr>
        <w:t xml:space="preserve"> report (SAR) will be mailed out after 15/06 and 15/12 each year. The report comes in US dollars and you have 1 month to pay.</w:t>
      </w:r>
      <w:r w:rsidR="00D7033E">
        <w:rPr>
          <w:sz w:val="28"/>
          <w:szCs w:val="28"/>
        </w:rPr>
        <w:t xml:space="preserve"> You must convert the report into Aussie dollars – ring Parramatta office (02) 9635-3537 </w:t>
      </w:r>
      <w:proofErr w:type="gramStart"/>
      <w:r w:rsidR="00D7033E">
        <w:rPr>
          <w:sz w:val="28"/>
          <w:szCs w:val="28"/>
        </w:rPr>
        <w:t xml:space="preserve">to </w:t>
      </w:r>
      <w:r>
        <w:rPr>
          <w:sz w:val="28"/>
          <w:szCs w:val="28"/>
        </w:rPr>
        <w:t xml:space="preserve"> </w:t>
      </w:r>
      <w:r w:rsidR="00D7033E">
        <w:rPr>
          <w:sz w:val="28"/>
          <w:szCs w:val="28"/>
        </w:rPr>
        <w:t>get</w:t>
      </w:r>
      <w:proofErr w:type="gramEnd"/>
      <w:r w:rsidR="00D7033E">
        <w:rPr>
          <w:sz w:val="28"/>
          <w:szCs w:val="28"/>
        </w:rPr>
        <w:t xml:space="preserve"> the up to date exchange </w:t>
      </w:r>
      <w:r w:rsidR="00F6789A">
        <w:rPr>
          <w:sz w:val="28"/>
          <w:szCs w:val="28"/>
        </w:rPr>
        <w:t>rate. It</w:t>
      </w:r>
      <w:r>
        <w:rPr>
          <w:sz w:val="28"/>
          <w:szCs w:val="28"/>
        </w:rPr>
        <w:t xml:space="preserve"> is important to keep the membership up to date as this is </w:t>
      </w:r>
      <w:r w:rsidR="00D7033E">
        <w:rPr>
          <w:sz w:val="28"/>
          <w:szCs w:val="28"/>
        </w:rPr>
        <w:t xml:space="preserve">what the RI dues are based on – web site; </w:t>
      </w:r>
      <w:hyperlink r:id="rId5" w:history="1">
        <w:r w:rsidR="00D7033E" w:rsidRPr="000F280D">
          <w:rPr>
            <w:rStyle w:val="Hyperlink"/>
            <w:sz w:val="28"/>
            <w:szCs w:val="28"/>
          </w:rPr>
          <w:t>data@rotary.org</w:t>
        </w:r>
      </w:hyperlink>
    </w:p>
    <w:p w:rsidR="00A854F2" w:rsidRPr="00A854F2" w:rsidRDefault="00A854F2" w:rsidP="00A854F2">
      <w:pPr>
        <w:spacing w:before="120" w:after="0" w:line="240" w:lineRule="auto"/>
        <w:rPr>
          <w:b/>
          <w:sz w:val="28"/>
          <w:szCs w:val="28"/>
        </w:rPr>
      </w:pPr>
      <w:r w:rsidRPr="00A854F2">
        <w:rPr>
          <w:b/>
          <w:sz w:val="28"/>
          <w:szCs w:val="28"/>
        </w:rPr>
        <w:lastRenderedPageBreak/>
        <w:t>What to collect in C</w:t>
      </w:r>
      <w:r w:rsidRPr="00A854F2">
        <w:rPr>
          <w:b/>
          <w:sz w:val="28"/>
          <w:szCs w:val="28"/>
        </w:rPr>
        <w:t>ommunity/project</w:t>
      </w:r>
      <w:r w:rsidRPr="00A854F2">
        <w:rPr>
          <w:b/>
          <w:sz w:val="28"/>
          <w:szCs w:val="28"/>
        </w:rPr>
        <w:t xml:space="preserve"> Account?</w:t>
      </w:r>
    </w:p>
    <w:p w:rsidR="00D7033E" w:rsidRDefault="00D7033E" w:rsidP="00D7033E">
      <w:pPr>
        <w:rPr>
          <w:sz w:val="28"/>
          <w:szCs w:val="28"/>
        </w:rPr>
      </w:pPr>
      <w:r w:rsidRPr="00A854F2">
        <w:rPr>
          <w:b/>
          <w:sz w:val="28"/>
          <w:szCs w:val="28"/>
        </w:rPr>
        <w:t xml:space="preserve">It is important to keep the </w:t>
      </w:r>
      <w:proofErr w:type="gramStart"/>
      <w:r w:rsidRPr="00A854F2">
        <w:rPr>
          <w:b/>
          <w:sz w:val="28"/>
          <w:szCs w:val="28"/>
        </w:rPr>
        <w:t>clubs</w:t>
      </w:r>
      <w:proofErr w:type="gramEnd"/>
      <w:r w:rsidRPr="00A854F2">
        <w:rPr>
          <w:b/>
          <w:sz w:val="28"/>
          <w:szCs w:val="28"/>
        </w:rPr>
        <w:t xml:space="preserve"> charity or community account separate from the club bank account.</w:t>
      </w:r>
      <w:r>
        <w:rPr>
          <w:sz w:val="28"/>
          <w:szCs w:val="28"/>
        </w:rPr>
        <w:t xml:space="preserve"> The community account receives all funds from the various fundraising activities of the club and any expenses attributed to these activities are paid from this account. It is not unusual for a club to have separate bank accounts for different activities e.g. </w:t>
      </w:r>
      <w:proofErr w:type="spellStart"/>
      <w:r>
        <w:rPr>
          <w:sz w:val="28"/>
          <w:szCs w:val="28"/>
        </w:rPr>
        <w:t>W</w:t>
      </w:r>
      <w:r w:rsidR="00F6789A">
        <w:rPr>
          <w:sz w:val="28"/>
          <w:szCs w:val="28"/>
        </w:rPr>
        <w:t>ollundry</w:t>
      </w:r>
      <w:proofErr w:type="spellEnd"/>
      <w:r w:rsidR="00F6789A">
        <w:rPr>
          <w:sz w:val="28"/>
          <w:szCs w:val="28"/>
        </w:rPr>
        <w:t xml:space="preserve"> has a Food &amp; Wine bank</w:t>
      </w:r>
      <w:r>
        <w:rPr>
          <w:sz w:val="28"/>
          <w:szCs w:val="28"/>
        </w:rPr>
        <w:t xml:space="preserve"> account and also a Gears &amp; Beers bank account</w:t>
      </w:r>
      <w:r w:rsidR="00E43C09">
        <w:rPr>
          <w:sz w:val="28"/>
          <w:szCs w:val="28"/>
        </w:rPr>
        <w:t>.</w:t>
      </w:r>
    </w:p>
    <w:p w:rsidR="00E43C09" w:rsidRDefault="00E43C09" w:rsidP="00D7033E">
      <w:pPr>
        <w:rPr>
          <w:sz w:val="28"/>
          <w:szCs w:val="28"/>
        </w:rPr>
      </w:pPr>
    </w:p>
    <w:p w:rsidR="00E43C09" w:rsidRDefault="00E43C09" w:rsidP="00A854F2">
      <w:pPr>
        <w:spacing w:before="120" w:after="0" w:line="240" w:lineRule="auto"/>
        <w:rPr>
          <w:sz w:val="28"/>
          <w:szCs w:val="28"/>
        </w:rPr>
      </w:pPr>
      <w:r w:rsidRPr="00A854F2">
        <w:rPr>
          <w:b/>
          <w:sz w:val="28"/>
          <w:szCs w:val="28"/>
        </w:rPr>
        <w:t>Fin</w:t>
      </w:r>
      <w:bookmarkStart w:id="0" w:name="_GoBack"/>
      <w:bookmarkEnd w:id="0"/>
      <w:r w:rsidRPr="00A854F2">
        <w:rPr>
          <w:b/>
          <w:sz w:val="28"/>
          <w:szCs w:val="28"/>
        </w:rPr>
        <w:t>ancial Reporting Requirements</w:t>
      </w:r>
      <w:r>
        <w:rPr>
          <w:sz w:val="28"/>
          <w:szCs w:val="28"/>
        </w:rPr>
        <w:t xml:space="preserve"> for Incorporated Associations </w:t>
      </w:r>
    </w:p>
    <w:p w:rsidR="00E43C09" w:rsidRDefault="00A854F2" w:rsidP="00D7033E">
      <w:pPr>
        <w:rPr>
          <w:sz w:val="28"/>
          <w:szCs w:val="28"/>
        </w:rPr>
      </w:pPr>
      <w:hyperlink r:id="rId6" w:history="1">
        <w:r w:rsidRPr="00880B73">
          <w:rPr>
            <w:rStyle w:val="Hyperlink"/>
            <w:sz w:val="28"/>
            <w:szCs w:val="28"/>
          </w:rPr>
          <w:t>www.fairtrading.NSW.gov.au</w:t>
        </w:r>
      </w:hyperlink>
      <w:r>
        <w:rPr>
          <w:sz w:val="28"/>
          <w:szCs w:val="28"/>
        </w:rPr>
        <w:t xml:space="preserve"> </w:t>
      </w:r>
    </w:p>
    <w:p w:rsidR="00E43C09" w:rsidRDefault="00E43C09" w:rsidP="00D7033E">
      <w:pPr>
        <w:rPr>
          <w:sz w:val="28"/>
          <w:szCs w:val="28"/>
        </w:rPr>
      </w:pPr>
      <w:r>
        <w:rPr>
          <w:sz w:val="28"/>
          <w:szCs w:val="28"/>
        </w:rPr>
        <w:t>Briefly there are 2 types of associations</w:t>
      </w:r>
      <w:r w:rsidR="00A854F2">
        <w:rPr>
          <w:sz w:val="28"/>
          <w:szCs w:val="28"/>
        </w:rPr>
        <w:t>:</w:t>
      </w:r>
    </w:p>
    <w:p w:rsidR="00E43C09" w:rsidRPr="00A854F2" w:rsidRDefault="00E43C09" w:rsidP="00A854F2">
      <w:pPr>
        <w:pStyle w:val="ListParagraph"/>
        <w:numPr>
          <w:ilvl w:val="0"/>
          <w:numId w:val="6"/>
        </w:numPr>
        <w:rPr>
          <w:sz w:val="28"/>
          <w:szCs w:val="28"/>
        </w:rPr>
      </w:pPr>
      <w:r w:rsidRPr="00A854F2">
        <w:rPr>
          <w:sz w:val="28"/>
          <w:szCs w:val="28"/>
        </w:rPr>
        <w:t>Tier 1 – total revenue over $250,000, must be audited and statements must be prepared in accordance with Aust. Accounting standards</w:t>
      </w:r>
    </w:p>
    <w:p w:rsidR="00E43C09" w:rsidRPr="00A854F2" w:rsidRDefault="00E43C09" w:rsidP="00A854F2">
      <w:pPr>
        <w:pStyle w:val="ListParagraph"/>
        <w:numPr>
          <w:ilvl w:val="0"/>
          <w:numId w:val="6"/>
        </w:numPr>
        <w:rPr>
          <w:sz w:val="28"/>
          <w:szCs w:val="28"/>
        </w:rPr>
      </w:pPr>
      <w:r w:rsidRPr="00A854F2">
        <w:rPr>
          <w:sz w:val="28"/>
          <w:szCs w:val="28"/>
        </w:rPr>
        <w:t xml:space="preserve">Tier 2 – total revenue less than $250,000, an income and expenditure statement and balance sheet must be prepared </w:t>
      </w:r>
      <w:proofErr w:type="gramStart"/>
      <w:r w:rsidRPr="00A854F2">
        <w:rPr>
          <w:sz w:val="28"/>
          <w:szCs w:val="28"/>
        </w:rPr>
        <w:t>( an</w:t>
      </w:r>
      <w:proofErr w:type="gramEnd"/>
      <w:r w:rsidRPr="00A854F2">
        <w:rPr>
          <w:sz w:val="28"/>
          <w:szCs w:val="28"/>
        </w:rPr>
        <w:t xml:space="preserve"> audit is not required but is recommended)</w:t>
      </w:r>
    </w:p>
    <w:p w:rsidR="00F6789A" w:rsidRDefault="00E43C09" w:rsidP="00D7033E">
      <w:pPr>
        <w:rPr>
          <w:sz w:val="28"/>
          <w:szCs w:val="28"/>
        </w:rPr>
      </w:pPr>
      <w:r>
        <w:rPr>
          <w:sz w:val="28"/>
          <w:szCs w:val="28"/>
        </w:rPr>
        <w:t xml:space="preserve">All incorporated associations must lodge a </w:t>
      </w:r>
      <w:r w:rsidRPr="00A854F2">
        <w:rPr>
          <w:b/>
          <w:sz w:val="28"/>
          <w:szCs w:val="28"/>
        </w:rPr>
        <w:t>Form A 12</w:t>
      </w:r>
      <w:r>
        <w:rPr>
          <w:sz w:val="28"/>
          <w:szCs w:val="28"/>
        </w:rPr>
        <w:t xml:space="preserve"> within 1 month of their AGM which must be held within 6 months of their </w:t>
      </w:r>
      <w:proofErr w:type="spellStart"/>
      <w:r>
        <w:rPr>
          <w:sz w:val="28"/>
          <w:szCs w:val="28"/>
        </w:rPr>
        <w:t>year end</w:t>
      </w:r>
      <w:proofErr w:type="spellEnd"/>
      <w:r>
        <w:rPr>
          <w:sz w:val="28"/>
          <w:szCs w:val="28"/>
        </w:rPr>
        <w:t xml:space="preserve"> date. The fee is $54 but there are late lodgement fees if not lodged within time</w:t>
      </w:r>
      <w:r w:rsidR="00F6789A">
        <w:rPr>
          <w:sz w:val="28"/>
          <w:szCs w:val="28"/>
        </w:rPr>
        <w:t>.</w:t>
      </w:r>
    </w:p>
    <w:p w:rsidR="00F6789A" w:rsidRDefault="00F6789A" w:rsidP="00D7033E">
      <w:pPr>
        <w:rPr>
          <w:sz w:val="28"/>
          <w:szCs w:val="28"/>
        </w:rPr>
      </w:pPr>
    </w:p>
    <w:p w:rsidR="00F6789A" w:rsidRPr="00A854F2" w:rsidRDefault="00F6789A" w:rsidP="00A854F2">
      <w:pPr>
        <w:tabs>
          <w:tab w:val="left" w:pos="3686"/>
        </w:tabs>
        <w:rPr>
          <w:b/>
          <w:sz w:val="28"/>
          <w:szCs w:val="28"/>
        </w:rPr>
      </w:pPr>
      <w:r w:rsidRPr="00A854F2">
        <w:rPr>
          <w:b/>
          <w:sz w:val="28"/>
          <w:szCs w:val="28"/>
        </w:rPr>
        <w:t xml:space="preserve">District Treasurer details: </w:t>
      </w:r>
      <w:r w:rsidR="00A854F2" w:rsidRPr="00A854F2">
        <w:rPr>
          <w:b/>
          <w:sz w:val="28"/>
          <w:szCs w:val="28"/>
        </w:rPr>
        <w:tab/>
      </w:r>
      <w:r w:rsidRPr="00A854F2">
        <w:rPr>
          <w:b/>
          <w:sz w:val="28"/>
          <w:szCs w:val="28"/>
        </w:rPr>
        <w:t xml:space="preserve">Doug </w:t>
      </w:r>
      <w:proofErr w:type="spellStart"/>
      <w:r w:rsidRPr="00A854F2">
        <w:rPr>
          <w:b/>
          <w:sz w:val="28"/>
          <w:szCs w:val="28"/>
        </w:rPr>
        <w:t>Conkey</w:t>
      </w:r>
      <w:proofErr w:type="spellEnd"/>
    </w:p>
    <w:p w:rsidR="00F6789A" w:rsidRDefault="00A854F2" w:rsidP="00A854F2">
      <w:pPr>
        <w:tabs>
          <w:tab w:val="left" w:pos="3686"/>
        </w:tabs>
        <w:rPr>
          <w:sz w:val="28"/>
          <w:szCs w:val="28"/>
        </w:rPr>
      </w:pPr>
      <w:r>
        <w:rPr>
          <w:sz w:val="28"/>
          <w:szCs w:val="28"/>
        </w:rPr>
        <w:tab/>
      </w:r>
      <w:hyperlink r:id="rId7" w:history="1">
        <w:r w:rsidRPr="00880B73">
          <w:rPr>
            <w:rStyle w:val="Hyperlink"/>
            <w:sz w:val="28"/>
            <w:szCs w:val="28"/>
          </w:rPr>
          <w:t>doug.conkey@bigpond.com</w:t>
        </w:r>
      </w:hyperlink>
    </w:p>
    <w:p w:rsidR="00E43C09" w:rsidRDefault="00A854F2" w:rsidP="00A854F2">
      <w:pPr>
        <w:tabs>
          <w:tab w:val="left" w:pos="3686"/>
        </w:tabs>
        <w:rPr>
          <w:sz w:val="28"/>
          <w:szCs w:val="28"/>
        </w:rPr>
      </w:pPr>
      <w:r>
        <w:rPr>
          <w:sz w:val="28"/>
          <w:szCs w:val="28"/>
        </w:rPr>
        <w:tab/>
      </w:r>
      <w:r w:rsidR="00F6789A">
        <w:rPr>
          <w:sz w:val="28"/>
          <w:szCs w:val="28"/>
        </w:rPr>
        <w:t>Ph    0400 9099 92</w:t>
      </w:r>
      <w:r w:rsidR="00E43C09">
        <w:rPr>
          <w:sz w:val="28"/>
          <w:szCs w:val="28"/>
        </w:rPr>
        <w:t xml:space="preserve"> </w:t>
      </w:r>
    </w:p>
    <w:p w:rsidR="00E43C09" w:rsidRDefault="00E43C09" w:rsidP="00D7033E">
      <w:pPr>
        <w:rPr>
          <w:sz w:val="28"/>
          <w:szCs w:val="28"/>
        </w:rPr>
      </w:pPr>
    </w:p>
    <w:sectPr w:rsidR="00E43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1C2"/>
    <w:multiLevelType w:val="hybridMultilevel"/>
    <w:tmpl w:val="C0761BB8"/>
    <w:lvl w:ilvl="0" w:tplc="0C09000F">
      <w:start w:val="1"/>
      <w:numFmt w:val="decimal"/>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 w15:restartNumberingAfterBreak="0">
    <w:nsid w:val="239C4DBD"/>
    <w:multiLevelType w:val="hybridMultilevel"/>
    <w:tmpl w:val="046E4DB4"/>
    <w:lvl w:ilvl="0" w:tplc="0C09000F">
      <w:start w:val="1"/>
      <w:numFmt w:val="decimal"/>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2" w15:restartNumberingAfterBreak="0">
    <w:nsid w:val="353270E5"/>
    <w:multiLevelType w:val="hybridMultilevel"/>
    <w:tmpl w:val="98BAA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564D31"/>
    <w:multiLevelType w:val="hybridMultilevel"/>
    <w:tmpl w:val="454CDF56"/>
    <w:lvl w:ilvl="0" w:tplc="0C09000F">
      <w:start w:val="1"/>
      <w:numFmt w:val="decimal"/>
      <w:lvlText w:val="%1."/>
      <w:lvlJc w:val="left"/>
      <w:pPr>
        <w:ind w:left="2370" w:hanging="360"/>
      </w:pPr>
    </w:lvl>
    <w:lvl w:ilvl="1" w:tplc="0C090019" w:tentative="1">
      <w:start w:val="1"/>
      <w:numFmt w:val="lowerLetter"/>
      <w:lvlText w:val="%2."/>
      <w:lvlJc w:val="left"/>
      <w:pPr>
        <w:ind w:left="3090" w:hanging="360"/>
      </w:pPr>
    </w:lvl>
    <w:lvl w:ilvl="2" w:tplc="0C09001B" w:tentative="1">
      <w:start w:val="1"/>
      <w:numFmt w:val="lowerRoman"/>
      <w:lvlText w:val="%3."/>
      <w:lvlJc w:val="right"/>
      <w:pPr>
        <w:ind w:left="3810" w:hanging="180"/>
      </w:pPr>
    </w:lvl>
    <w:lvl w:ilvl="3" w:tplc="0C09000F" w:tentative="1">
      <w:start w:val="1"/>
      <w:numFmt w:val="decimal"/>
      <w:lvlText w:val="%4."/>
      <w:lvlJc w:val="left"/>
      <w:pPr>
        <w:ind w:left="4530" w:hanging="360"/>
      </w:pPr>
    </w:lvl>
    <w:lvl w:ilvl="4" w:tplc="0C090019" w:tentative="1">
      <w:start w:val="1"/>
      <w:numFmt w:val="lowerLetter"/>
      <w:lvlText w:val="%5."/>
      <w:lvlJc w:val="left"/>
      <w:pPr>
        <w:ind w:left="5250" w:hanging="360"/>
      </w:pPr>
    </w:lvl>
    <w:lvl w:ilvl="5" w:tplc="0C09001B" w:tentative="1">
      <w:start w:val="1"/>
      <w:numFmt w:val="lowerRoman"/>
      <w:lvlText w:val="%6."/>
      <w:lvlJc w:val="right"/>
      <w:pPr>
        <w:ind w:left="5970" w:hanging="180"/>
      </w:pPr>
    </w:lvl>
    <w:lvl w:ilvl="6" w:tplc="0C09000F" w:tentative="1">
      <w:start w:val="1"/>
      <w:numFmt w:val="decimal"/>
      <w:lvlText w:val="%7."/>
      <w:lvlJc w:val="left"/>
      <w:pPr>
        <w:ind w:left="6690" w:hanging="360"/>
      </w:pPr>
    </w:lvl>
    <w:lvl w:ilvl="7" w:tplc="0C090019" w:tentative="1">
      <w:start w:val="1"/>
      <w:numFmt w:val="lowerLetter"/>
      <w:lvlText w:val="%8."/>
      <w:lvlJc w:val="left"/>
      <w:pPr>
        <w:ind w:left="7410" w:hanging="360"/>
      </w:pPr>
    </w:lvl>
    <w:lvl w:ilvl="8" w:tplc="0C09001B" w:tentative="1">
      <w:start w:val="1"/>
      <w:numFmt w:val="lowerRoman"/>
      <w:lvlText w:val="%9."/>
      <w:lvlJc w:val="right"/>
      <w:pPr>
        <w:ind w:left="8130" w:hanging="180"/>
      </w:pPr>
    </w:lvl>
  </w:abstractNum>
  <w:abstractNum w:abstractNumId="4" w15:restartNumberingAfterBreak="0">
    <w:nsid w:val="7E415E8B"/>
    <w:multiLevelType w:val="hybridMultilevel"/>
    <w:tmpl w:val="8342EEA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7E7F16D0"/>
    <w:multiLevelType w:val="hybridMultilevel"/>
    <w:tmpl w:val="C3648A42"/>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EB"/>
    <w:rsid w:val="00224E77"/>
    <w:rsid w:val="007238CA"/>
    <w:rsid w:val="00726FF6"/>
    <w:rsid w:val="009124EB"/>
    <w:rsid w:val="00A854F2"/>
    <w:rsid w:val="00A87E45"/>
    <w:rsid w:val="00D7033E"/>
    <w:rsid w:val="00E43C09"/>
    <w:rsid w:val="00F6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8DC0"/>
  <w15:chartTrackingRefBased/>
  <w15:docId w15:val="{73E4BEED-6AD3-4C63-8E47-A3B625B4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4EB"/>
    <w:pPr>
      <w:ind w:left="720"/>
      <w:contextualSpacing/>
    </w:pPr>
  </w:style>
  <w:style w:type="character" w:styleId="Hyperlink">
    <w:name w:val="Hyperlink"/>
    <w:basedOn w:val="DefaultParagraphFont"/>
    <w:uiPriority w:val="99"/>
    <w:unhideWhenUsed/>
    <w:rsid w:val="00D7033E"/>
    <w:rPr>
      <w:color w:val="0563C1" w:themeColor="hyperlink"/>
      <w:u w:val="single"/>
    </w:rPr>
  </w:style>
  <w:style w:type="character" w:styleId="UnresolvedMention">
    <w:name w:val="Unresolved Mention"/>
    <w:basedOn w:val="DefaultParagraphFont"/>
    <w:uiPriority w:val="99"/>
    <w:semiHidden/>
    <w:unhideWhenUsed/>
    <w:rsid w:val="00A854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g.conkey@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trading.NSW.gov.au" TargetMode="External"/><Relationship Id="rId5" Type="http://schemas.openxmlformats.org/officeDocument/2006/relationships/hyperlink" Target="mailto:data@rot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Michael Milston</cp:lastModifiedBy>
  <cp:revision>3</cp:revision>
  <dcterms:created xsi:type="dcterms:W3CDTF">2018-02-26T09:45:00Z</dcterms:created>
  <dcterms:modified xsi:type="dcterms:W3CDTF">2018-02-26T09:53:00Z</dcterms:modified>
</cp:coreProperties>
</file>