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41" w:rsidRDefault="00AB1141">
      <w:pPr>
        <w:rPr>
          <w:lang w:val="fr-CA"/>
        </w:rPr>
      </w:pPr>
    </w:p>
    <w:p w:rsidR="00AD7EC9" w:rsidRDefault="00AB1141" w:rsidP="00AB1141">
      <w:pPr>
        <w:jc w:val="center"/>
        <w:rPr>
          <w:lang w:val="fr-CA"/>
        </w:rPr>
      </w:pPr>
      <w:r>
        <w:rPr>
          <w:noProof/>
          <w:lang w:val="fr-CA" w:eastAsia="fr-CA"/>
        </w:rPr>
        <w:drawing>
          <wp:inline distT="0" distB="0" distL="0" distR="0">
            <wp:extent cx="2588400" cy="1080000"/>
            <wp:effectExtent l="0" t="0" r="254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7790 petit.jpg"/>
                    <pic:cNvPicPr/>
                  </pic:nvPicPr>
                  <pic:blipFill>
                    <a:blip r:embed="rId9" cstate="print">
                      <a:extLst>
                        <a:ext uri="{BEBA8EAE-BF5A-486C-A8C5-ECC9F3942E4B}">
                          <a14:imgProps xmlns:a14="http://schemas.microsoft.com/office/drawing/2010/main">
                            <a14:imgLayer r:embed="rId10">
                              <a14:imgEffect>
                                <a14:sharpenSoften amount="-53000"/>
                              </a14:imgEffect>
                            </a14:imgLayer>
                          </a14:imgProps>
                        </a:ext>
                        <a:ext uri="{28A0092B-C50C-407E-A947-70E740481C1C}">
                          <a14:useLocalDpi xmlns:a14="http://schemas.microsoft.com/office/drawing/2010/main" val="0"/>
                        </a:ext>
                      </a:extLst>
                    </a:blip>
                    <a:stretch>
                      <a:fillRect/>
                    </a:stretch>
                  </pic:blipFill>
                  <pic:spPr>
                    <a:xfrm>
                      <a:off x="0" y="0"/>
                      <a:ext cx="2588400" cy="1080000"/>
                    </a:xfrm>
                    <a:prstGeom prst="rect">
                      <a:avLst/>
                    </a:prstGeom>
                  </pic:spPr>
                </pic:pic>
              </a:graphicData>
            </a:graphic>
          </wp:inline>
        </w:drawing>
      </w:r>
    </w:p>
    <w:p w:rsidR="00AB1141" w:rsidRDefault="00AB1141" w:rsidP="00AB1141">
      <w:pPr>
        <w:jc w:val="center"/>
        <w:rPr>
          <w:lang w:val="fr-CA"/>
        </w:rPr>
      </w:pPr>
    </w:p>
    <w:p w:rsidR="00B9416C" w:rsidRPr="00B9416C" w:rsidRDefault="00B9416C" w:rsidP="00B9416C">
      <w:pPr>
        <w:pBdr>
          <w:top w:val="single" w:sz="4" w:space="1" w:color="auto"/>
          <w:left w:val="single" w:sz="4" w:space="4" w:color="auto"/>
          <w:bottom w:val="single" w:sz="4" w:space="1" w:color="auto"/>
          <w:right w:val="single" w:sz="4" w:space="4" w:color="auto"/>
        </w:pBdr>
        <w:jc w:val="center"/>
        <w:rPr>
          <w:b/>
          <w:sz w:val="36"/>
          <w:szCs w:val="36"/>
          <w:lang w:val="fr-CA"/>
        </w:rPr>
      </w:pPr>
      <w:r w:rsidRPr="00B9416C">
        <w:rPr>
          <w:b/>
          <w:sz w:val="36"/>
          <w:szCs w:val="36"/>
          <w:lang w:val="fr-CA"/>
        </w:rPr>
        <w:t>2016 COUNCIL OF LEGISLATION</w:t>
      </w:r>
    </w:p>
    <w:p w:rsidR="00AB1141" w:rsidRPr="00AB1141" w:rsidRDefault="00AB1141" w:rsidP="00AB1141">
      <w:pPr>
        <w:jc w:val="center"/>
        <w:rPr>
          <w:sz w:val="24"/>
          <w:szCs w:val="24"/>
          <w:lang w:val="fr-CA"/>
        </w:rPr>
      </w:pPr>
    </w:p>
    <w:p w:rsidR="00B9416C" w:rsidRDefault="00B9416C" w:rsidP="00B9416C">
      <w:pPr>
        <w:jc w:val="center"/>
        <w:rPr>
          <w:b/>
          <w:sz w:val="28"/>
          <w:szCs w:val="28"/>
          <w:u w:val="single"/>
        </w:rPr>
      </w:pPr>
      <w:r w:rsidRPr="00B9416C">
        <w:rPr>
          <w:b/>
          <w:sz w:val="28"/>
          <w:szCs w:val="28"/>
          <w:u w:val="single"/>
        </w:rPr>
        <w:t>NEW PROVISIONS FOR</w:t>
      </w:r>
      <w:r>
        <w:rPr>
          <w:b/>
          <w:sz w:val="28"/>
          <w:szCs w:val="28"/>
          <w:u w:val="single"/>
        </w:rPr>
        <w:t xml:space="preserve"> </w:t>
      </w:r>
      <w:r w:rsidR="00E256C6">
        <w:rPr>
          <w:b/>
          <w:sz w:val="28"/>
          <w:szCs w:val="28"/>
          <w:u w:val="single"/>
        </w:rPr>
        <w:t xml:space="preserve">RI </w:t>
      </w:r>
      <w:proofErr w:type="gramStart"/>
      <w:r w:rsidR="00E256C6">
        <w:rPr>
          <w:b/>
          <w:sz w:val="28"/>
          <w:szCs w:val="28"/>
          <w:u w:val="single"/>
        </w:rPr>
        <w:t>OFFIC</w:t>
      </w:r>
      <w:r w:rsidRPr="00B9416C">
        <w:rPr>
          <w:b/>
          <w:sz w:val="28"/>
          <w:szCs w:val="28"/>
          <w:u w:val="single"/>
        </w:rPr>
        <w:t>ERS &amp;</w:t>
      </w:r>
      <w:proofErr w:type="gramEnd"/>
      <w:r w:rsidRPr="00B9416C">
        <w:rPr>
          <w:b/>
          <w:sz w:val="28"/>
          <w:szCs w:val="28"/>
          <w:u w:val="single"/>
        </w:rPr>
        <w:t xml:space="preserve"> ELECTIONS</w:t>
      </w:r>
      <w:r w:rsidR="00AB1141" w:rsidRPr="00B9416C">
        <w:rPr>
          <w:b/>
          <w:sz w:val="28"/>
          <w:szCs w:val="28"/>
          <w:u w:val="single"/>
        </w:rPr>
        <w:t xml:space="preserve">  </w:t>
      </w:r>
    </w:p>
    <w:p w:rsidR="00AB1141" w:rsidRPr="00B9416C" w:rsidRDefault="00B9416C" w:rsidP="00B9416C">
      <w:pPr>
        <w:jc w:val="center"/>
        <w:rPr>
          <w:b/>
          <w:sz w:val="28"/>
          <w:szCs w:val="28"/>
          <w:u w:val="single"/>
        </w:rPr>
      </w:pPr>
      <w:r w:rsidRPr="00B9416C">
        <w:rPr>
          <w:b/>
          <w:sz w:val="28"/>
          <w:szCs w:val="28"/>
          <w:u w:val="single"/>
        </w:rPr>
        <w:t xml:space="preserve">BEGINNING July1, </w:t>
      </w:r>
      <w:r w:rsidR="00AB1141" w:rsidRPr="00B9416C">
        <w:rPr>
          <w:b/>
          <w:sz w:val="28"/>
          <w:szCs w:val="28"/>
          <w:u w:val="single"/>
        </w:rPr>
        <w:t>2016</w:t>
      </w:r>
    </w:p>
    <w:p w:rsidR="00AB1141" w:rsidRPr="00B9416C" w:rsidRDefault="00AB1141" w:rsidP="00AB1141">
      <w:pPr>
        <w:jc w:val="center"/>
        <w:rPr>
          <w:b/>
          <w:sz w:val="32"/>
          <w:szCs w:val="32"/>
          <w:u w:val="single"/>
        </w:rPr>
      </w:pPr>
    </w:p>
    <w:tbl>
      <w:tblPr>
        <w:tblStyle w:val="Grilledutableau"/>
        <w:tblW w:w="9474" w:type="dxa"/>
        <w:tblLook w:val="04A0" w:firstRow="1" w:lastRow="0" w:firstColumn="1" w:lastColumn="0" w:noHBand="0" w:noVBand="1"/>
      </w:tblPr>
      <w:tblGrid>
        <w:gridCol w:w="1565"/>
        <w:gridCol w:w="3935"/>
        <w:gridCol w:w="3974"/>
      </w:tblGrid>
      <w:tr w:rsidR="00AB1141" w:rsidTr="00677BB1">
        <w:tc>
          <w:tcPr>
            <w:tcW w:w="1565" w:type="dxa"/>
          </w:tcPr>
          <w:p w:rsidR="00AB1141" w:rsidRPr="00491B8C" w:rsidRDefault="00AB1141" w:rsidP="00491B8C">
            <w:pPr>
              <w:jc w:val="center"/>
              <w:rPr>
                <w:b/>
                <w:sz w:val="24"/>
                <w:szCs w:val="24"/>
                <w:u w:val="single"/>
                <w:lang w:val="fr-CA"/>
              </w:rPr>
            </w:pPr>
            <w:r w:rsidRPr="00491B8C">
              <w:rPr>
                <w:b/>
                <w:sz w:val="24"/>
                <w:szCs w:val="24"/>
                <w:u w:val="single"/>
                <w:lang w:val="fr-CA"/>
              </w:rPr>
              <w:t>Article</w:t>
            </w:r>
          </w:p>
        </w:tc>
        <w:tc>
          <w:tcPr>
            <w:tcW w:w="3935" w:type="dxa"/>
          </w:tcPr>
          <w:p w:rsidR="00AB1141" w:rsidRPr="00E256C6" w:rsidRDefault="00E256C6" w:rsidP="00A6241C">
            <w:pPr>
              <w:jc w:val="center"/>
              <w:rPr>
                <w:b/>
                <w:sz w:val="24"/>
                <w:szCs w:val="24"/>
                <w:u w:val="single"/>
              </w:rPr>
            </w:pPr>
            <w:r w:rsidRPr="00E256C6">
              <w:rPr>
                <w:b/>
                <w:sz w:val="24"/>
                <w:szCs w:val="24"/>
                <w:u w:val="single"/>
              </w:rPr>
              <w:t xml:space="preserve">New provisions for RI </w:t>
            </w:r>
            <w:proofErr w:type="spellStart"/>
            <w:r w:rsidRPr="00E256C6">
              <w:rPr>
                <w:b/>
                <w:sz w:val="24"/>
                <w:szCs w:val="24"/>
                <w:u w:val="single"/>
              </w:rPr>
              <w:t>Officiers</w:t>
            </w:r>
            <w:proofErr w:type="spellEnd"/>
            <w:r w:rsidRPr="00E256C6">
              <w:rPr>
                <w:b/>
                <w:sz w:val="24"/>
                <w:szCs w:val="24"/>
                <w:u w:val="single"/>
              </w:rPr>
              <w:t xml:space="preserve"> </w:t>
            </w:r>
          </w:p>
        </w:tc>
        <w:tc>
          <w:tcPr>
            <w:tcW w:w="3974" w:type="dxa"/>
          </w:tcPr>
          <w:p w:rsidR="00AB1141" w:rsidRPr="00491B8C" w:rsidRDefault="00E256C6" w:rsidP="00491B8C">
            <w:pPr>
              <w:jc w:val="center"/>
              <w:rPr>
                <w:b/>
                <w:sz w:val="24"/>
                <w:szCs w:val="24"/>
                <w:u w:val="single"/>
                <w:lang w:val="fr-CA"/>
              </w:rPr>
            </w:pPr>
            <w:proofErr w:type="spellStart"/>
            <w:r>
              <w:rPr>
                <w:b/>
                <w:sz w:val="24"/>
                <w:szCs w:val="24"/>
                <w:u w:val="single"/>
                <w:lang w:val="fr-CA"/>
              </w:rPr>
              <w:t>De</w:t>
            </w:r>
            <w:r w:rsidR="00491B8C" w:rsidRPr="00491B8C">
              <w:rPr>
                <w:b/>
                <w:sz w:val="24"/>
                <w:szCs w:val="24"/>
                <w:u w:val="single"/>
                <w:lang w:val="fr-CA"/>
              </w:rPr>
              <w:t>tails</w:t>
            </w:r>
            <w:proofErr w:type="spellEnd"/>
          </w:p>
        </w:tc>
      </w:tr>
      <w:tr w:rsidR="00AB1141" w:rsidRPr="00A6241C" w:rsidTr="00677BB1">
        <w:tc>
          <w:tcPr>
            <w:tcW w:w="1565" w:type="dxa"/>
          </w:tcPr>
          <w:p w:rsidR="00AB1141" w:rsidRPr="00491B8C" w:rsidRDefault="00A6241C" w:rsidP="00491B8C">
            <w:pPr>
              <w:jc w:val="center"/>
              <w:rPr>
                <w:sz w:val="24"/>
                <w:szCs w:val="24"/>
                <w:lang w:val="fr-CA"/>
              </w:rPr>
            </w:pPr>
            <w:r>
              <w:rPr>
                <w:sz w:val="24"/>
                <w:szCs w:val="24"/>
                <w:lang w:val="fr-CA"/>
              </w:rPr>
              <w:t>RiRI6.140.1</w:t>
            </w:r>
          </w:p>
        </w:tc>
        <w:tc>
          <w:tcPr>
            <w:tcW w:w="3935" w:type="dxa"/>
          </w:tcPr>
          <w:p w:rsidR="00AB1141" w:rsidRPr="005A2261" w:rsidRDefault="00E256C6" w:rsidP="00AB1141">
            <w:pPr>
              <w:rPr>
                <w:b/>
                <w:sz w:val="24"/>
                <w:szCs w:val="24"/>
                <w:u w:val="single"/>
              </w:rPr>
            </w:pPr>
            <w:r w:rsidRPr="005A2261">
              <w:rPr>
                <w:b/>
                <w:sz w:val="24"/>
                <w:szCs w:val="24"/>
                <w:u w:val="single"/>
              </w:rPr>
              <w:t>New</w:t>
            </w:r>
            <w:r w:rsidR="00A6241C" w:rsidRPr="005A2261">
              <w:rPr>
                <w:b/>
                <w:sz w:val="24"/>
                <w:szCs w:val="24"/>
                <w:u w:val="single"/>
              </w:rPr>
              <w:t> :</w:t>
            </w:r>
          </w:p>
          <w:p w:rsidR="00E256C6" w:rsidRDefault="00E256C6" w:rsidP="00AB1141">
            <w:r>
              <w:t>To amend the duties of the president</w:t>
            </w:r>
          </w:p>
          <w:p w:rsidR="00E83E97" w:rsidRPr="00E256C6" w:rsidRDefault="00622432" w:rsidP="00AB1141">
            <w:r>
              <w:rPr>
                <w:b/>
              </w:rPr>
              <w:t>Pre</w:t>
            </w:r>
            <w:r w:rsidR="00A6241C" w:rsidRPr="00E256C6">
              <w:rPr>
                <w:b/>
              </w:rPr>
              <w:t>sident</w:t>
            </w:r>
            <w:r w:rsidR="00A6241C" w:rsidRPr="00E256C6">
              <w:t xml:space="preserve">. </w:t>
            </w:r>
          </w:p>
          <w:p w:rsidR="00622432" w:rsidRDefault="00622432" w:rsidP="00E83E97">
            <w:pPr>
              <w:rPr>
                <w:b/>
                <w:i/>
              </w:rPr>
            </w:pPr>
            <w:r w:rsidRPr="00622432">
              <w:rPr>
                <w:b/>
                <w:i/>
              </w:rPr>
              <w:t xml:space="preserve">The president shall be the highest officer of RI. As such, the president:  </w:t>
            </w:r>
          </w:p>
          <w:p w:rsidR="00622432" w:rsidRDefault="00622432" w:rsidP="00E83E97">
            <w:pPr>
              <w:rPr>
                <w:b/>
                <w:i/>
              </w:rPr>
            </w:pPr>
            <w:r w:rsidRPr="00622432">
              <w:rPr>
                <w:b/>
                <w:i/>
              </w:rPr>
              <w:t xml:space="preserve">(a) shall be a positive and motivational leader for Rotarians worldwide;  </w:t>
            </w:r>
          </w:p>
          <w:p w:rsidR="00622432" w:rsidRDefault="00622432" w:rsidP="00E83E97">
            <w:pPr>
              <w:rPr>
                <w:b/>
                <w:i/>
              </w:rPr>
            </w:pPr>
            <w:r w:rsidRPr="00622432">
              <w:rPr>
                <w:b/>
                <w:i/>
              </w:rPr>
              <w:t xml:space="preserve">(b) </w:t>
            </w:r>
            <w:r w:rsidRPr="00622432">
              <w:rPr>
                <w:b/>
                <w:i/>
                <w:u w:val="single"/>
              </w:rPr>
              <w:t>shall be the chair of the board and preside at all meetings of the board;</w:t>
            </w:r>
            <w:r w:rsidRPr="00622432">
              <w:rPr>
                <w:b/>
                <w:i/>
              </w:rPr>
              <w:t xml:space="preserve">  </w:t>
            </w:r>
          </w:p>
          <w:p w:rsidR="00622432" w:rsidRDefault="00622432" w:rsidP="00E83E97">
            <w:pPr>
              <w:rPr>
                <w:b/>
                <w:i/>
              </w:rPr>
            </w:pPr>
            <w:r w:rsidRPr="00622432">
              <w:rPr>
                <w:b/>
                <w:i/>
                <w:strike/>
              </w:rPr>
              <w:t>(a)</w:t>
            </w:r>
            <w:r w:rsidRPr="00622432">
              <w:rPr>
                <w:b/>
                <w:i/>
              </w:rPr>
              <w:t xml:space="preserve"> (c) shall be the principal person to speak on behalf of RI;  </w:t>
            </w:r>
          </w:p>
          <w:p w:rsidR="00622432" w:rsidRDefault="00622432" w:rsidP="00E83E97">
            <w:pPr>
              <w:rPr>
                <w:b/>
                <w:i/>
              </w:rPr>
            </w:pPr>
            <w:r w:rsidRPr="00622432">
              <w:rPr>
                <w:b/>
                <w:i/>
                <w:strike/>
              </w:rPr>
              <w:t>(b)</w:t>
            </w:r>
            <w:r w:rsidRPr="00622432">
              <w:rPr>
                <w:b/>
                <w:i/>
              </w:rPr>
              <w:t xml:space="preserve"> (d) shall preside at all conventions and </w:t>
            </w:r>
            <w:r w:rsidRPr="00622432">
              <w:rPr>
                <w:b/>
                <w:i/>
                <w:u w:val="single"/>
              </w:rPr>
              <w:t>other international RI</w:t>
            </w:r>
            <w:r w:rsidRPr="00622432">
              <w:rPr>
                <w:b/>
                <w:i/>
              </w:rPr>
              <w:t xml:space="preserve"> meetings of  the board;  </w:t>
            </w:r>
          </w:p>
          <w:p w:rsidR="00622432" w:rsidRDefault="00622432" w:rsidP="00E83E97">
            <w:pPr>
              <w:rPr>
                <w:b/>
                <w:i/>
              </w:rPr>
            </w:pPr>
            <w:r w:rsidRPr="00622432">
              <w:rPr>
                <w:b/>
                <w:i/>
                <w:strike/>
              </w:rPr>
              <w:t>(c)</w:t>
            </w:r>
            <w:r w:rsidRPr="00622432">
              <w:rPr>
                <w:b/>
                <w:i/>
              </w:rPr>
              <w:t xml:space="preserve"> (e) shall counsel the general secretary; and  </w:t>
            </w:r>
          </w:p>
          <w:p w:rsidR="002116A4" w:rsidRPr="00622432" w:rsidRDefault="00622432" w:rsidP="00E83E97">
            <w:pPr>
              <w:rPr>
                <w:b/>
                <w:i/>
              </w:rPr>
            </w:pPr>
            <w:r w:rsidRPr="00622432">
              <w:rPr>
                <w:b/>
                <w:i/>
                <w:strike/>
              </w:rPr>
              <w:t>(d)</w:t>
            </w:r>
            <w:r w:rsidRPr="00622432">
              <w:rPr>
                <w:b/>
                <w:i/>
              </w:rPr>
              <w:t xml:space="preserve"> (f) shall </w:t>
            </w:r>
            <w:r w:rsidRPr="00622432">
              <w:rPr>
                <w:b/>
                <w:i/>
                <w:strike/>
              </w:rPr>
              <w:t>perform</w:t>
            </w:r>
            <w:r w:rsidRPr="00622432">
              <w:rPr>
                <w:b/>
                <w:i/>
              </w:rPr>
              <w:t xml:space="preserve"> </w:t>
            </w:r>
            <w:r w:rsidRPr="00622432">
              <w:rPr>
                <w:b/>
                <w:i/>
                <w:u w:val="single"/>
              </w:rPr>
              <w:t xml:space="preserve">have </w:t>
            </w:r>
            <w:r w:rsidRPr="00622432">
              <w:rPr>
                <w:b/>
                <w:i/>
              </w:rPr>
              <w:t xml:space="preserve">such </w:t>
            </w:r>
            <w:r w:rsidRPr="00622432">
              <w:rPr>
                <w:b/>
                <w:i/>
                <w:strike/>
              </w:rPr>
              <w:t>other</w:t>
            </w:r>
            <w:r w:rsidRPr="00622432">
              <w:rPr>
                <w:b/>
                <w:i/>
              </w:rPr>
              <w:t xml:space="preserve"> </w:t>
            </w:r>
            <w:r w:rsidRPr="00622432">
              <w:rPr>
                <w:b/>
                <w:i/>
                <w:u w:val="single"/>
              </w:rPr>
              <w:t>further</w:t>
            </w:r>
            <w:r w:rsidRPr="00622432">
              <w:rPr>
                <w:b/>
                <w:i/>
              </w:rPr>
              <w:t xml:space="preserve"> duties as </w:t>
            </w:r>
            <w:r w:rsidRPr="00622432">
              <w:rPr>
                <w:b/>
                <w:i/>
                <w:strike/>
              </w:rPr>
              <w:t>pertain to the office, consistent with the strategic plan as adopted by the board</w:t>
            </w:r>
            <w:r w:rsidRPr="00622432">
              <w:rPr>
                <w:b/>
                <w:i/>
              </w:rPr>
              <w:t xml:space="preserve"> </w:t>
            </w:r>
            <w:r w:rsidRPr="00622432">
              <w:rPr>
                <w:b/>
                <w:i/>
                <w:u w:val="single"/>
              </w:rPr>
              <w:t>and powers as  assigned by the board</w:t>
            </w:r>
          </w:p>
          <w:p w:rsidR="002116A4" w:rsidRPr="00E256C6" w:rsidRDefault="002116A4" w:rsidP="00E83E97">
            <w:pPr>
              <w:rPr>
                <w:b/>
                <w:i/>
              </w:rPr>
            </w:pPr>
          </w:p>
          <w:p w:rsidR="002116A4" w:rsidRDefault="002116A4" w:rsidP="00E83E97">
            <w:pPr>
              <w:rPr>
                <w:b/>
                <w:sz w:val="24"/>
                <w:szCs w:val="24"/>
              </w:rPr>
            </w:pPr>
          </w:p>
          <w:p w:rsidR="004A77B3" w:rsidRPr="00E256C6" w:rsidRDefault="004A77B3" w:rsidP="00E83E97">
            <w:pPr>
              <w:rPr>
                <w:b/>
                <w:sz w:val="24"/>
                <w:szCs w:val="24"/>
              </w:rPr>
            </w:pPr>
          </w:p>
        </w:tc>
        <w:tc>
          <w:tcPr>
            <w:tcW w:w="3974" w:type="dxa"/>
          </w:tcPr>
          <w:p w:rsidR="00622432" w:rsidRDefault="00622432" w:rsidP="00AB1141">
            <w:r>
              <w:t>This proposal seeks to more clearly define the role of the president to emphasize that the president is primarily a motivational leader, the chair of the RI Board, and the principal spokesman for Rotary.</w:t>
            </w:r>
          </w:p>
          <w:p w:rsidR="00E83E97" w:rsidRPr="00622432" w:rsidRDefault="00622432" w:rsidP="00AB1141">
            <w:pPr>
              <w:rPr>
                <w:sz w:val="24"/>
                <w:szCs w:val="24"/>
              </w:rPr>
            </w:pPr>
            <w:r w:rsidRPr="00622432">
              <w:t xml:space="preserve"> </w:t>
            </w:r>
            <w:r w:rsidR="00E83E97" w:rsidRPr="00622432">
              <w:t>(</w:t>
            </w:r>
            <w:r w:rsidR="002116A4" w:rsidRPr="00622432">
              <w:t>488-13)</w:t>
            </w:r>
          </w:p>
        </w:tc>
      </w:tr>
      <w:tr w:rsidR="00AB1141" w:rsidRPr="00A6241C" w:rsidTr="00677BB1">
        <w:tc>
          <w:tcPr>
            <w:tcW w:w="1565" w:type="dxa"/>
          </w:tcPr>
          <w:p w:rsidR="00AB1141" w:rsidRPr="00491B8C" w:rsidRDefault="002116A4" w:rsidP="00491B8C">
            <w:pPr>
              <w:jc w:val="center"/>
              <w:rPr>
                <w:sz w:val="24"/>
                <w:szCs w:val="24"/>
                <w:lang w:val="fr-CA"/>
              </w:rPr>
            </w:pPr>
            <w:r>
              <w:rPr>
                <w:sz w:val="24"/>
                <w:szCs w:val="24"/>
                <w:lang w:val="fr-CA"/>
              </w:rPr>
              <w:lastRenderedPageBreak/>
              <w:t>RiRI5.050.4</w:t>
            </w:r>
          </w:p>
        </w:tc>
        <w:tc>
          <w:tcPr>
            <w:tcW w:w="3935" w:type="dxa"/>
          </w:tcPr>
          <w:p w:rsidR="002116A4" w:rsidRPr="004A77B3" w:rsidRDefault="002116A4" w:rsidP="002116A4">
            <w:pPr>
              <w:rPr>
                <w:b/>
                <w:sz w:val="24"/>
                <w:szCs w:val="24"/>
                <w:u w:val="single"/>
              </w:rPr>
            </w:pPr>
            <w:r w:rsidRPr="004A77B3">
              <w:rPr>
                <w:b/>
                <w:sz w:val="24"/>
                <w:szCs w:val="24"/>
                <w:u w:val="single"/>
              </w:rPr>
              <w:t>N</w:t>
            </w:r>
            <w:r w:rsidR="004A77B3" w:rsidRPr="004A77B3">
              <w:rPr>
                <w:b/>
                <w:sz w:val="24"/>
                <w:szCs w:val="24"/>
                <w:u w:val="single"/>
              </w:rPr>
              <w:t>ew</w:t>
            </w:r>
            <w:r w:rsidRPr="004A77B3">
              <w:rPr>
                <w:b/>
                <w:sz w:val="24"/>
                <w:szCs w:val="24"/>
                <w:u w:val="single"/>
              </w:rPr>
              <w:t> :</w:t>
            </w:r>
          </w:p>
          <w:p w:rsidR="004A77B3" w:rsidRDefault="004A77B3" w:rsidP="00AB1141">
            <w:r>
              <w:t>To provide for the president-nominee to be a non-voting participant at meetings of the RI Board</w:t>
            </w:r>
          </w:p>
          <w:p w:rsidR="002116A4" w:rsidRPr="004A77B3" w:rsidRDefault="004A77B3" w:rsidP="00AB1141">
            <w:pPr>
              <w:rPr>
                <w:b/>
              </w:rPr>
            </w:pPr>
            <w:r w:rsidRPr="004A77B3">
              <w:rPr>
                <w:b/>
                <w:u w:val="single"/>
              </w:rPr>
              <w:t>Add</w:t>
            </w:r>
            <w:r w:rsidR="002116A4" w:rsidRPr="004A77B3">
              <w:rPr>
                <w:b/>
              </w:rPr>
              <w:t> :</w:t>
            </w:r>
          </w:p>
          <w:p w:rsidR="004A77B3" w:rsidRPr="004A77B3" w:rsidRDefault="004A77B3" w:rsidP="00AB1141">
            <w:pPr>
              <w:rPr>
                <w:b/>
                <w:i/>
              </w:rPr>
            </w:pPr>
            <w:r w:rsidRPr="004A77B3">
              <w:rPr>
                <w:b/>
                <w:i/>
              </w:rPr>
              <w:t xml:space="preserve">Additional Participants. </w:t>
            </w:r>
          </w:p>
          <w:p w:rsidR="002116A4" w:rsidRPr="004A77B3" w:rsidRDefault="004A77B3" w:rsidP="004A77B3">
            <w:pPr>
              <w:rPr>
                <w:b/>
                <w:i/>
                <w:sz w:val="24"/>
                <w:szCs w:val="24"/>
              </w:rPr>
            </w:pPr>
            <w:r w:rsidRPr="004A77B3">
              <w:rPr>
                <w:b/>
                <w:i/>
              </w:rPr>
              <w:t>The president-nominee shall be a non-voting participant at meetings of the board.</w:t>
            </w:r>
          </w:p>
        </w:tc>
        <w:tc>
          <w:tcPr>
            <w:tcW w:w="3974" w:type="dxa"/>
          </w:tcPr>
          <w:p w:rsidR="004A77B3" w:rsidRDefault="004A77B3" w:rsidP="00AB1141">
            <w:r>
              <w:t xml:space="preserve">This proposal seeks to add a non-voting participant at all meetings of the RI Board. Adding the president-nominee will help increase continuity on the </w:t>
            </w:r>
            <w:proofErr w:type="gramStart"/>
            <w:r>
              <w:t>RI  Board</w:t>
            </w:r>
            <w:proofErr w:type="gramEnd"/>
            <w:r>
              <w:t xml:space="preserve"> and better prepare the president-nominee for the office of president. </w:t>
            </w:r>
          </w:p>
          <w:p w:rsidR="002116A4" w:rsidRPr="002116A4" w:rsidRDefault="002116A4" w:rsidP="00AB1141">
            <w:pPr>
              <w:rPr>
                <w:sz w:val="24"/>
                <w:szCs w:val="24"/>
                <w:lang w:val="fr-CA"/>
              </w:rPr>
            </w:pPr>
            <w:r>
              <w:rPr>
                <w:lang w:val="fr-CA"/>
              </w:rPr>
              <w:t>(469-36)</w:t>
            </w:r>
          </w:p>
        </w:tc>
      </w:tr>
      <w:tr w:rsidR="00AB1141" w:rsidRPr="00A6241C" w:rsidTr="00677BB1">
        <w:tc>
          <w:tcPr>
            <w:tcW w:w="1565" w:type="dxa"/>
          </w:tcPr>
          <w:p w:rsidR="00AB1141" w:rsidRPr="00491B8C" w:rsidRDefault="002116A4" w:rsidP="00491B8C">
            <w:pPr>
              <w:jc w:val="center"/>
              <w:rPr>
                <w:sz w:val="24"/>
                <w:szCs w:val="24"/>
                <w:lang w:val="fr-CA"/>
              </w:rPr>
            </w:pPr>
            <w:r>
              <w:rPr>
                <w:sz w:val="24"/>
                <w:szCs w:val="24"/>
                <w:lang w:val="fr-CA"/>
              </w:rPr>
              <w:t>RiRI11.020.5</w:t>
            </w:r>
          </w:p>
        </w:tc>
        <w:tc>
          <w:tcPr>
            <w:tcW w:w="3935" w:type="dxa"/>
          </w:tcPr>
          <w:p w:rsidR="002116A4" w:rsidRPr="005A2261" w:rsidRDefault="00D91FA2" w:rsidP="002116A4">
            <w:pPr>
              <w:rPr>
                <w:b/>
                <w:sz w:val="24"/>
                <w:szCs w:val="24"/>
                <w:u w:val="single"/>
              </w:rPr>
            </w:pPr>
            <w:r w:rsidRPr="005A2261">
              <w:rPr>
                <w:b/>
                <w:sz w:val="24"/>
                <w:szCs w:val="24"/>
                <w:u w:val="single"/>
              </w:rPr>
              <w:t>New</w:t>
            </w:r>
            <w:r w:rsidR="002116A4" w:rsidRPr="005A2261">
              <w:rPr>
                <w:b/>
                <w:sz w:val="24"/>
                <w:szCs w:val="24"/>
                <w:u w:val="single"/>
              </w:rPr>
              <w:t> :</w:t>
            </w:r>
          </w:p>
          <w:p w:rsidR="002873FD" w:rsidRDefault="002873FD" w:rsidP="00AB1141">
            <w:r>
              <w:t>To revise the qualifications for membership on the nominating committee for president</w:t>
            </w:r>
          </w:p>
          <w:p w:rsidR="002116A4" w:rsidRPr="002873FD" w:rsidRDefault="002873FD" w:rsidP="00AB1141">
            <w:pPr>
              <w:rPr>
                <w:b/>
              </w:rPr>
            </w:pPr>
            <w:r w:rsidRPr="002873FD">
              <w:rPr>
                <w:b/>
                <w:u w:val="single"/>
              </w:rPr>
              <w:t>Take off the last sentence</w:t>
            </w:r>
            <w:r w:rsidR="002116A4" w:rsidRPr="002873FD">
              <w:rPr>
                <w:b/>
                <w:u w:val="single"/>
              </w:rPr>
              <w:t> </w:t>
            </w:r>
            <w:r w:rsidR="002116A4" w:rsidRPr="002873FD">
              <w:rPr>
                <w:b/>
              </w:rPr>
              <w:t>:</w:t>
            </w:r>
          </w:p>
          <w:p w:rsidR="002116A4" w:rsidRPr="002873FD" w:rsidRDefault="002873FD" w:rsidP="00AB1141">
            <w:pPr>
              <w:rPr>
                <w:b/>
                <w:i/>
                <w:strike/>
                <w:sz w:val="24"/>
                <w:szCs w:val="24"/>
              </w:rPr>
            </w:pPr>
            <w:r w:rsidRPr="002873FD">
              <w:rPr>
                <w:b/>
                <w:i/>
                <w:strike/>
              </w:rPr>
              <w:t>No Rotarian shall be a member of the nominating committee 16 for president more than three times unless there are no more than two candidates 17 willing to serve on this committee.</w:t>
            </w:r>
          </w:p>
        </w:tc>
        <w:tc>
          <w:tcPr>
            <w:tcW w:w="3974" w:type="dxa"/>
          </w:tcPr>
          <w:p w:rsidR="002873FD" w:rsidRDefault="005A2261" w:rsidP="00AB1141">
            <w:r>
              <w:t>T</w:t>
            </w:r>
            <w:r w:rsidR="002873FD">
              <w:t>he perceived problem of  needing to limit the number of times a past director can serve on the nominating  committee does not exist in most parts of the Rotary world.</w:t>
            </w:r>
            <w:r w:rsidR="002873FD" w:rsidRPr="002873FD">
              <w:t xml:space="preserve"> </w:t>
            </w:r>
          </w:p>
          <w:p w:rsidR="002116A4" w:rsidRPr="002116A4" w:rsidRDefault="002116A4" w:rsidP="00AB1141">
            <w:pPr>
              <w:rPr>
                <w:sz w:val="24"/>
                <w:szCs w:val="24"/>
                <w:lang w:val="fr-CA"/>
              </w:rPr>
            </w:pPr>
            <w:r>
              <w:rPr>
                <w:lang w:val="fr-CA"/>
              </w:rPr>
              <w:t>(388-120)</w:t>
            </w:r>
          </w:p>
        </w:tc>
      </w:tr>
      <w:tr w:rsidR="00AB1141" w:rsidRPr="00A6241C" w:rsidTr="00677BB1">
        <w:tc>
          <w:tcPr>
            <w:tcW w:w="1565" w:type="dxa"/>
          </w:tcPr>
          <w:p w:rsidR="00AB1141" w:rsidRPr="00491B8C" w:rsidRDefault="00F57BB6" w:rsidP="00491B8C">
            <w:pPr>
              <w:jc w:val="center"/>
              <w:rPr>
                <w:sz w:val="24"/>
                <w:szCs w:val="24"/>
                <w:lang w:val="fr-CA"/>
              </w:rPr>
            </w:pPr>
            <w:r>
              <w:rPr>
                <w:sz w:val="24"/>
                <w:szCs w:val="24"/>
                <w:lang w:val="fr-CA"/>
              </w:rPr>
              <w:t>RiRI12.020.16</w:t>
            </w:r>
          </w:p>
        </w:tc>
        <w:tc>
          <w:tcPr>
            <w:tcW w:w="3935" w:type="dxa"/>
          </w:tcPr>
          <w:p w:rsidR="00F57BB6" w:rsidRPr="005A2261" w:rsidRDefault="00D91FA2" w:rsidP="00F57BB6">
            <w:pPr>
              <w:rPr>
                <w:b/>
                <w:sz w:val="24"/>
                <w:szCs w:val="24"/>
                <w:u w:val="single"/>
              </w:rPr>
            </w:pPr>
            <w:r w:rsidRPr="005A2261">
              <w:rPr>
                <w:b/>
                <w:sz w:val="24"/>
                <w:szCs w:val="24"/>
                <w:u w:val="single"/>
              </w:rPr>
              <w:t>New</w:t>
            </w:r>
            <w:r w:rsidR="00F57BB6" w:rsidRPr="005A2261">
              <w:rPr>
                <w:b/>
                <w:sz w:val="24"/>
                <w:szCs w:val="24"/>
                <w:u w:val="single"/>
              </w:rPr>
              <w:t> :</w:t>
            </w:r>
          </w:p>
          <w:p w:rsidR="00D91FA2" w:rsidRDefault="00D91FA2" w:rsidP="00AB1141">
            <w:r>
              <w:t>To revise the procedures for selecting directors-nominee.</w:t>
            </w:r>
          </w:p>
          <w:p w:rsidR="00D91FA2" w:rsidRPr="00D91FA2" w:rsidRDefault="00D91FA2" w:rsidP="00AB1141">
            <w:pPr>
              <w:rPr>
                <w:b/>
                <w:u w:val="single"/>
                <w:lang w:val="fr-CA"/>
              </w:rPr>
            </w:pPr>
            <w:proofErr w:type="spellStart"/>
            <w:r w:rsidRPr="00D91FA2">
              <w:rPr>
                <w:b/>
                <w:u w:val="single"/>
                <w:lang w:val="fr-CA"/>
              </w:rPr>
              <w:t>Add</w:t>
            </w:r>
            <w:proofErr w:type="spellEnd"/>
            <w:r w:rsidRPr="00D91FA2">
              <w:rPr>
                <w:b/>
                <w:u w:val="single"/>
                <w:lang w:val="fr-CA"/>
              </w:rPr>
              <w:t> :</w:t>
            </w:r>
          </w:p>
          <w:p w:rsidR="00F57BB6" w:rsidRDefault="00D91FA2" w:rsidP="00AB1141">
            <w:pPr>
              <w:rPr>
                <w:b/>
                <w:i/>
                <w:u w:val="single"/>
              </w:rPr>
            </w:pPr>
            <w:r w:rsidRPr="00D91FA2">
              <w:rPr>
                <w:b/>
                <w:i/>
                <w:u w:val="single"/>
              </w:rPr>
              <w:t xml:space="preserve">Committee Inability to Select Nominee.  Where a nominating committee adjourns and no candidate for director-nominee receives the votes of a 60 percent majority of the nominating committee, </w:t>
            </w:r>
            <w:proofErr w:type="gramStart"/>
            <w:r w:rsidRPr="00D91FA2">
              <w:rPr>
                <w:b/>
                <w:i/>
                <w:u w:val="single"/>
              </w:rPr>
              <w:t>the  director</w:t>
            </w:r>
            <w:proofErr w:type="gramEnd"/>
            <w:r w:rsidRPr="00D91FA2">
              <w:rPr>
                <w:b/>
                <w:i/>
                <w:u w:val="single"/>
              </w:rPr>
              <w:t xml:space="preserve">-nominee shall be selected in a ballot-by-mail. Such ballot-by-mail </w:t>
            </w:r>
            <w:proofErr w:type="gramStart"/>
            <w:r w:rsidRPr="00D91FA2">
              <w:rPr>
                <w:b/>
                <w:i/>
                <w:u w:val="single"/>
              </w:rPr>
              <w:t>shall  be</w:t>
            </w:r>
            <w:proofErr w:type="gramEnd"/>
            <w:r w:rsidRPr="00D91FA2">
              <w:rPr>
                <w:b/>
                <w:i/>
                <w:u w:val="single"/>
              </w:rPr>
              <w:t xml:space="preserve"> based on the ballot-by-mail procedure set forth in section 12.030. </w:t>
            </w:r>
            <w:proofErr w:type="gramStart"/>
            <w:r w:rsidRPr="00D91FA2">
              <w:rPr>
                <w:b/>
                <w:i/>
                <w:u w:val="single"/>
              </w:rPr>
              <w:t>and</w:t>
            </w:r>
            <w:proofErr w:type="gramEnd"/>
            <w:r w:rsidRPr="00D91FA2">
              <w:rPr>
                <w:b/>
                <w:i/>
                <w:u w:val="single"/>
              </w:rPr>
              <w:t xml:space="preserve"> include  all suggested names for director considered by the committee.</w:t>
            </w: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Default="00087E10" w:rsidP="00AB1141">
            <w:pPr>
              <w:rPr>
                <w:b/>
                <w:i/>
                <w:u w:val="single"/>
              </w:rPr>
            </w:pPr>
          </w:p>
          <w:p w:rsidR="00087E10" w:rsidRPr="00D91FA2" w:rsidRDefault="00087E10" w:rsidP="00AB1141">
            <w:pPr>
              <w:rPr>
                <w:b/>
                <w:i/>
                <w:sz w:val="24"/>
                <w:szCs w:val="24"/>
                <w:u w:val="single"/>
              </w:rPr>
            </w:pPr>
          </w:p>
        </w:tc>
        <w:tc>
          <w:tcPr>
            <w:tcW w:w="3974" w:type="dxa"/>
          </w:tcPr>
          <w:p w:rsidR="00D91FA2" w:rsidRDefault="00D91FA2" w:rsidP="00AB1141">
            <w:r>
              <w:t xml:space="preserve">The RI Bylaws specify that the nominating committee’s selection </w:t>
            </w:r>
            <w:r w:rsidR="005A2261">
              <w:t>for director</w:t>
            </w:r>
            <w:r>
              <w:t xml:space="preserve"> must receive no less than a 60 percent majority vote of the committee. </w:t>
            </w:r>
            <w:r w:rsidRPr="00D91FA2">
              <w:t xml:space="preserve"> </w:t>
            </w:r>
          </w:p>
          <w:p w:rsidR="00481E52" w:rsidRPr="00D91FA2" w:rsidRDefault="00481E52" w:rsidP="00AB1141">
            <w:pPr>
              <w:rPr>
                <w:sz w:val="24"/>
                <w:szCs w:val="24"/>
              </w:rPr>
            </w:pPr>
            <w:r w:rsidRPr="00D91FA2">
              <w:t>(413-91)</w:t>
            </w:r>
          </w:p>
        </w:tc>
      </w:tr>
      <w:tr w:rsidR="00AB1141" w:rsidRPr="00A6241C" w:rsidTr="00677BB1">
        <w:tc>
          <w:tcPr>
            <w:tcW w:w="1565" w:type="dxa"/>
          </w:tcPr>
          <w:p w:rsidR="00AB1141" w:rsidRPr="00491B8C" w:rsidRDefault="00481E52" w:rsidP="00491B8C">
            <w:pPr>
              <w:jc w:val="center"/>
              <w:rPr>
                <w:sz w:val="24"/>
                <w:szCs w:val="24"/>
                <w:lang w:val="fr-CA"/>
              </w:rPr>
            </w:pPr>
            <w:r>
              <w:rPr>
                <w:sz w:val="24"/>
                <w:szCs w:val="24"/>
                <w:lang w:val="fr-CA"/>
              </w:rPr>
              <w:lastRenderedPageBreak/>
              <w:t>RiRI12.020</w:t>
            </w:r>
          </w:p>
        </w:tc>
        <w:tc>
          <w:tcPr>
            <w:tcW w:w="3935" w:type="dxa"/>
          </w:tcPr>
          <w:p w:rsidR="00481E52" w:rsidRPr="005A2261" w:rsidRDefault="00D91FA2" w:rsidP="00481E52">
            <w:pPr>
              <w:rPr>
                <w:b/>
                <w:sz w:val="24"/>
                <w:szCs w:val="24"/>
                <w:u w:val="single"/>
              </w:rPr>
            </w:pPr>
            <w:r w:rsidRPr="005A2261">
              <w:rPr>
                <w:b/>
                <w:sz w:val="24"/>
                <w:szCs w:val="24"/>
                <w:u w:val="single"/>
              </w:rPr>
              <w:t>New</w:t>
            </w:r>
            <w:r w:rsidR="00481E52" w:rsidRPr="005A2261">
              <w:rPr>
                <w:b/>
                <w:sz w:val="24"/>
                <w:szCs w:val="24"/>
                <w:u w:val="single"/>
              </w:rPr>
              <w:t>:</w:t>
            </w:r>
          </w:p>
          <w:p w:rsidR="00EA2C54" w:rsidRPr="00D91FA2" w:rsidRDefault="00D91FA2" w:rsidP="00AB1141">
            <w:r>
              <w:t>To amend the provisions for selecting the director-nominee by nominating committee procedure</w:t>
            </w:r>
            <w:r w:rsidR="00481E52" w:rsidRPr="00D91FA2">
              <w:t>.</w:t>
            </w:r>
          </w:p>
          <w:p w:rsidR="00481E52" w:rsidRPr="00D91FA2" w:rsidRDefault="00D91FA2" w:rsidP="00AB1141">
            <w:pPr>
              <w:rPr>
                <w:b/>
                <w:u w:val="single"/>
              </w:rPr>
            </w:pPr>
            <w:r w:rsidRPr="00D91FA2">
              <w:rPr>
                <w:b/>
                <w:u w:val="single"/>
              </w:rPr>
              <w:t>Amend the last sentence</w:t>
            </w:r>
          </w:p>
          <w:p w:rsidR="00481E52" w:rsidRPr="00D91FA2" w:rsidRDefault="00481E52" w:rsidP="00D91FA2">
            <w:pPr>
              <w:rPr>
                <w:b/>
                <w:i/>
                <w:sz w:val="24"/>
                <w:szCs w:val="24"/>
              </w:rPr>
            </w:pPr>
            <w:r w:rsidRPr="00D91FA2">
              <w:rPr>
                <w:b/>
                <w:i/>
              </w:rPr>
              <w:t xml:space="preserve">… </w:t>
            </w:r>
            <w:r w:rsidR="00D91FA2" w:rsidRPr="00D91FA2">
              <w:rPr>
                <w:b/>
                <w:i/>
              </w:rPr>
              <w:t xml:space="preserve">However, where there </w:t>
            </w:r>
            <w:r w:rsidR="005A2261" w:rsidRPr="00D91FA2">
              <w:rPr>
                <w:b/>
                <w:i/>
              </w:rPr>
              <w:t>are two</w:t>
            </w:r>
            <w:r w:rsidR="00D91FA2" w:rsidRPr="00D91FA2">
              <w:rPr>
                <w:b/>
                <w:i/>
              </w:rPr>
              <w:t xml:space="preserve"> or more sections in a zone, the committee shall be selected from only </w:t>
            </w:r>
            <w:r w:rsidR="005A2261" w:rsidRPr="00D91FA2">
              <w:rPr>
                <w:b/>
                <w:i/>
              </w:rPr>
              <w:t>those districts</w:t>
            </w:r>
            <w:r w:rsidR="00D91FA2" w:rsidRPr="00D91FA2">
              <w:rPr>
                <w:b/>
                <w:i/>
              </w:rPr>
              <w:t xml:space="preserve"> in the section(s) from which the director is to be nominated </w:t>
            </w:r>
            <w:r w:rsidR="00D91FA2" w:rsidRPr="00D91FA2">
              <w:rPr>
                <w:b/>
                <w:i/>
                <w:strike/>
              </w:rPr>
              <w:t>if</w:t>
            </w:r>
            <w:r w:rsidR="00D91FA2" w:rsidRPr="00D91FA2">
              <w:rPr>
                <w:b/>
                <w:i/>
              </w:rPr>
              <w:t xml:space="preserve"> </w:t>
            </w:r>
            <w:r w:rsidR="00D91FA2" w:rsidRPr="00D91FA2">
              <w:rPr>
                <w:b/>
                <w:i/>
                <w:u w:val="single"/>
              </w:rPr>
              <w:t>unless</w:t>
            </w:r>
            <w:r w:rsidR="00D91FA2" w:rsidRPr="00D91FA2">
              <w:rPr>
                <w:b/>
                <w:i/>
              </w:rPr>
              <w:t xml:space="preserve"> </w:t>
            </w:r>
            <w:r w:rsidR="005A2261" w:rsidRPr="00D91FA2">
              <w:rPr>
                <w:b/>
                <w:i/>
              </w:rPr>
              <w:t>a majority</w:t>
            </w:r>
            <w:r w:rsidR="00D91FA2" w:rsidRPr="00D91FA2">
              <w:rPr>
                <w:b/>
                <w:i/>
              </w:rPr>
              <w:t xml:space="preserve"> of all districts in </w:t>
            </w:r>
            <w:r w:rsidR="00D91FA2" w:rsidRPr="00D91FA2">
              <w:rPr>
                <w:b/>
                <w:i/>
                <w:strike/>
              </w:rPr>
              <w:t>each section of</w:t>
            </w:r>
            <w:r w:rsidR="00D91FA2" w:rsidRPr="00D91FA2">
              <w:rPr>
                <w:b/>
                <w:i/>
              </w:rPr>
              <w:t xml:space="preserve"> the zone, by resolutions adopted at </w:t>
            </w:r>
            <w:r w:rsidR="005A2261" w:rsidRPr="00D91FA2">
              <w:rPr>
                <w:b/>
                <w:i/>
              </w:rPr>
              <w:t>their respective</w:t>
            </w:r>
            <w:r w:rsidR="00D91FA2" w:rsidRPr="00D91FA2">
              <w:rPr>
                <w:b/>
                <w:i/>
                <w:u w:val="single"/>
              </w:rPr>
              <w:t xml:space="preserve"> </w:t>
            </w:r>
            <w:r w:rsidR="00D91FA2" w:rsidRPr="00D91FA2">
              <w:rPr>
                <w:b/>
                <w:i/>
              </w:rPr>
              <w:t xml:space="preserve">district conferences, agree to the selection from </w:t>
            </w:r>
            <w:r w:rsidR="00D91FA2" w:rsidRPr="00434C6F">
              <w:rPr>
                <w:b/>
                <w:i/>
                <w:strike/>
              </w:rPr>
              <w:t>such section(s)</w:t>
            </w:r>
            <w:r w:rsidR="00D91FA2" w:rsidRPr="00D91FA2">
              <w:rPr>
                <w:b/>
                <w:i/>
              </w:rPr>
              <w:t xml:space="preserve"> </w:t>
            </w:r>
            <w:bookmarkStart w:id="0" w:name="_GoBack"/>
            <w:bookmarkEnd w:id="0"/>
            <w:r w:rsidR="005A2261" w:rsidRPr="00434C6F">
              <w:rPr>
                <w:b/>
                <w:i/>
                <w:u w:val="single"/>
              </w:rPr>
              <w:t>the zone</w:t>
            </w:r>
            <w:r w:rsidR="00D91FA2" w:rsidRPr="00434C6F">
              <w:rPr>
                <w:b/>
                <w:i/>
                <w:u w:val="single"/>
              </w:rPr>
              <w:t>.</w:t>
            </w:r>
          </w:p>
        </w:tc>
        <w:tc>
          <w:tcPr>
            <w:tcW w:w="3974" w:type="dxa"/>
          </w:tcPr>
          <w:p w:rsidR="00434C6F" w:rsidRDefault="00434C6F" w:rsidP="00434C6F">
            <w:r>
              <w:t>For Zone with 2 sections, Article 12.020.1 of the RI Bylaws makes provision for a director to be nominated 2 alternatively from section A and B</w:t>
            </w:r>
          </w:p>
          <w:p w:rsidR="001C2417" w:rsidRPr="001C2417" w:rsidRDefault="00434C6F" w:rsidP="00434C6F">
            <w:pPr>
              <w:rPr>
                <w:sz w:val="24"/>
                <w:szCs w:val="24"/>
                <w:lang w:val="fr-CA"/>
              </w:rPr>
            </w:pPr>
            <w:r w:rsidRPr="00434C6F">
              <w:t xml:space="preserve"> </w:t>
            </w:r>
            <w:r w:rsidR="001C2417">
              <w:rPr>
                <w:lang w:val="fr-CA"/>
              </w:rPr>
              <w:t>(415-89)</w:t>
            </w:r>
          </w:p>
        </w:tc>
      </w:tr>
      <w:tr w:rsidR="00AB1141" w:rsidRPr="00A6241C" w:rsidTr="00677BB1">
        <w:tc>
          <w:tcPr>
            <w:tcW w:w="1565" w:type="dxa"/>
          </w:tcPr>
          <w:p w:rsidR="00AB1141" w:rsidRPr="00491B8C" w:rsidRDefault="001C2417" w:rsidP="00491B8C">
            <w:pPr>
              <w:jc w:val="center"/>
              <w:rPr>
                <w:sz w:val="24"/>
                <w:szCs w:val="24"/>
                <w:lang w:val="fr-CA"/>
              </w:rPr>
            </w:pPr>
            <w:r>
              <w:rPr>
                <w:sz w:val="24"/>
                <w:szCs w:val="24"/>
                <w:lang w:val="fr-CA"/>
              </w:rPr>
              <w:t>RiRI12.020.3</w:t>
            </w:r>
          </w:p>
        </w:tc>
        <w:tc>
          <w:tcPr>
            <w:tcW w:w="3935" w:type="dxa"/>
          </w:tcPr>
          <w:p w:rsidR="001C2417" w:rsidRPr="00C13A0E" w:rsidRDefault="001C2417" w:rsidP="001C2417">
            <w:pPr>
              <w:rPr>
                <w:b/>
                <w:sz w:val="24"/>
                <w:szCs w:val="24"/>
                <w:u w:val="single"/>
              </w:rPr>
            </w:pPr>
            <w:r w:rsidRPr="00C13A0E">
              <w:rPr>
                <w:b/>
                <w:sz w:val="24"/>
                <w:szCs w:val="24"/>
                <w:u w:val="single"/>
              </w:rPr>
              <w:t>N</w:t>
            </w:r>
            <w:r w:rsidR="00087E10" w:rsidRPr="00C13A0E">
              <w:rPr>
                <w:b/>
                <w:sz w:val="24"/>
                <w:szCs w:val="24"/>
                <w:u w:val="single"/>
              </w:rPr>
              <w:t>ew</w:t>
            </w:r>
            <w:r w:rsidRPr="00C13A0E">
              <w:rPr>
                <w:b/>
                <w:sz w:val="24"/>
                <w:szCs w:val="24"/>
                <w:u w:val="single"/>
              </w:rPr>
              <w:t> :</w:t>
            </w:r>
          </w:p>
          <w:p w:rsidR="006F39BD" w:rsidRPr="00C13A0E" w:rsidRDefault="00C13A0E" w:rsidP="006F39BD">
            <w:r>
              <w:t>To amend the qualifications for membership on the nominating committee for director</w:t>
            </w:r>
            <w:r w:rsidR="001C2417" w:rsidRPr="00C13A0E">
              <w:t>.</w:t>
            </w:r>
          </w:p>
          <w:p w:rsidR="001C2417" w:rsidRPr="004F7CA9" w:rsidRDefault="00C13A0E" w:rsidP="006F39BD">
            <w:pPr>
              <w:rPr>
                <w:b/>
                <w:u w:val="single"/>
              </w:rPr>
            </w:pPr>
            <w:r w:rsidRPr="004F7CA9">
              <w:rPr>
                <w:b/>
                <w:u w:val="single"/>
              </w:rPr>
              <w:t>Amend the second sentence</w:t>
            </w:r>
            <w:r w:rsidR="001C2417" w:rsidRPr="004F7CA9">
              <w:rPr>
                <w:b/>
                <w:u w:val="single"/>
              </w:rPr>
              <w:t> :</w:t>
            </w:r>
          </w:p>
          <w:p w:rsidR="001C2417" w:rsidRPr="004F7CA9" w:rsidRDefault="004F7CA9" w:rsidP="004F7CA9">
            <w:pPr>
              <w:rPr>
                <w:b/>
                <w:i/>
                <w:sz w:val="24"/>
                <w:szCs w:val="24"/>
                <w:u w:val="single"/>
              </w:rPr>
            </w:pPr>
            <w:r w:rsidRPr="004F7CA9">
              <w:rPr>
                <w:b/>
                <w:i/>
              </w:rPr>
              <w:t xml:space="preserve">Each member shall be a past governor at the time </w:t>
            </w:r>
            <w:r w:rsidRPr="004F7CA9">
              <w:rPr>
                <w:b/>
                <w:i/>
                <w:strike/>
              </w:rPr>
              <w:t>they are to serve</w:t>
            </w:r>
            <w:r w:rsidRPr="004F7CA9">
              <w:rPr>
                <w:b/>
                <w:i/>
              </w:rPr>
              <w:t xml:space="preserve"> </w:t>
            </w:r>
            <w:r w:rsidRPr="004F7CA9">
              <w:rPr>
                <w:b/>
                <w:i/>
                <w:u w:val="single"/>
              </w:rPr>
              <w:t>of election</w:t>
            </w:r>
            <w:r w:rsidRPr="004F7CA9">
              <w:rPr>
                <w:b/>
                <w:i/>
              </w:rPr>
              <w:t xml:space="preserve">, who is a member of a club in the relevant zone or section. Such members also shall have attended at least two Rotary institutes of the zone from which the director is being nominated and one convention in the three years prior to serving on the committee, provided that a district may by a resolution adopted at a district conference by a majority of the votes of the electors of the clubs present and voting dispense with some or all of these requirements, such resolution to apply only to the next nominating committee. </w:t>
            </w:r>
          </w:p>
        </w:tc>
        <w:tc>
          <w:tcPr>
            <w:tcW w:w="3974" w:type="dxa"/>
          </w:tcPr>
          <w:p w:rsidR="004F7CA9" w:rsidRDefault="004F7CA9" w:rsidP="004F7CA9">
            <w:r>
              <w:t>In order to avoid that situation, the Governor  should not be allowed to contest the election, while he is a governor,  even though he may be a past governor at the time he will serve as member of the  nominating committee for director.</w:t>
            </w:r>
          </w:p>
          <w:p w:rsidR="006661D5" w:rsidRPr="004F7CA9" w:rsidRDefault="004F7CA9" w:rsidP="004F7CA9">
            <w:pPr>
              <w:rPr>
                <w:sz w:val="24"/>
                <w:szCs w:val="24"/>
              </w:rPr>
            </w:pPr>
            <w:r w:rsidRPr="004F7CA9">
              <w:t xml:space="preserve"> </w:t>
            </w:r>
            <w:r w:rsidR="006661D5" w:rsidRPr="004F7CA9">
              <w:t>(465-36)</w:t>
            </w:r>
          </w:p>
        </w:tc>
      </w:tr>
    </w:tbl>
    <w:p w:rsidR="00AB1141" w:rsidRPr="004F7CA9" w:rsidRDefault="00AB1141" w:rsidP="00AB1141">
      <w:pPr>
        <w:rPr>
          <w:b/>
          <w:sz w:val="32"/>
          <w:szCs w:val="32"/>
          <w:u w:val="single"/>
        </w:rPr>
      </w:pPr>
    </w:p>
    <w:p w:rsidR="00AB1141" w:rsidRPr="004F7CA9" w:rsidRDefault="00AB1141" w:rsidP="00AB1141">
      <w:pPr>
        <w:jc w:val="center"/>
        <w:rPr>
          <w:b/>
          <w:sz w:val="32"/>
          <w:szCs w:val="32"/>
          <w:u w:val="single"/>
        </w:rPr>
      </w:pPr>
    </w:p>
    <w:p w:rsidR="00AB1141" w:rsidRPr="004F7CA9" w:rsidRDefault="00AB1141" w:rsidP="00AB1141">
      <w:pPr>
        <w:jc w:val="center"/>
      </w:pPr>
    </w:p>
    <w:sectPr w:rsidR="00AB1141" w:rsidRPr="004F7CA9">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2E" w:rsidRDefault="0021062E" w:rsidP="00EA2C54">
      <w:pPr>
        <w:spacing w:after="0" w:line="240" w:lineRule="auto"/>
      </w:pPr>
      <w:r>
        <w:separator/>
      </w:r>
    </w:p>
  </w:endnote>
  <w:endnote w:type="continuationSeparator" w:id="0">
    <w:p w:rsidR="0021062E" w:rsidRDefault="0021062E" w:rsidP="00EA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17460"/>
      <w:docPartObj>
        <w:docPartGallery w:val="Page Numbers (Bottom of Page)"/>
        <w:docPartUnique/>
      </w:docPartObj>
    </w:sdtPr>
    <w:sdtEndPr/>
    <w:sdtContent>
      <w:p w:rsidR="00EA2C54" w:rsidRDefault="00EA2C54">
        <w:pPr>
          <w:pStyle w:val="Pieddepage"/>
          <w:jc w:val="right"/>
        </w:pPr>
        <w:r>
          <w:fldChar w:fldCharType="begin"/>
        </w:r>
        <w:r>
          <w:instrText>PAGE   \* MERGEFORMAT</w:instrText>
        </w:r>
        <w:r>
          <w:fldChar w:fldCharType="separate"/>
        </w:r>
        <w:r w:rsidR="005A2261" w:rsidRPr="005A2261">
          <w:rPr>
            <w:noProof/>
            <w:lang w:val="fr-FR"/>
          </w:rPr>
          <w:t>3</w:t>
        </w:r>
        <w:r>
          <w:fldChar w:fldCharType="end"/>
        </w:r>
      </w:p>
    </w:sdtContent>
  </w:sdt>
  <w:p w:rsidR="00EA2C54" w:rsidRDefault="00EA2C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2E" w:rsidRDefault="0021062E" w:rsidP="00EA2C54">
      <w:pPr>
        <w:spacing w:after="0" w:line="240" w:lineRule="auto"/>
      </w:pPr>
      <w:r>
        <w:separator/>
      </w:r>
    </w:p>
  </w:footnote>
  <w:footnote w:type="continuationSeparator" w:id="0">
    <w:p w:rsidR="0021062E" w:rsidRDefault="0021062E" w:rsidP="00EA2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5DFA"/>
    <w:multiLevelType w:val="hybridMultilevel"/>
    <w:tmpl w:val="30441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05A2382"/>
    <w:multiLevelType w:val="hybridMultilevel"/>
    <w:tmpl w:val="26AA98D4"/>
    <w:lvl w:ilvl="0" w:tplc="6D34EFDA">
      <w:start w:val="1"/>
      <w:numFmt w:val="lowerLetter"/>
      <w:lvlText w:val="(%1)"/>
      <w:lvlJc w:val="left"/>
      <w:pPr>
        <w:ind w:left="720" w:hanging="360"/>
      </w:pPr>
      <w:rPr>
        <w:rFonts w:hint="default"/>
        <w:b w:val="0"/>
        <w:i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C9"/>
    <w:rsid w:val="0003313D"/>
    <w:rsid w:val="000877EB"/>
    <w:rsid w:val="00087E10"/>
    <w:rsid w:val="0009669A"/>
    <w:rsid w:val="000A0A2B"/>
    <w:rsid w:val="00105018"/>
    <w:rsid w:val="00194EC7"/>
    <w:rsid w:val="001C2417"/>
    <w:rsid w:val="001D77DD"/>
    <w:rsid w:val="001F36D5"/>
    <w:rsid w:val="0021062E"/>
    <w:rsid w:val="002116A4"/>
    <w:rsid w:val="00230A3A"/>
    <w:rsid w:val="002873FD"/>
    <w:rsid w:val="00306ED6"/>
    <w:rsid w:val="00326E89"/>
    <w:rsid w:val="003C019A"/>
    <w:rsid w:val="003F5AAC"/>
    <w:rsid w:val="00413DE6"/>
    <w:rsid w:val="00434C6F"/>
    <w:rsid w:val="00481E52"/>
    <w:rsid w:val="00491B8C"/>
    <w:rsid w:val="004A77B3"/>
    <w:rsid w:val="004F7CA9"/>
    <w:rsid w:val="005428AC"/>
    <w:rsid w:val="005A2261"/>
    <w:rsid w:val="005A7F35"/>
    <w:rsid w:val="005B409F"/>
    <w:rsid w:val="005C75B0"/>
    <w:rsid w:val="00622432"/>
    <w:rsid w:val="00624203"/>
    <w:rsid w:val="006661D5"/>
    <w:rsid w:val="00677BB1"/>
    <w:rsid w:val="006F39BD"/>
    <w:rsid w:val="007525F0"/>
    <w:rsid w:val="007651BC"/>
    <w:rsid w:val="00835707"/>
    <w:rsid w:val="0086749A"/>
    <w:rsid w:val="008741B3"/>
    <w:rsid w:val="00877F6B"/>
    <w:rsid w:val="00924576"/>
    <w:rsid w:val="009B683F"/>
    <w:rsid w:val="00A6241C"/>
    <w:rsid w:val="00AA4420"/>
    <w:rsid w:val="00AB1141"/>
    <w:rsid w:val="00AD7EC9"/>
    <w:rsid w:val="00AE2B85"/>
    <w:rsid w:val="00B9416C"/>
    <w:rsid w:val="00BB4320"/>
    <w:rsid w:val="00BE20AE"/>
    <w:rsid w:val="00C028E9"/>
    <w:rsid w:val="00C06702"/>
    <w:rsid w:val="00C13A0E"/>
    <w:rsid w:val="00D417DD"/>
    <w:rsid w:val="00D91FA2"/>
    <w:rsid w:val="00DA4319"/>
    <w:rsid w:val="00DB595B"/>
    <w:rsid w:val="00E256C6"/>
    <w:rsid w:val="00E83E97"/>
    <w:rsid w:val="00EA2C54"/>
    <w:rsid w:val="00F57B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3">
    <w:name w:val="heading 3"/>
    <w:basedOn w:val="Normal"/>
    <w:link w:val="Titre3Car"/>
    <w:uiPriority w:val="9"/>
    <w:qFormat/>
    <w:rsid w:val="00AD7EC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paragraph" w:styleId="Titre4">
    <w:name w:val="heading 4"/>
    <w:basedOn w:val="Normal"/>
    <w:link w:val="Titre4Car"/>
    <w:uiPriority w:val="9"/>
    <w:qFormat/>
    <w:rsid w:val="00AD7EC9"/>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7EC9"/>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D7EC9"/>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AD7EC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semiHidden/>
    <w:unhideWhenUsed/>
    <w:rsid w:val="00AD7EC9"/>
    <w:rPr>
      <w:color w:val="0000FF"/>
      <w:u w:val="single"/>
    </w:rPr>
  </w:style>
  <w:style w:type="character" w:customStyle="1" w:styleId="apple-converted-space">
    <w:name w:val="apple-converted-space"/>
    <w:basedOn w:val="Policepardfaut"/>
    <w:rsid w:val="00AD7EC9"/>
  </w:style>
  <w:style w:type="paragraph" w:styleId="Textedebulles">
    <w:name w:val="Balloon Text"/>
    <w:basedOn w:val="Normal"/>
    <w:link w:val="TextedebullesCar"/>
    <w:uiPriority w:val="99"/>
    <w:semiHidden/>
    <w:unhideWhenUsed/>
    <w:rsid w:val="00AB1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141"/>
    <w:rPr>
      <w:rFonts w:ascii="Tahoma" w:hAnsi="Tahoma" w:cs="Tahoma"/>
      <w:sz w:val="16"/>
      <w:szCs w:val="16"/>
      <w:lang w:val="en-US"/>
    </w:rPr>
  </w:style>
  <w:style w:type="table" w:styleId="Grilledutableau">
    <w:name w:val="Table Grid"/>
    <w:basedOn w:val="TableauNormal"/>
    <w:uiPriority w:val="59"/>
    <w:rsid w:val="00A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C54"/>
    <w:pPr>
      <w:tabs>
        <w:tab w:val="center" w:pos="4320"/>
        <w:tab w:val="right" w:pos="8640"/>
      </w:tabs>
      <w:spacing w:after="0" w:line="240" w:lineRule="auto"/>
    </w:pPr>
  </w:style>
  <w:style w:type="character" w:customStyle="1" w:styleId="En-tteCar">
    <w:name w:val="En-tête Car"/>
    <w:basedOn w:val="Policepardfaut"/>
    <w:link w:val="En-tte"/>
    <w:uiPriority w:val="99"/>
    <w:rsid w:val="00EA2C54"/>
    <w:rPr>
      <w:lang w:val="en-US"/>
    </w:rPr>
  </w:style>
  <w:style w:type="paragraph" w:styleId="Pieddepage">
    <w:name w:val="footer"/>
    <w:basedOn w:val="Normal"/>
    <w:link w:val="PieddepageCar"/>
    <w:uiPriority w:val="99"/>
    <w:unhideWhenUsed/>
    <w:rsid w:val="00EA2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C54"/>
    <w:rPr>
      <w:lang w:val="en-US"/>
    </w:rPr>
  </w:style>
  <w:style w:type="paragraph" w:styleId="Paragraphedeliste">
    <w:name w:val="List Paragraph"/>
    <w:basedOn w:val="Normal"/>
    <w:uiPriority w:val="34"/>
    <w:qFormat/>
    <w:rsid w:val="00DB5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3">
    <w:name w:val="heading 3"/>
    <w:basedOn w:val="Normal"/>
    <w:link w:val="Titre3Car"/>
    <w:uiPriority w:val="9"/>
    <w:qFormat/>
    <w:rsid w:val="00AD7EC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paragraph" w:styleId="Titre4">
    <w:name w:val="heading 4"/>
    <w:basedOn w:val="Normal"/>
    <w:link w:val="Titre4Car"/>
    <w:uiPriority w:val="9"/>
    <w:qFormat/>
    <w:rsid w:val="00AD7EC9"/>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7EC9"/>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D7EC9"/>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AD7EC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semiHidden/>
    <w:unhideWhenUsed/>
    <w:rsid w:val="00AD7EC9"/>
    <w:rPr>
      <w:color w:val="0000FF"/>
      <w:u w:val="single"/>
    </w:rPr>
  </w:style>
  <w:style w:type="character" w:customStyle="1" w:styleId="apple-converted-space">
    <w:name w:val="apple-converted-space"/>
    <w:basedOn w:val="Policepardfaut"/>
    <w:rsid w:val="00AD7EC9"/>
  </w:style>
  <w:style w:type="paragraph" w:styleId="Textedebulles">
    <w:name w:val="Balloon Text"/>
    <w:basedOn w:val="Normal"/>
    <w:link w:val="TextedebullesCar"/>
    <w:uiPriority w:val="99"/>
    <w:semiHidden/>
    <w:unhideWhenUsed/>
    <w:rsid w:val="00AB1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141"/>
    <w:rPr>
      <w:rFonts w:ascii="Tahoma" w:hAnsi="Tahoma" w:cs="Tahoma"/>
      <w:sz w:val="16"/>
      <w:szCs w:val="16"/>
      <w:lang w:val="en-US"/>
    </w:rPr>
  </w:style>
  <w:style w:type="table" w:styleId="Grilledutableau">
    <w:name w:val="Table Grid"/>
    <w:basedOn w:val="TableauNormal"/>
    <w:uiPriority w:val="59"/>
    <w:rsid w:val="00A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C54"/>
    <w:pPr>
      <w:tabs>
        <w:tab w:val="center" w:pos="4320"/>
        <w:tab w:val="right" w:pos="8640"/>
      </w:tabs>
      <w:spacing w:after="0" w:line="240" w:lineRule="auto"/>
    </w:pPr>
  </w:style>
  <w:style w:type="character" w:customStyle="1" w:styleId="En-tteCar">
    <w:name w:val="En-tête Car"/>
    <w:basedOn w:val="Policepardfaut"/>
    <w:link w:val="En-tte"/>
    <w:uiPriority w:val="99"/>
    <w:rsid w:val="00EA2C54"/>
    <w:rPr>
      <w:lang w:val="en-US"/>
    </w:rPr>
  </w:style>
  <w:style w:type="paragraph" w:styleId="Pieddepage">
    <w:name w:val="footer"/>
    <w:basedOn w:val="Normal"/>
    <w:link w:val="PieddepageCar"/>
    <w:uiPriority w:val="99"/>
    <w:unhideWhenUsed/>
    <w:rsid w:val="00EA2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C54"/>
    <w:rPr>
      <w:lang w:val="en-US"/>
    </w:rPr>
  </w:style>
  <w:style w:type="paragraph" w:styleId="Paragraphedeliste">
    <w:name w:val="List Paragraph"/>
    <w:basedOn w:val="Normal"/>
    <w:uiPriority w:val="34"/>
    <w:qFormat/>
    <w:rsid w:val="00DB5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6B9E-A66F-40D9-9CFA-1F60CAE3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2016-05-04T20:10:00Z</dcterms:created>
  <dcterms:modified xsi:type="dcterms:W3CDTF">2016-05-05T19:07:00Z</dcterms:modified>
</cp:coreProperties>
</file>