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41" w:rsidRDefault="00AB1141">
      <w:pPr>
        <w:rPr>
          <w:lang w:val="fr-CA"/>
        </w:rPr>
      </w:pPr>
    </w:p>
    <w:p w:rsidR="00AD7EC9" w:rsidRDefault="00AB1141" w:rsidP="00AB1141">
      <w:pPr>
        <w:jc w:val="center"/>
        <w:rPr>
          <w:lang w:val="fr-CA"/>
        </w:rPr>
      </w:pPr>
      <w:r>
        <w:rPr>
          <w:noProof/>
          <w:lang w:val="fr-CA" w:eastAsia="fr-CA"/>
        </w:rPr>
        <w:drawing>
          <wp:inline distT="0" distB="0" distL="0" distR="0">
            <wp:extent cx="2588400" cy="1080000"/>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7790 petit.jpg"/>
                    <pic:cNvPicPr/>
                  </pic:nvPicPr>
                  <pic:blipFill>
                    <a:blip r:embed="rId9" cstate="print">
                      <a:extLst>
                        <a:ext uri="{BEBA8EAE-BF5A-486C-A8C5-ECC9F3942E4B}">
                          <a14:imgProps xmlns:a14="http://schemas.microsoft.com/office/drawing/2010/main">
                            <a14:imgLayer r:embed="rId10">
                              <a14:imgEffect>
                                <a14:sharpenSoften amount="-53000"/>
                              </a14:imgEffect>
                            </a14:imgLayer>
                          </a14:imgProps>
                        </a:ext>
                        <a:ext uri="{28A0092B-C50C-407E-A947-70E740481C1C}">
                          <a14:useLocalDpi xmlns:a14="http://schemas.microsoft.com/office/drawing/2010/main" val="0"/>
                        </a:ext>
                      </a:extLst>
                    </a:blip>
                    <a:stretch>
                      <a:fillRect/>
                    </a:stretch>
                  </pic:blipFill>
                  <pic:spPr>
                    <a:xfrm>
                      <a:off x="0" y="0"/>
                      <a:ext cx="2588400" cy="1080000"/>
                    </a:xfrm>
                    <a:prstGeom prst="rect">
                      <a:avLst/>
                    </a:prstGeom>
                  </pic:spPr>
                </pic:pic>
              </a:graphicData>
            </a:graphic>
          </wp:inline>
        </w:drawing>
      </w:r>
    </w:p>
    <w:p w:rsidR="00AB1141" w:rsidRDefault="00AB1141" w:rsidP="00AB1141">
      <w:pPr>
        <w:jc w:val="center"/>
        <w:rPr>
          <w:lang w:val="fr-CA"/>
        </w:rPr>
      </w:pPr>
    </w:p>
    <w:p w:rsidR="003748EE" w:rsidRPr="00A50C65" w:rsidRDefault="003748EE" w:rsidP="003748EE">
      <w:pPr>
        <w:pBdr>
          <w:top w:val="single" w:sz="4" w:space="1" w:color="auto"/>
          <w:left w:val="single" w:sz="4" w:space="4" w:color="auto"/>
          <w:bottom w:val="single" w:sz="4" w:space="1" w:color="auto"/>
          <w:right w:val="single" w:sz="4" w:space="4" w:color="auto"/>
        </w:pBdr>
        <w:jc w:val="center"/>
        <w:rPr>
          <w:b/>
          <w:sz w:val="36"/>
          <w:szCs w:val="36"/>
        </w:rPr>
      </w:pPr>
      <w:r w:rsidRPr="00A50C65">
        <w:rPr>
          <w:b/>
          <w:sz w:val="36"/>
          <w:szCs w:val="36"/>
        </w:rPr>
        <w:t>2016 COUNCIL OF LEGISLATION</w:t>
      </w:r>
    </w:p>
    <w:p w:rsidR="003748EE" w:rsidRPr="00A50C65" w:rsidRDefault="003748EE" w:rsidP="003748EE">
      <w:pPr>
        <w:jc w:val="center"/>
        <w:rPr>
          <w:sz w:val="24"/>
          <w:szCs w:val="24"/>
        </w:rPr>
      </w:pPr>
    </w:p>
    <w:p w:rsidR="003748EE" w:rsidRPr="00540ED7" w:rsidRDefault="003748EE" w:rsidP="003748EE">
      <w:pPr>
        <w:jc w:val="center"/>
        <w:rPr>
          <w:b/>
          <w:sz w:val="28"/>
          <w:szCs w:val="28"/>
          <w:u w:val="single"/>
        </w:rPr>
      </w:pPr>
      <w:r w:rsidRPr="00B9416C">
        <w:rPr>
          <w:b/>
          <w:sz w:val="28"/>
          <w:szCs w:val="28"/>
          <w:u w:val="single"/>
        </w:rPr>
        <w:t>NEW PROVISIONS FOR</w:t>
      </w:r>
      <w:r>
        <w:rPr>
          <w:b/>
          <w:sz w:val="28"/>
          <w:szCs w:val="28"/>
          <w:u w:val="single"/>
        </w:rPr>
        <w:t xml:space="preserve"> </w:t>
      </w:r>
      <w:r w:rsidR="00540ED7" w:rsidRPr="00540ED7">
        <w:rPr>
          <w:b/>
          <w:sz w:val="28"/>
          <w:szCs w:val="28"/>
          <w:u w:val="single"/>
        </w:rPr>
        <w:t>ROTARY INTERNATIONAL</w:t>
      </w:r>
      <w:r w:rsidRPr="00540ED7">
        <w:rPr>
          <w:b/>
          <w:sz w:val="28"/>
          <w:szCs w:val="28"/>
          <w:u w:val="single"/>
        </w:rPr>
        <w:t xml:space="preserve">  </w:t>
      </w:r>
    </w:p>
    <w:p w:rsidR="00AB1141" w:rsidRPr="00A87B2A" w:rsidRDefault="003748EE" w:rsidP="003748EE">
      <w:pPr>
        <w:jc w:val="center"/>
        <w:rPr>
          <w:b/>
          <w:sz w:val="28"/>
          <w:szCs w:val="28"/>
          <w:u w:val="single"/>
          <w:lang w:val="fr-CA"/>
        </w:rPr>
      </w:pPr>
      <w:r>
        <w:rPr>
          <w:b/>
          <w:sz w:val="28"/>
          <w:szCs w:val="28"/>
          <w:u w:val="single"/>
          <w:lang w:val="fr-CA"/>
        </w:rPr>
        <w:t>BEGINNING ON July 1,</w:t>
      </w:r>
      <w:r w:rsidR="00AB1141" w:rsidRPr="00491B8C">
        <w:rPr>
          <w:b/>
          <w:sz w:val="28"/>
          <w:szCs w:val="28"/>
          <w:u w:val="single"/>
          <w:lang w:val="fr-CA"/>
        </w:rPr>
        <w:t xml:space="preserve"> 2016</w:t>
      </w:r>
    </w:p>
    <w:tbl>
      <w:tblPr>
        <w:tblStyle w:val="Grilledutableau"/>
        <w:tblW w:w="9474" w:type="dxa"/>
        <w:tblLook w:val="04A0" w:firstRow="1" w:lastRow="0" w:firstColumn="1" w:lastColumn="0" w:noHBand="0" w:noVBand="1"/>
      </w:tblPr>
      <w:tblGrid>
        <w:gridCol w:w="1564"/>
        <w:gridCol w:w="3934"/>
        <w:gridCol w:w="3976"/>
      </w:tblGrid>
      <w:tr w:rsidR="00AB1141" w:rsidTr="00441E68">
        <w:tc>
          <w:tcPr>
            <w:tcW w:w="1564" w:type="dxa"/>
          </w:tcPr>
          <w:p w:rsidR="00AB1141" w:rsidRPr="00491B8C" w:rsidRDefault="00AB1141" w:rsidP="00491B8C">
            <w:pPr>
              <w:jc w:val="center"/>
              <w:rPr>
                <w:b/>
                <w:sz w:val="24"/>
                <w:szCs w:val="24"/>
                <w:u w:val="single"/>
                <w:lang w:val="fr-CA"/>
              </w:rPr>
            </w:pPr>
            <w:r w:rsidRPr="00491B8C">
              <w:rPr>
                <w:b/>
                <w:sz w:val="24"/>
                <w:szCs w:val="24"/>
                <w:u w:val="single"/>
                <w:lang w:val="fr-CA"/>
              </w:rPr>
              <w:t>Article</w:t>
            </w:r>
          </w:p>
        </w:tc>
        <w:tc>
          <w:tcPr>
            <w:tcW w:w="3934" w:type="dxa"/>
          </w:tcPr>
          <w:p w:rsidR="00AB1141" w:rsidRPr="003748EE" w:rsidRDefault="003748EE" w:rsidP="00E75BAA">
            <w:pPr>
              <w:jc w:val="center"/>
              <w:rPr>
                <w:b/>
                <w:sz w:val="24"/>
                <w:szCs w:val="24"/>
                <w:u w:val="single"/>
              </w:rPr>
            </w:pPr>
            <w:r>
              <w:rPr>
                <w:b/>
                <w:sz w:val="24"/>
                <w:szCs w:val="24"/>
                <w:u w:val="single"/>
              </w:rPr>
              <w:t>New provisions for R.I.</w:t>
            </w:r>
          </w:p>
        </w:tc>
        <w:tc>
          <w:tcPr>
            <w:tcW w:w="3976" w:type="dxa"/>
          </w:tcPr>
          <w:p w:rsidR="00AB1141" w:rsidRPr="00491B8C" w:rsidRDefault="003748EE" w:rsidP="00491B8C">
            <w:pPr>
              <w:jc w:val="center"/>
              <w:rPr>
                <w:b/>
                <w:sz w:val="24"/>
                <w:szCs w:val="24"/>
                <w:u w:val="single"/>
                <w:lang w:val="fr-CA"/>
              </w:rPr>
            </w:pPr>
            <w:proofErr w:type="spellStart"/>
            <w:r>
              <w:rPr>
                <w:b/>
                <w:sz w:val="24"/>
                <w:szCs w:val="24"/>
                <w:u w:val="single"/>
                <w:lang w:val="fr-CA"/>
              </w:rPr>
              <w:t>De</w:t>
            </w:r>
            <w:r w:rsidR="00491B8C" w:rsidRPr="00491B8C">
              <w:rPr>
                <w:b/>
                <w:sz w:val="24"/>
                <w:szCs w:val="24"/>
                <w:u w:val="single"/>
                <w:lang w:val="fr-CA"/>
              </w:rPr>
              <w:t>tails</w:t>
            </w:r>
            <w:proofErr w:type="spellEnd"/>
          </w:p>
        </w:tc>
      </w:tr>
      <w:tr w:rsidR="00AB1141" w:rsidRPr="00926F58" w:rsidTr="00441E68">
        <w:tc>
          <w:tcPr>
            <w:tcW w:w="1564" w:type="dxa"/>
          </w:tcPr>
          <w:p w:rsidR="00AB1141" w:rsidRDefault="00926F58" w:rsidP="00491B8C">
            <w:pPr>
              <w:jc w:val="center"/>
              <w:rPr>
                <w:sz w:val="24"/>
                <w:szCs w:val="24"/>
                <w:lang w:val="fr-CA"/>
              </w:rPr>
            </w:pPr>
            <w:r>
              <w:rPr>
                <w:sz w:val="24"/>
                <w:szCs w:val="24"/>
                <w:lang w:val="fr-CA"/>
              </w:rPr>
              <w:t>RiRI3.030.4</w:t>
            </w:r>
          </w:p>
          <w:p w:rsidR="00926F58" w:rsidRDefault="00926F58" w:rsidP="00491B8C">
            <w:pPr>
              <w:jc w:val="center"/>
              <w:rPr>
                <w:sz w:val="24"/>
                <w:szCs w:val="24"/>
                <w:lang w:val="fr-CA"/>
              </w:rPr>
            </w:pPr>
            <w:r>
              <w:rPr>
                <w:sz w:val="24"/>
                <w:szCs w:val="24"/>
                <w:lang w:val="fr-CA"/>
              </w:rPr>
              <w:t>RiRi10.070.3a</w:t>
            </w:r>
          </w:p>
          <w:p w:rsidR="00926F58" w:rsidRDefault="00926F58" w:rsidP="00926F58">
            <w:pPr>
              <w:jc w:val="center"/>
              <w:rPr>
                <w:sz w:val="24"/>
                <w:szCs w:val="24"/>
                <w:lang w:val="fr-CA"/>
              </w:rPr>
            </w:pPr>
            <w:r>
              <w:rPr>
                <w:sz w:val="24"/>
                <w:szCs w:val="24"/>
                <w:lang w:val="fr-CA"/>
              </w:rPr>
              <w:t>RiRi10.070.3b</w:t>
            </w:r>
          </w:p>
          <w:p w:rsidR="00926F58" w:rsidRDefault="00926F58" w:rsidP="00926F58">
            <w:pPr>
              <w:jc w:val="center"/>
              <w:rPr>
                <w:sz w:val="24"/>
                <w:szCs w:val="24"/>
                <w:lang w:val="fr-CA"/>
              </w:rPr>
            </w:pPr>
            <w:r>
              <w:rPr>
                <w:sz w:val="24"/>
                <w:szCs w:val="24"/>
                <w:lang w:val="fr-CA"/>
              </w:rPr>
              <w:t>RiRi10.070.5</w:t>
            </w:r>
          </w:p>
          <w:p w:rsidR="00926F58" w:rsidRDefault="00926F58" w:rsidP="00926F58">
            <w:pPr>
              <w:jc w:val="center"/>
              <w:rPr>
                <w:sz w:val="24"/>
                <w:szCs w:val="24"/>
                <w:lang w:val="fr-CA"/>
              </w:rPr>
            </w:pPr>
          </w:p>
          <w:p w:rsidR="00926F58" w:rsidRDefault="00926F58" w:rsidP="00491B8C">
            <w:pPr>
              <w:jc w:val="center"/>
              <w:rPr>
                <w:sz w:val="24"/>
                <w:szCs w:val="24"/>
                <w:lang w:val="fr-CA"/>
              </w:rPr>
            </w:pPr>
          </w:p>
          <w:p w:rsidR="00926F58" w:rsidRPr="00491B8C" w:rsidRDefault="00926F58" w:rsidP="00491B8C">
            <w:pPr>
              <w:jc w:val="center"/>
              <w:rPr>
                <w:sz w:val="24"/>
                <w:szCs w:val="24"/>
                <w:lang w:val="fr-CA"/>
              </w:rPr>
            </w:pPr>
          </w:p>
        </w:tc>
        <w:tc>
          <w:tcPr>
            <w:tcW w:w="3934" w:type="dxa"/>
          </w:tcPr>
          <w:p w:rsidR="00C00739" w:rsidRPr="00A50C65" w:rsidRDefault="003748EE" w:rsidP="00A87B2A">
            <w:pPr>
              <w:rPr>
                <w:b/>
                <w:sz w:val="24"/>
                <w:szCs w:val="24"/>
                <w:u w:val="single"/>
              </w:rPr>
            </w:pPr>
            <w:r w:rsidRPr="00A50C65">
              <w:rPr>
                <w:b/>
                <w:sz w:val="24"/>
                <w:szCs w:val="24"/>
                <w:u w:val="single"/>
              </w:rPr>
              <w:t>New</w:t>
            </w:r>
            <w:r w:rsidR="00926F58" w:rsidRPr="00A50C65">
              <w:rPr>
                <w:b/>
                <w:sz w:val="24"/>
                <w:szCs w:val="24"/>
                <w:u w:val="single"/>
              </w:rPr>
              <w:t> :</w:t>
            </w:r>
          </w:p>
          <w:p w:rsidR="00926F58" w:rsidRPr="00A50C65" w:rsidRDefault="00926F58" w:rsidP="00A87B2A">
            <w:pPr>
              <w:rPr>
                <w:b/>
                <w:u w:val="single"/>
              </w:rPr>
            </w:pPr>
            <w:r w:rsidRPr="00A50C65">
              <w:rPr>
                <w:b/>
                <w:u w:val="single"/>
              </w:rPr>
              <w:t>Modification :</w:t>
            </w:r>
          </w:p>
          <w:p w:rsidR="00540ED7" w:rsidRDefault="00540ED7" w:rsidP="00A87B2A">
            <w:r>
              <w:t xml:space="preserve">To authorize the RI Board to suspend or terminate a club for litigation-related actions and to amend the provisions for repeated election complaints from a district </w:t>
            </w:r>
          </w:p>
          <w:p w:rsidR="00926F58" w:rsidRPr="00540ED7" w:rsidRDefault="00540ED7" w:rsidP="00A87B2A">
            <w:pPr>
              <w:rPr>
                <w:b/>
                <w:i/>
                <w:sz w:val="24"/>
                <w:szCs w:val="24"/>
              </w:rPr>
            </w:pPr>
            <w:r w:rsidRPr="00540ED7">
              <w:rPr>
                <w:b/>
                <w:i/>
                <w:sz w:val="24"/>
                <w:szCs w:val="24"/>
              </w:rPr>
              <w:t>The relevant texts are available upon request.</w:t>
            </w:r>
          </w:p>
        </w:tc>
        <w:tc>
          <w:tcPr>
            <w:tcW w:w="3976" w:type="dxa"/>
          </w:tcPr>
          <w:p w:rsidR="00540ED7" w:rsidRDefault="00540ED7" w:rsidP="00A87B2A">
            <w:r>
              <w:t>This proposed enactment allows the RI Board to take action when a club or 36 Rotarian sues RI or The Rotary Foundation prior to exhausting the remedies 37 provided for in the RI Bylaws for disputing elections</w:t>
            </w:r>
            <w:r w:rsidRPr="00540ED7">
              <w:t xml:space="preserve"> </w:t>
            </w:r>
          </w:p>
          <w:p w:rsidR="00506A3C" w:rsidRPr="00540ED7" w:rsidRDefault="00506A3C" w:rsidP="00A87B2A">
            <w:pPr>
              <w:rPr>
                <w:sz w:val="24"/>
                <w:szCs w:val="24"/>
              </w:rPr>
            </w:pPr>
            <w:r w:rsidRPr="00540ED7">
              <w:t>(463-52)</w:t>
            </w:r>
          </w:p>
        </w:tc>
      </w:tr>
      <w:tr w:rsidR="00AB1141" w:rsidRPr="00926F58" w:rsidTr="00441E68">
        <w:tc>
          <w:tcPr>
            <w:tcW w:w="1564" w:type="dxa"/>
          </w:tcPr>
          <w:p w:rsidR="00AB1141" w:rsidRDefault="000D7458" w:rsidP="00491B8C">
            <w:pPr>
              <w:jc w:val="center"/>
              <w:rPr>
                <w:sz w:val="24"/>
                <w:szCs w:val="24"/>
                <w:lang w:val="fr-CA"/>
              </w:rPr>
            </w:pPr>
            <w:r>
              <w:rPr>
                <w:sz w:val="24"/>
                <w:szCs w:val="24"/>
                <w:lang w:val="fr-CA"/>
              </w:rPr>
              <w:t>RiRI1</w:t>
            </w:r>
          </w:p>
          <w:p w:rsidR="000D7458" w:rsidRDefault="000D7458" w:rsidP="00491B8C">
            <w:pPr>
              <w:jc w:val="center"/>
              <w:rPr>
                <w:sz w:val="24"/>
                <w:szCs w:val="24"/>
                <w:lang w:val="fr-CA"/>
              </w:rPr>
            </w:pPr>
            <w:r>
              <w:rPr>
                <w:sz w:val="24"/>
                <w:szCs w:val="24"/>
                <w:lang w:val="fr-CA"/>
              </w:rPr>
              <w:t>RiRI2.010.1</w:t>
            </w:r>
          </w:p>
          <w:p w:rsidR="000D7458" w:rsidRDefault="000D7458" w:rsidP="00491B8C">
            <w:pPr>
              <w:jc w:val="center"/>
              <w:rPr>
                <w:sz w:val="24"/>
                <w:szCs w:val="24"/>
                <w:lang w:val="fr-CA"/>
              </w:rPr>
            </w:pPr>
            <w:r>
              <w:rPr>
                <w:sz w:val="24"/>
                <w:szCs w:val="24"/>
                <w:lang w:val="fr-CA"/>
              </w:rPr>
              <w:t>RiRI2.020</w:t>
            </w:r>
          </w:p>
          <w:p w:rsidR="000D7458" w:rsidRDefault="000D7458" w:rsidP="00491B8C">
            <w:pPr>
              <w:jc w:val="center"/>
              <w:rPr>
                <w:sz w:val="24"/>
                <w:szCs w:val="24"/>
                <w:lang w:val="fr-CA"/>
              </w:rPr>
            </w:pPr>
            <w:r>
              <w:rPr>
                <w:sz w:val="24"/>
                <w:szCs w:val="24"/>
                <w:lang w:val="fr-CA"/>
              </w:rPr>
              <w:t>RiRI2.30</w:t>
            </w:r>
          </w:p>
          <w:p w:rsidR="000D7458" w:rsidRDefault="000D7458" w:rsidP="00491B8C">
            <w:pPr>
              <w:jc w:val="center"/>
              <w:rPr>
                <w:sz w:val="24"/>
                <w:szCs w:val="24"/>
                <w:lang w:val="fr-CA"/>
              </w:rPr>
            </w:pPr>
            <w:r>
              <w:rPr>
                <w:sz w:val="24"/>
                <w:szCs w:val="24"/>
                <w:lang w:val="fr-CA"/>
              </w:rPr>
              <w:t>SC2</w:t>
            </w:r>
          </w:p>
          <w:p w:rsidR="000D7458" w:rsidRDefault="000D7458" w:rsidP="00491B8C">
            <w:pPr>
              <w:jc w:val="center"/>
              <w:rPr>
                <w:sz w:val="24"/>
                <w:szCs w:val="24"/>
                <w:lang w:val="fr-CA"/>
              </w:rPr>
            </w:pPr>
            <w:r>
              <w:rPr>
                <w:sz w:val="24"/>
                <w:szCs w:val="24"/>
                <w:lang w:val="fr-CA"/>
              </w:rPr>
              <w:t>SC3</w:t>
            </w:r>
          </w:p>
          <w:p w:rsidR="000D7458" w:rsidRDefault="000D7458" w:rsidP="00491B8C">
            <w:pPr>
              <w:jc w:val="center"/>
              <w:rPr>
                <w:sz w:val="24"/>
                <w:szCs w:val="24"/>
                <w:lang w:val="fr-CA"/>
              </w:rPr>
            </w:pPr>
            <w:r>
              <w:rPr>
                <w:sz w:val="24"/>
                <w:szCs w:val="24"/>
                <w:lang w:val="fr-CA"/>
              </w:rPr>
              <w:t>SC6.1</w:t>
            </w:r>
          </w:p>
          <w:p w:rsidR="000D7458" w:rsidRPr="00491B8C" w:rsidRDefault="000D7458" w:rsidP="00491B8C">
            <w:pPr>
              <w:jc w:val="center"/>
              <w:rPr>
                <w:sz w:val="24"/>
                <w:szCs w:val="24"/>
                <w:lang w:val="fr-CA"/>
              </w:rPr>
            </w:pPr>
            <w:r>
              <w:rPr>
                <w:sz w:val="24"/>
                <w:szCs w:val="24"/>
                <w:lang w:val="fr-CA"/>
              </w:rPr>
              <w:t>SC9.1</w:t>
            </w:r>
          </w:p>
        </w:tc>
        <w:tc>
          <w:tcPr>
            <w:tcW w:w="3934" w:type="dxa"/>
          </w:tcPr>
          <w:p w:rsidR="000D7458" w:rsidRPr="00540ED7" w:rsidRDefault="000D7458" w:rsidP="000D7458">
            <w:pPr>
              <w:rPr>
                <w:b/>
                <w:sz w:val="24"/>
                <w:szCs w:val="24"/>
                <w:u w:val="single"/>
              </w:rPr>
            </w:pPr>
            <w:r w:rsidRPr="00540ED7">
              <w:rPr>
                <w:b/>
                <w:sz w:val="24"/>
                <w:szCs w:val="24"/>
                <w:u w:val="single"/>
              </w:rPr>
              <w:t>N</w:t>
            </w:r>
            <w:r w:rsidR="00540ED7" w:rsidRPr="00540ED7">
              <w:rPr>
                <w:b/>
                <w:sz w:val="24"/>
                <w:szCs w:val="24"/>
                <w:u w:val="single"/>
              </w:rPr>
              <w:t>ew</w:t>
            </w:r>
            <w:r w:rsidRPr="00540ED7">
              <w:rPr>
                <w:b/>
                <w:sz w:val="24"/>
                <w:szCs w:val="24"/>
                <w:u w:val="single"/>
              </w:rPr>
              <w:t> :</w:t>
            </w:r>
          </w:p>
          <w:p w:rsidR="00540ED7" w:rsidRDefault="00540ED7" w:rsidP="00AB1141">
            <w:r>
              <w:t>To remove the distinction between traditional clubs and e-clubs</w:t>
            </w:r>
          </w:p>
          <w:p w:rsidR="000D7458" w:rsidRDefault="00540ED7" w:rsidP="00AB1141">
            <w:pPr>
              <w:rPr>
                <w:b/>
                <w:i/>
                <w:sz w:val="24"/>
                <w:szCs w:val="24"/>
              </w:rPr>
            </w:pPr>
            <w:r w:rsidRPr="00540ED7">
              <w:rPr>
                <w:b/>
                <w:i/>
                <w:sz w:val="24"/>
                <w:szCs w:val="24"/>
              </w:rPr>
              <w:t>The</w:t>
            </w:r>
            <w:r w:rsidR="00A50C65">
              <w:rPr>
                <w:b/>
                <w:i/>
                <w:sz w:val="24"/>
                <w:szCs w:val="24"/>
              </w:rPr>
              <w:t xml:space="preserve"> relevant texts are available </w:t>
            </w:r>
            <w:r w:rsidRPr="00540ED7">
              <w:rPr>
                <w:b/>
                <w:i/>
                <w:sz w:val="24"/>
                <w:szCs w:val="24"/>
              </w:rPr>
              <w:t>on request.</w:t>
            </w: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Default="00D341A0" w:rsidP="00AB1141">
            <w:pPr>
              <w:rPr>
                <w:b/>
                <w:i/>
                <w:sz w:val="24"/>
                <w:szCs w:val="24"/>
              </w:rPr>
            </w:pPr>
          </w:p>
          <w:p w:rsidR="00D341A0" w:rsidRPr="00540ED7" w:rsidRDefault="00D341A0" w:rsidP="00AB1141">
            <w:pPr>
              <w:rPr>
                <w:b/>
                <w:sz w:val="24"/>
                <w:szCs w:val="24"/>
                <w:u w:val="single"/>
              </w:rPr>
            </w:pPr>
          </w:p>
        </w:tc>
        <w:tc>
          <w:tcPr>
            <w:tcW w:w="3976" w:type="dxa"/>
          </w:tcPr>
          <w:p w:rsidR="00BB2AF3" w:rsidRPr="00540ED7" w:rsidRDefault="00540ED7" w:rsidP="00AB1141">
            <w:r>
              <w:t>This enactment would allow traditional clubs to have weekly meetings online occasionally and e-clubs to have weekly meetings in person as well as online. Traditional clubs could have more flexibility in managing weekly meetings, while e-clubs could have opportunities to meet face-to-face, furthering fellowship, which can lead to strengthening clubs.</w:t>
            </w:r>
            <w:r w:rsidRPr="00540ED7">
              <w:t xml:space="preserve"> </w:t>
            </w:r>
            <w:r w:rsidR="00BB2AF3" w:rsidRPr="00540ED7">
              <w:t>(355-145)</w:t>
            </w:r>
          </w:p>
          <w:p w:rsidR="00231F47" w:rsidRPr="00540ED7" w:rsidRDefault="00231F47" w:rsidP="00AB1141"/>
          <w:p w:rsidR="00231F47" w:rsidRPr="00540ED7" w:rsidRDefault="00231F47" w:rsidP="00AB1141"/>
        </w:tc>
      </w:tr>
      <w:tr w:rsidR="00AB1141" w:rsidRPr="00D341A0" w:rsidTr="00441E68">
        <w:tc>
          <w:tcPr>
            <w:tcW w:w="1564" w:type="dxa"/>
          </w:tcPr>
          <w:p w:rsidR="00AB1141" w:rsidRPr="00491B8C" w:rsidRDefault="00231F47" w:rsidP="00491B8C">
            <w:pPr>
              <w:jc w:val="center"/>
              <w:rPr>
                <w:sz w:val="24"/>
                <w:szCs w:val="24"/>
                <w:lang w:val="fr-CA"/>
              </w:rPr>
            </w:pPr>
            <w:proofErr w:type="spellStart"/>
            <w:r>
              <w:rPr>
                <w:sz w:val="24"/>
                <w:szCs w:val="24"/>
                <w:lang w:val="fr-CA"/>
              </w:rPr>
              <w:lastRenderedPageBreak/>
              <w:t>RiRI</w:t>
            </w:r>
            <w:proofErr w:type="spellEnd"/>
            <w:r>
              <w:rPr>
                <w:sz w:val="24"/>
                <w:szCs w:val="24"/>
                <w:lang w:val="fr-CA"/>
              </w:rPr>
              <w:t xml:space="preserve"> 2.010.2</w:t>
            </w:r>
          </w:p>
        </w:tc>
        <w:tc>
          <w:tcPr>
            <w:tcW w:w="3934" w:type="dxa"/>
          </w:tcPr>
          <w:p w:rsidR="00017C01" w:rsidRPr="00540ED7" w:rsidRDefault="00540ED7" w:rsidP="00AB1141">
            <w:pPr>
              <w:rPr>
                <w:b/>
                <w:sz w:val="24"/>
                <w:szCs w:val="24"/>
                <w:u w:val="single"/>
              </w:rPr>
            </w:pPr>
            <w:r w:rsidRPr="00540ED7">
              <w:rPr>
                <w:b/>
                <w:sz w:val="24"/>
                <w:szCs w:val="24"/>
                <w:u w:val="single"/>
              </w:rPr>
              <w:t>New</w:t>
            </w:r>
            <w:r w:rsidR="00231F47" w:rsidRPr="00540ED7">
              <w:rPr>
                <w:b/>
                <w:sz w:val="24"/>
                <w:szCs w:val="24"/>
                <w:u w:val="single"/>
              </w:rPr>
              <w:t> :</w:t>
            </w:r>
          </w:p>
          <w:p w:rsidR="00540ED7" w:rsidRDefault="00540ED7" w:rsidP="00AB1141">
            <w:r>
              <w:t>To provide for a minimum number of charter members for new clubs</w:t>
            </w:r>
          </w:p>
          <w:p w:rsidR="00231F47" w:rsidRPr="00540ED7" w:rsidRDefault="00540ED7" w:rsidP="00AB1141">
            <w:pPr>
              <w:rPr>
                <w:b/>
                <w:sz w:val="24"/>
                <w:szCs w:val="24"/>
                <w:u w:val="single"/>
              </w:rPr>
            </w:pPr>
            <w:r w:rsidRPr="00540ED7">
              <w:rPr>
                <w:b/>
                <w:sz w:val="24"/>
                <w:szCs w:val="24"/>
                <w:u w:val="single"/>
              </w:rPr>
              <w:t>Add</w:t>
            </w:r>
            <w:r w:rsidR="00231F47" w:rsidRPr="00540ED7">
              <w:rPr>
                <w:b/>
                <w:sz w:val="24"/>
                <w:szCs w:val="24"/>
                <w:u w:val="single"/>
              </w:rPr>
              <w:t> :</w:t>
            </w:r>
          </w:p>
          <w:p w:rsidR="00540ED7" w:rsidRDefault="00540ED7" w:rsidP="00AB1141">
            <w:r w:rsidRPr="00540ED7">
              <w:rPr>
                <w:b/>
                <w:u w:val="single"/>
              </w:rPr>
              <w:t>New Clubs</w:t>
            </w:r>
            <w:r>
              <w:t xml:space="preserve">. </w:t>
            </w:r>
          </w:p>
          <w:p w:rsidR="00231F47" w:rsidRPr="00D341A0" w:rsidRDefault="00540ED7" w:rsidP="00AB1141">
            <w:pPr>
              <w:rPr>
                <w:b/>
                <w:i/>
                <w:sz w:val="24"/>
                <w:szCs w:val="24"/>
                <w:u w:val="single"/>
              </w:rPr>
            </w:pPr>
            <w:r w:rsidRPr="00D341A0">
              <w:rPr>
                <w:b/>
                <w:i/>
                <w:u w:val="single"/>
              </w:rPr>
              <w:t>The minimum number of charter members for a new club shall be 20.</w:t>
            </w:r>
          </w:p>
        </w:tc>
        <w:tc>
          <w:tcPr>
            <w:tcW w:w="3976" w:type="dxa"/>
          </w:tcPr>
          <w:p w:rsidR="00D341A0" w:rsidRDefault="00D341A0" w:rsidP="00AB1141">
            <w:r>
              <w:t>This enactment seeks to reflect this provision in the RI  Bylaws and clearly indicate the charter member requirement for establishing a  new club</w:t>
            </w:r>
            <w:r w:rsidRPr="00D341A0">
              <w:t xml:space="preserve"> </w:t>
            </w:r>
          </w:p>
          <w:p w:rsidR="00231F47" w:rsidRPr="00D341A0" w:rsidRDefault="00231F47" w:rsidP="00D341A0">
            <w:pPr>
              <w:rPr>
                <w:sz w:val="24"/>
                <w:szCs w:val="24"/>
                <w:lang w:val="fr-CA"/>
              </w:rPr>
            </w:pPr>
            <w:r w:rsidRPr="00D341A0">
              <w:rPr>
                <w:lang w:val="fr-CA"/>
              </w:rPr>
              <w:t>(</w:t>
            </w:r>
            <w:proofErr w:type="spellStart"/>
            <w:r w:rsidR="00D341A0">
              <w:rPr>
                <w:lang w:val="fr-CA"/>
              </w:rPr>
              <w:t>Majority</w:t>
            </w:r>
            <w:proofErr w:type="spellEnd"/>
            <w:r w:rsidRPr="00D341A0">
              <w:rPr>
                <w:lang w:val="fr-CA"/>
              </w:rPr>
              <w:t>)</w:t>
            </w:r>
          </w:p>
        </w:tc>
      </w:tr>
      <w:tr w:rsidR="00AB1141" w:rsidRPr="00231F47" w:rsidTr="00441E68">
        <w:tc>
          <w:tcPr>
            <w:tcW w:w="1564" w:type="dxa"/>
          </w:tcPr>
          <w:p w:rsidR="00AB1141" w:rsidRPr="00491B8C" w:rsidRDefault="00231F47" w:rsidP="00491B8C">
            <w:pPr>
              <w:jc w:val="center"/>
              <w:rPr>
                <w:sz w:val="24"/>
                <w:szCs w:val="24"/>
                <w:lang w:val="fr-CA"/>
              </w:rPr>
            </w:pPr>
            <w:r>
              <w:rPr>
                <w:sz w:val="24"/>
                <w:szCs w:val="24"/>
                <w:lang w:val="fr-CA"/>
              </w:rPr>
              <w:t>RiRI15.010.1</w:t>
            </w:r>
          </w:p>
        </w:tc>
        <w:tc>
          <w:tcPr>
            <w:tcW w:w="3934" w:type="dxa"/>
          </w:tcPr>
          <w:p w:rsidR="00231F47" w:rsidRPr="00A50C65" w:rsidRDefault="00231F47" w:rsidP="00231F47">
            <w:pPr>
              <w:rPr>
                <w:b/>
                <w:sz w:val="24"/>
                <w:szCs w:val="24"/>
                <w:u w:val="single"/>
              </w:rPr>
            </w:pPr>
            <w:r w:rsidRPr="00A50C65">
              <w:rPr>
                <w:b/>
                <w:sz w:val="24"/>
                <w:szCs w:val="24"/>
                <w:u w:val="single"/>
              </w:rPr>
              <w:t>N</w:t>
            </w:r>
            <w:r w:rsidR="00667FF7" w:rsidRPr="00A50C65">
              <w:rPr>
                <w:b/>
                <w:sz w:val="24"/>
                <w:szCs w:val="24"/>
                <w:u w:val="single"/>
              </w:rPr>
              <w:t>ew</w:t>
            </w:r>
            <w:r w:rsidRPr="00A50C65">
              <w:rPr>
                <w:b/>
                <w:sz w:val="24"/>
                <w:szCs w:val="24"/>
                <w:u w:val="single"/>
              </w:rPr>
              <w:t> :</w:t>
            </w:r>
          </w:p>
          <w:p w:rsidR="002C744A" w:rsidRDefault="002C744A" w:rsidP="00AB1141">
            <w:r>
              <w:t>To revise the Board’s authority to change district boundaries</w:t>
            </w:r>
          </w:p>
          <w:p w:rsidR="002C744A" w:rsidRDefault="002C744A" w:rsidP="00AA655A">
            <w:pPr>
              <w:rPr>
                <w:b/>
                <w:i/>
              </w:rPr>
            </w:pPr>
            <w:r w:rsidRPr="002C744A">
              <w:rPr>
                <w:b/>
                <w:u w:val="single"/>
              </w:rPr>
              <w:t>Amend</w:t>
            </w:r>
            <w:proofErr w:type="gramStart"/>
            <w:r w:rsidR="00231F47" w:rsidRPr="002C744A">
              <w:rPr>
                <w:b/>
                <w:u w:val="single"/>
              </w:rPr>
              <w:t>:</w:t>
            </w:r>
            <w:proofErr w:type="gramEnd"/>
            <w:r w:rsidR="00231F47" w:rsidRPr="002C744A">
              <w:rPr>
                <w:b/>
              </w:rPr>
              <w:br/>
            </w:r>
            <w:r w:rsidRPr="002C744A">
              <w:rPr>
                <w:b/>
                <w:u w:val="single"/>
              </w:rPr>
              <w:t>Eliminating and Changing Boundaries.</w:t>
            </w:r>
            <w:r w:rsidRPr="002C744A">
              <w:rPr>
                <w:b/>
                <w:i/>
              </w:rPr>
              <w:t xml:space="preserve">  The board may eliminate or change the boundaries of any district with </w:t>
            </w:r>
            <w:r w:rsidRPr="002C744A">
              <w:rPr>
                <w:b/>
                <w:i/>
                <w:strike/>
              </w:rPr>
              <w:t xml:space="preserve">fewer than 33 clubs </w:t>
            </w:r>
            <w:r w:rsidRPr="002C744A">
              <w:rPr>
                <w:b/>
                <w:i/>
                <w:u w:val="single"/>
              </w:rPr>
              <w:t>more than 100 clubs</w:t>
            </w:r>
            <w:r w:rsidRPr="002C744A">
              <w:rPr>
                <w:b/>
                <w:i/>
              </w:rPr>
              <w:t xml:space="preserve"> or fewer than 1,100 Rotarians, </w:t>
            </w:r>
            <w:r w:rsidRPr="002C744A">
              <w:rPr>
                <w:b/>
                <w:i/>
                <w:u w:val="single"/>
              </w:rPr>
              <w:t xml:space="preserve">and in </w:t>
            </w:r>
            <w:proofErr w:type="gramStart"/>
            <w:r w:rsidRPr="002C744A">
              <w:rPr>
                <w:b/>
                <w:i/>
                <w:u w:val="single"/>
              </w:rPr>
              <w:t>conjunction  with</w:t>
            </w:r>
            <w:proofErr w:type="gramEnd"/>
            <w:r w:rsidRPr="002C744A">
              <w:rPr>
                <w:b/>
                <w:i/>
                <w:u w:val="single"/>
              </w:rPr>
              <w:t xml:space="preserve"> any such change, the board may move the clubs from such districts into  adjacent districts. The board also may merge such districts with other districts or divide the districts</w:t>
            </w:r>
            <w:r w:rsidRPr="002C744A">
              <w:rPr>
                <w:b/>
                <w:i/>
              </w:rPr>
              <w:t xml:space="preserve">. </w:t>
            </w:r>
            <w:r w:rsidRPr="002C744A">
              <w:rPr>
                <w:b/>
                <w:i/>
                <w:strike/>
              </w:rPr>
              <w:t>No</w:t>
            </w:r>
            <w:r w:rsidRPr="002C744A">
              <w:rPr>
                <w:b/>
                <w:i/>
              </w:rPr>
              <w:t xml:space="preserve"> </w:t>
            </w:r>
            <w:r w:rsidRPr="002C744A">
              <w:rPr>
                <w:b/>
                <w:i/>
                <w:u w:val="single"/>
              </w:rPr>
              <w:t>Otherwise, no</w:t>
            </w:r>
            <w:r w:rsidRPr="002C744A">
              <w:rPr>
                <w:b/>
                <w:i/>
              </w:rPr>
              <w:t xml:space="preserve"> change shall be made to the boundaries of  any district </w:t>
            </w:r>
            <w:r w:rsidRPr="002C744A">
              <w:rPr>
                <w:b/>
                <w:i/>
                <w:strike/>
              </w:rPr>
              <w:t>with 33 or more clubs and 1,100 or more Rotarians</w:t>
            </w:r>
            <w:r w:rsidRPr="002C744A">
              <w:rPr>
                <w:b/>
                <w:i/>
              </w:rPr>
              <w:t xml:space="preserve"> over the objection  of a majority of the total number of clubs in the district</w:t>
            </w:r>
          </w:p>
          <w:p w:rsidR="00231F47" w:rsidRPr="002C744A" w:rsidRDefault="002C744A" w:rsidP="002C744A">
            <w:pPr>
              <w:rPr>
                <w:b/>
                <w:i/>
                <w:sz w:val="24"/>
                <w:szCs w:val="24"/>
                <w:lang w:val="fr-CA"/>
              </w:rPr>
            </w:pPr>
            <w:r w:rsidRPr="00A50C65">
              <w:t xml:space="preserve"> </w:t>
            </w:r>
            <w:r w:rsidRPr="002C744A">
              <w:rPr>
                <w:lang w:val="fr-CA"/>
              </w:rPr>
              <w:t xml:space="preserve">The article continues </w:t>
            </w:r>
            <w:proofErr w:type="spellStart"/>
            <w:r w:rsidRPr="002C744A">
              <w:rPr>
                <w:lang w:val="fr-CA"/>
              </w:rPr>
              <w:t>unchanged</w:t>
            </w:r>
            <w:proofErr w:type="spellEnd"/>
            <w:r w:rsidRPr="002C744A">
              <w:rPr>
                <w:lang w:val="fr-CA"/>
              </w:rPr>
              <w:t>)</w:t>
            </w:r>
            <w:r w:rsidR="00AA655A" w:rsidRPr="002C744A">
              <w:rPr>
                <w:lang w:val="fr-CA"/>
              </w:rPr>
              <w:t>)</w:t>
            </w:r>
          </w:p>
        </w:tc>
        <w:tc>
          <w:tcPr>
            <w:tcW w:w="3976" w:type="dxa"/>
          </w:tcPr>
          <w:p w:rsidR="00667FF7" w:rsidRPr="00667FF7" w:rsidRDefault="00667FF7" w:rsidP="00AB1141">
            <w:r>
              <w:t xml:space="preserve">This proposal will enable the RI Board to move the clubs in undersized districts into adjoining districts. </w:t>
            </w:r>
            <w:r w:rsidRPr="00667FF7">
              <w:t>It also will permit the board to merge the undersized distric</w:t>
            </w:r>
            <w:r>
              <w:t xml:space="preserve">ts with other districts and to </w:t>
            </w:r>
            <w:r w:rsidRPr="00667FF7">
              <w:t>divide the oversized districts.</w:t>
            </w:r>
          </w:p>
          <w:p w:rsidR="00667FF7" w:rsidRDefault="00667FF7" w:rsidP="00AB1141">
            <w:r>
              <w:t xml:space="preserve">The proposal also will eliminate the minimum number of clubs now used to determine undersized districts, and it will rely solely on the minimum number of 1,100 members as now provided in the RI Bylaws to determine undersized districts.  The proposal also will add a maximum number of 100 clubs to determine oversized districts. </w:t>
            </w:r>
          </w:p>
          <w:p w:rsidR="00AA655A" w:rsidRPr="00667FF7" w:rsidRDefault="00AA655A" w:rsidP="00AB1141">
            <w:pPr>
              <w:rPr>
                <w:sz w:val="24"/>
                <w:szCs w:val="24"/>
              </w:rPr>
            </w:pPr>
            <w:r w:rsidRPr="00667FF7">
              <w:t>(444-56)</w:t>
            </w:r>
          </w:p>
        </w:tc>
      </w:tr>
      <w:tr w:rsidR="00AB1141" w:rsidRPr="00231F47" w:rsidTr="00441E68">
        <w:tc>
          <w:tcPr>
            <w:tcW w:w="1564" w:type="dxa"/>
          </w:tcPr>
          <w:p w:rsidR="00AB1141" w:rsidRPr="00491B8C" w:rsidRDefault="00AA655A" w:rsidP="00491B8C">
            <w:pPr>
              <w:jc w:val="center"/>
              <w:rPr>
                <w:sz w:val="24"/>
                <w:szCs w:val="24"/>
                <w:lang w:val="fr-CA"/>
              </w:rPr>
            </w:pPr>
            <w:r>
              <w:rPr>
                <w:sz w:val="24"/>
                <w:szCs w:val="24"/>
                <w:lang w:val="fr-CA"/>
              </w:rPr>
              <w:t>RiRI15.010</w:t>
            </w:r>
          </w:p>
        </w:tc>
        <w:tc>
          <w:tcPr>
            <w:tcW w:w="3934" w:type="dxa"/>
          </w:tcPr>
          <w:p w:rsidR="00AA655A" w:rsidRPr="00667FF7" w:rsidRDefault="00AA655A" w:rsidP="00AA655A">
            <w:pPr>
              <w:rPr>
                <w:b/>
                <w:sz w:val="24"/>
                <w:szCs w:val="24"/>
                <w:u w:val="single"/>
              </w:rPr>
            </w:pPr>
            <w:r w:rsidRPr="00667FF7">
              <w:rPr>
                <w:b/>
                <w:sz w:val="24"/>
                <w:szCs w:val="24"/>
                <w:u w:val="single"/>
              </w:rPr>
              <w:t>N</w:t>
            </w:r>
            <w:r w:rsidR="00667FF7" w:rsidRPr="00667FF7">
              <w:rPr>
                <w:b/>
                <w:sz w:val="24"/>
                <w:szCs w:val="24"/>
                <w:u w:val="single"/>
              </w:rPr>
              <w:t>ew</w:t>
            </w:r>
            <w:r w:rsidRPr="00667FF7">
              <w:rPr>
                <w:b/>
                <w:sz w:val="24"/>
                <w:szCs w:val="24"/>
                <w:u w:val="single"/>
              </w:rPr>
              <w:t>:</w:t>
            </w:r>
          </w:p>
          <w:p w:rsidR="00667FF7" w:rsidRDefault="00667FF7" w:rsidP="00AB1141">
            <w:r>
              <w:t>To provide when districts and their boundaries are established</w:t>
            </w:r>
          </w:p>
          <w:p w:rsidR="00330DF2" w:rsidRPr="00667FF7" w:rsidRDefault="00667FF7" w:rsidP="00AB1141">
            <w:pPr>
              <w:rPr>
                <w:b/>
                <w:u w:val="single"/>
              </w:rPr>
            </w:pPr>
            <w:r>
              <w:rPr>
                <w:b/>
                <w:u w:val="single"/>
              </w:rPr>
              <w:t>Add</w:t>
            </w:r>
            <w:r w:rsidR="00330DF2" w:rsidRPr="00667FF7">
              <w:rPr>
                <w:b/>
                <w:u w:val="single"/>
              </w:rPr>
              <w:t>:</w:t>
            </w:r>
          </w:p>
          <w:p w:rsidR="00330DF2" w:rsidRDefault="00667FF7" w:rsidP="00AB1141">
            <w:pPr>
              <w:rPr>
                <w:b/>
                <w:i/>
              </w:rPr>
            </w:pPr>
            <w:r w:rsidRPr="00667FF7">
              <w:rPr>
                <w:b/>
                <w:i/>
              </w:rPr>
              <w:t xml:space="preserve">The board shall take into account geographical boundaries, potential for district growth, and cultural, economic, language, and other relevant factors. </w:t>
            </w:r>
            <w:r w:rsidRPr="00667FF7">
              <w:rPr>
                <w:b/>
                <w:i/>
                <w:u w:val="single"/>
              </w:rPr>
              <w:t>Any decision by the board to eliminate or change district boundaries shall not be effective for at least two years</w:t>
            </w:r>
            <w:r w:rsidRPr="00667FF7">
              <w:rPr>
                <w:b/>
                <w:i/>
              </w:rPr>
              <w:t>. The board shall establish procedures as to administration, leadership and representation for future or merged districts.</w:t>
            </w:r>
          </w:p>
          <w:p w:rsidR="004F5242" w:rsidRDefault="004F5242" w:rsidP="00AB1141">
            <w:pPr>
              <w:rPr>
                <w:b/>
                <w:i/>
              </w:rPr>
            </w:pPr>
          </w:p>
          <w:p w:rsidR="004F5242" w:rsidRDefault="004F5242" w:rsidP="00AB1141">
            <w:pPr>
              <w:rPr>
                <w:b/>
                <w:i/>
              </w:rPr>
            </w:pPr>
          </w:p>
          <w:p w:rsidR="004F5242" w:rsidRDefault="004F5242" w:rsidP="00AB1141">
            <w:pPr>
              <w:rPr>
                <w:b/>
                <w:i/>
              </w:rPr>
            </w:pPr>
          </w:p>
          <w:p w:rsidR="004F5242" w:rsidRPr="00667FF7" w:rsidRDefault="004F5242" w:rsidP="00AB1141">
            <w:pPr>
              <w:rPr>
                <w:b/>
                <w:i/>
                <w:sz w:val="24"/>
                <w:szCs w:val="24"/>
              </w:rPr>
            </w:pPr>
          </w:p>
        </w:tc>
        <w:tc>
          <w:tcPr>
            <w:tcW w:w="3976" w:type="dxa"/>
          </w:tcPr>
          <w:p w:rsidR="004F5242" w:rsidRDefault="00667FF7" w:rsidP="00AB1141">
            <w:r>
              <w:t xml:space="preserve">The purpose of this enactment is for the RI Board to complete all </w:t>
            </w:r>
            <w:r w:rsidR="004F5242">
              <w:t>redistricting processes</w:t>
            </w:r>
            <w:r>
              <w:t xml:space="preserve"> at </w:t>
            </w:r>
            <w:r w:rsidR="004F5242">
              <w:t>least months</w:t>
            </w:r>
            <w:r>
              <w:t xml:space="preserve"> before they go into effect. This would give the </w:t>
            </w:r>
            <w:r w:rsidR="004F5242">
              <w:t>new districts</w:t>
            </w:r>
            <w:r>
              <w:t xml:space="preserve"> enough time to elect their leaders and strengthen their leadership </w:t>
            </w:r>
            <w:r w:rsidR="004F5242">
              <w:t>in order</w:t>
            </w:r>
            <w:r>
              <w:t xml:space="preserve"> to avoid unexpected and unwelcome situations that could impact clubs </w:t>
            </w:r>
            <w:r w:rsidR="004F5242">
              <w:t>and Rotarians</w:t>
            </w:r>
            <w:r>
              <w:t xml:space="preserve"> alike</w:t>
            </w:r>
            <w:r w:rsidR="004F5242">
              <w:t>.</w:t>
            </w:r>
          </w:p>
          <w:p w:rsidR="00330DF2" w:rsidRPr="00667FF7" w:rsidRDefault="00667FF7" w:rsidP="00AB1141">
            <w:pPr>
              <w:rPr>
                <w:sz w:val="24"/>
                <w:szCs w:val="24"/>
              </w:rPr>
            </w:pPr>
            <w:r w:rsidRPr="00667FF7">
              <w:t xml:space="preserve"> </w:t>
            </w:r>
            <w:r w:rsidR="00330DF2" w:rsidRPr="00667FF7">
              <w:t>(</w:t>
            </w:r>
            <w:r w:rsidR="004F5242">
              <w:t>Majority</w:t>
            </w:r>
            <w:r w:rsidR="00330DF2" w:rsidRPr="00667FF7">
              <w:t>)</w:t>
            </w:r>
          </w:p>
        </w:tc>
      </w:tr>
      <w:tr w:rsidR="00330DF2" w:rsidRPr="00231F47" w:rsidTr="00441E68">
        <w:tc>
          <w:tcPr>
            <w:tcW w:w="1564" w:type="dxa"/>
          </w:tcPr>
          <w:p w:rsidR="00330DF2" w:rsidRDefault="00330DF2" w:rsidP="00491B8C">
            <w:pPr>
              <w:jc w:val="center"/>
              <w:rPr>
                <w:sz w:val="24"/>
                <w:szCs w:val="24"/>
                <w:lang w:val="fr-CA"/>
              </w:rPr>
            </w:pPr>
            <w:r>
              <w:rPr>
                <w:sz w:val="24"/>
                <w:szCs w:val="24"/>
                <w:lang w:val="fr-CA"/>
              </w:rPr>
              <w:lastRenderedPageBreak/>
              <w:t>RiRI15.060.4</w:t>
            </w:r>
          </w:p>
        </w:tc>
        <w:tc>
          <w:tcPr>
            <w:tcW w:w="3934" w:type="dxa"/>
          </w:tcPr>
          <w:p w:rsidR="00330DF2" w:rsidRPr="00A50C65" w:rsidRDefault="004F5242" w:rsidP="00330DF2">
            <w:pPr>
              <w:rPr>
                <w:b/>
                <w:sz w:val="24"/>
                <w:szCs w:val="24"/>
                <w:u w:val="single"/>
              </w:rPr>
            </w:pPr>
            <w:r w:rsidRPr="00A50C65">
              <w:rPr>
                <w:b/>
                <w:sz w:val="24"/>
                <w:szCs w:val="24"/>
                <w:u w:val="single"/>
              </w:rPr>
              <w:t>New</w:t>
            </w:r>
            <w:r w:rsidR="00330DF2" w:rsidRPr="00A50C65">
              <w:rPr>
                <w:b/>
                <w:sz w:val="24"/>
                <w:szCs w:val="24"/>
                <w:u w:val="single"/>
              </w:rPr>
              <w:t> :</w:t>
            </w:r>
          </w:p>
          <w:p w:rsidR="004F5242" w:rsidRPr="00A50C65" w:rsidRDefault="004F5242" w:rsidP="00330DF2">
            <w:r w:rsidRPr="00A50C65">
              <w:t>To revise the provisions for a district to adopt its annual statement</w:t>
            </w:r>
          </w:p>
          <w:p w:rsidR="00330DF2" w:rsidRPr="00A50C65" w:rsidRDefault="00A50C65" w:rsidP="00330DF2">
            <w:pPr>
              <w:rPr>
                <w:b/>
              </w:rPr>
            </w:pPr>
            <w:r>
              <w:rPr>
                <w:b/>
              </w:rPr>
              <w:t>Add</w:t>
            </w:r>
            <w:r w:rsidR="00330DF2" w:rsidRPr="00A50C65">
              <w:rPr>
                <w:b/>
              </w:rPr>
              <w:t> :</w:t>
            </w:r>
          </w:p>
          <w:p w:rsidR="00330DF2" w:rsidRPr="004F5242" w:rsidRDefault="004F5242" w:rsidP="00330DF2">
            <w:pPr>
              <w:rPr>
                <w:b/>
                <w:i/>
                <w:sz w:val="24"/>
                <w:szCs w:val="24"/>
                <w:u w:val="single"/>
              </w:rPr>
            </w:pPr>
            <w:r w:rsidRPr="004F5242">
              <w:rPr>
                <w:b/>
                <w:u w:val="single"/>
              </w:rPr>
              <w:t>District Finance</w:t>
            </w:r>
            <w:r w:rsidR="00330DF2" w:rsidRPr="004F5242">
              <w:rPr>
                <w:b/>
                <w:u w:val="single"/>
              </w:rPr>
              <w:br/>
            </w:r>
            <w:r w:rsidRPr="004F5242">
              <w:rPr>
                <w:b/>
                <w:sz w:val="24"/>
                <w:szCs w:val="24"/>
                <w:u w:val="single"/>
              </w:rPr>
              <w:t>Add at the end of article</w:t>
            </w:r>
            <w:r w:rsidR="00330DF2" w:rsidRPr="004F5242">
              <w:rPr>
                <w:b/>
                <w:i/>
                <w:sz w:val="24"/>
                <w:szCs w:val="24"/>
                <w:u w:val="single"/>
              </w:rPr>
              <w:t> :</w:t>
            </w:r>
          </w:p>
          <w:p w:rsidR="00330DF2" w:rsidRPr="004F5242" w:rsidRDefault="004F5242" w:rsidP="00330DF2">
            <w:pPr>
              <w:rPr>
                <w:b/>
                <w:i/>
                <w:sz w:val="24"/>
                <w:szCs w:val="24"/>
                <w:u w:val="single"/>
              </w:rPr>
            </w:pPr>
            <w:r w:rsidRPr="004F5242">
              <w:rPr>
                <w:b/>
                <w:i/>
                <w:u w:val="single"/>
              </w:rPr>
              <w:t xml:space="preserve">If the statement is not adopted after presentation, it shall </w:t>
            </w:r>
            <w:proofErr w:type="gramStart"/>
            <w:r w:rsidRPr="004F5242">
              <w:rPr>
                <w:b/>
                <w:i/>
                <w:u w:val="single"/>
              </w:rPr>
              <w:t>be  discussed</w:t>
            </w:r>
            <w:proofErr w:type="gramEnd"/>
            <w:r w:rsidRPr="004F5242">
              <w:rPr>
                <w:b/>
                <w:i/>
                <w:u w:val="single"/>
              </w:rPr>
              <w:t xml:space="preserve"> and adopted within three months of the conclusion of the district  conference at the next district meeting to which all clubs are entitled to send a  representative and for which 30 days’ notice has been given that the statement  and report of district finances will be presented. If a district meeting does </w:t>
            </w:r>
            <w:proofErr w:type="gramStart"/>
            <w:r w:rsidRPr="004F5242">
              <w:rPr>
                <w:b/>
                <w:i/>
                <w:u w:val="single"/>
              </w:rPr>
              <w:t>not  take</w:t>
            </w:r>
            <w:proofErr w:type="gramEnd"/>
            <w:r w:rsidRPr="004F5242">
              <w:rPr>
                <w:b/>
                <w:i/>
                <w:u w:val="single"/>
              </w:rPr>
              <w:t xml:space="preserve"> place, the governor shall conduct a ballot-by-mail within 60 days thereafter.</w:t>
            </w:r>
          </w:p>
        </w:tc>
        <w:tc>
          <w:tcPr>
            <w:tcW w:w="3976" w:type="dxa"/>
          </w:tcPr>
          <w:p w:rsidR="004F5242" w:rsidRDefault="004F5242" w:rsidP="00590727">
            <w:r>
              <w:t>The purpose of this enactment is to bring stewardship into district finances and  have the annual statement actually adopted, in case of questions on it, at the  conference</w:t>
            </w:r>
            <w:r w:rsidRPr="004F5242">
              <w:t xml:space="preserve"> </w:t>
            </w:r>
          </w:p>
          <w:p w:rsidR="00330DF2" w:rsidRPr="004F5242" w:rsidRDefault="00590727" w:rsidP="00590727">
            <w:r w:rsidRPr="004F5242">
              <w:t>(337-136)</w:t>
            </w:r>
          </w:p>
        </w:tc>
      </w:tr>
      <w:tr w:rsidR="00AB1141" w:rsidRPr="00231F47" w:rsidTr="00441E68">
        <w:tc>
          <w:tcPr>
            <w:tcW w:w="1564" w:type="dxa"/>
          </w:tcPr>
          <w:p w:rsidR="00FD2526" w:rsidRPr="00491B8C" w:rsidRDefault="00590727" w:rsidP="00491B8C">
            <w:pPr>
              <w:jc w:val="center"/>
              <w:rPr>
                <w:sz w:val="24"/>
                <w:szCs w:val="24"/>
                <w:lang w:val="fr-CA"/>
              </w:rPr>
            </w:pPr>
            <w:r>
              <w:rPr>
                <w:sz w:val="24"/>
                <w:szCs w:val="24"/>
                <w:lang w:val="fr-CA"/>
              </w:rPr>
              <w:t>RiRI15.060.1</w:t>
            </w:r>
          </w:p>
        </w:tc>
        <w:tc>
          <w:tcPr>
            <w:tcW w:w="3934" w:type="dxa"/>
          </w:tcPr>
          <w:p w:rsidR="00590727" w:rsidRPr="00DA3A0A" w:rsidRDefault="00590727" w:rsidP="00590727">
            <w:pPr>
              <w:rPr>
                <w:b/>
                <w:sz w:val="24"/>
                <w:szCs w:val="24"/>
                <w:u w:val="single"/>
              </w:rPr>
            </w:pPr>
            <w:r w:rsidRPr="00DA3A0A">
              <w:rPr>
                <w:b/>
                <w:sz w:val="24"/>
                <w:szCs w:val="24"/>
                <w:u w:val="single"/>
              </w:rPr>
              <w:t>N</w:t>
            </w:r>
            <w:r w:rsidR="00DA3A0A" w:rsidRPr="00DA3A0A">
              <w:rPr>
                <w:b/>
                <w:sz w:val="24"/>
                <w:szCs w:val="24"/>
                <w:u w:val="single"/>
              </w:rPr>
              <w:t>ew</w:t>
            </w:r>
            <w:r w:rsidRPr="00DA3A0A">
              <w:rPr>
                <w:b/>
                <w:sz w:val="24"/>
                <w:szCs w:val="24"/>
                <w:u w:val="single"/>
              </w:rPr>
              <w:t>:</w:t>
            </w:r>
          </w:p>
          <w:p w:rsidR="00DA3A0A" w:rsidRDefault="00DA3A0A" w:rsidP="00590727">
            <w:r>
              <w:t>To sanction those who improperly administer the district fund</w:t>
            </w:r>
          </w:p>
          <w:p w:rsidR="00DA3A0A" w:rsidRPr="004F5242" w:rsidRDefault="00DA3A0A" w:rsidP="00DA3A0A">
            <w:pPr>
              <w:rPr>
                <w:b/>
                <w:i/>
                <w:sz w:val="24"/>
                <w:szCs w:val="24"/>
                <w:u w:val="single"/>
              </w:rPr>
            </w:pPr>
            <w:r w:rsidRPr="004F5242">
              <w:rPr>
                <w:b/>
                <w:u w:val="single"/>
              </w:rPr>
              <w:t>District Finance</w:t>
            </w:r>
            <w:r w:rsidRPr="004F5242">
              <w:rPr>
                <w:b/>
                <w:u w:val="single"/>
              </w:rPr>
              <w:br/>
            </w:r>
            <w:r w:rsidRPr="004F5242">
              <w:rPr>
                <w:b/>
                <w:sz w:val="24"/>
                <w:szCs w:val="24"/>
                <w:u w:val="single"/>
              </w:rPr>
              <w:t>Add at the end of article</w:t>
            </w:r>
            <w:r w:rsidRPr="004F5242">
              <w:rPr>
                <w:b/>
                <w:i/>
                <w:sz w:val="24"/>
                <w:szCs w:val="24"/>
                <w:u w:val="single"/>
              </w:rPr>
              <w:t> :</w:t>
            </w:r>
          </w:p>
          <w:p w:rsidR="00590727" w:rsidRPr="00DA3A0A" w:rsidRDefault="00DA3A0A" w:rsidP="00DA3A0A">
            <w:pPr>
              <w:rPr>
                <w:b/>
                <w:i/>
                <w:sz w:val="24"/>
                <w:szCs w:val="24"/>
                <w:u w:val="single"/>
              </w:rPr>
            </w:pPr>
            <w:r w:rsidRPr="00DA3A0A">
              <w:rPr>
                <w:b/>
                <w:i/>
                <w:u w:val="single"/>
              </w:rPr>
              <w:t>Any person who fails to fulfill fina</w:t>
            </w:r>
            <w:r>
              <w:rPr>
                <w:b/>
                <w:i/>
                <w:u w:val="single"/>
              </w:rPr>
              <w:t xml:space="preserve">ncial requirements, </w:t>
            </w:r>
            <w:proofErr w:type="gramStart"/>
            <w:r>
              <w:rPr>
                <w:b/>
                <w:i/>
                <w:u w:val="single"/>
              </w:rPr>
              <w:t xml:space="preserve">including </w:t>
            </w:r>
            <w:r w:rsidRPr="00DA3A0A">
              <w:rPr>
                <w:b/>
                <w:i/>
                <w:u w:val="single"/>
              </w:rPr>
              <w:t xml:space="preserve"> improperly</w:t>
            </w:r>
            <w:proofErr w:type="gramEnd"/>
            <w:r w:rsidRPr="00DA3A0A">
              <w:rPr>
                <w:b/>
                <w:i/>
                <w:u w:val="single"/>
              </w:rPr>
              <w:t xml:space="preserve"> administrating the district fund or faili</w:t>
            </w:r>
            <w:r>
              <w:rPr>
                <w:b/>
                <w:i/>
                <w:u w:val="single"/>
              </w:rPr>
              <w:t xml:space="preserve">ng to comply with subsection </w:t>
            </w:r>
            <w:r w:rsidRPr="00DA3A0A">
              <w:rPr>
                <w:b/>
                <w:i/>
                <w:u w:val="single"/>
              </w:rPr>
              <w:t xml:space="preserve">15.060.4., shall be prohibited from holding any office </w:t>
            </w:r>
            <w:r>
              <w:rPr>
                <w:b/>
                <w:i/>
                <w:u w:val="single"/>
              </w:rPr>
              <w:t xml:space="preserve">until financial irregularities </w:t>
            </w:r>
            <w:r w:rsidRPr="00DA3A0A">
              <w:rPr>
                <w:b/>
                <w:i/>
                <w:u w:val="single"/>
              </w:rPr>
              <w:t xml:space="preserve"> are resolved within the district.</w:t>
            </w:r>
          </w:p>
        </w:tc>
        <w:tc>
          <w:tcPr>
            <w:tcW w:w="3976" w:type="dxa"/>
          </w:tcPr>
          <w:p w:rsidR="00330DF2" w:rsidRPr="000177F0" w:rsidRDefault="00330DF2" w:rsidP="00AB1141">
            <w:r w:rsidRPr="00DA3A0A">
              <w:t xml:space="preserve"> </w:t>
            </w:r>
            <w:r w:rsidR="000177F0">
              <w:t>In recent years, however, it has been obser</w:t>
            </w:r>
            <w:r w:rsidR="00A50C65">
              <w:t>ved that district leaders are not</w:t>
            </w:r>
            <w:r w:rsidR="000177F0">
              <w:t xml:space="preserve"> properly following financial procedures. Nor is t</w:t>
            </w:r>
            <w:r w:rsidR="00A50C65">
              <w:t>here any transparency in the 1</w:t>
            </w:r>
            <w:r w:rsidR="000177F0">
              <w:t xml:space="preserve">maintenance of financial information so as to ensure </w:t>
            </w:r>
            <w:r w:rsidR="00A50C65">
              <w:t>that it is in compliance with local</w:t>
            </w:r>
            <w:r w:rsidR="000177F0">
              <w:t xml:space="preserve"> and national financial laws.</w:t>
            </w:r>
          </w:p>
          <w:p w:rsidR="000177F0" w:rsidRDefault="00A50C65" w:rsidP="00AB1141">
            <w:r>
              <w:t xml:space="preserve">The Rotary Code of </w:t>
            </w:r>
            <w:r w:rsidR="000177F0">
              <w:t xml:space="preserve"> Ethics requires governors and other district leaders to </w:t>
            </w:r>
            <w:r>
              <w:t xml:space="preserve">adhere to financial </w:t>
            </w:r>
            <w:r w:rsidR="000177F0">
              <w:t xml:space="preserve"> discipline as prescribed in the Manual of Procedur</w:t>
            </w:r>
            <w:r>
              <w:t xml:space="preserve">e and Rotary Code of Policies </w:t>
            </w:r>
            <w:r w:rsidR="000177F0">
              <w:t xml:space="preserve"> in order to promote transparency of financial man</w:t>
            </w:r>
            <w:r>
              <w:t xml:space="preserve">agement and also in providing </w:t>
            </w:r>
            <w:r w:rsidR="000177F0">
              <w:t xml:space="preserve"> financial information</w:t>
            </w:r>
          </w:p>
          <w:p w:rsidR="008A661D" w:rsidRPr="000177F0" w:rsidRDefault="000177F0" w:rsidP="00AB1141">
            <w:pPr>
              <w:rPr>
                <w:sz w:val="24"/>
                <w:szCs w:val="24"/>
              </w:rPr>
            </w:pPr>
            <w:r w:rsidRPr="000177F0">
              <w:t xml:space="preserve"> </w:t>
            </w:r>
            <w:r w:rsidR="008A661D" w:rsidRPr="000177F0">
              <w:t>(439-58)</w:t>
            </w:r>
          </w:p>
        </w:tc>
      </w:tr>
      <w:tr w:rsidR="00590727" w:rsidRPr="00231F47" w:rsidTr="00441E68">
        <w:tc>
          <w:tcPr>
            <w:tcW w:w="1564" w:type="dxa"/>
          </w:tcPr>
          <w:p w:rsidR="00590727" w:rsidRPr="00491B8C" w:rsidRDefault="00AA03C4" w:rsidP="00491B8C">
            <w:pPr>
              <w:jc w:val="center"/>
              <w:rPr>
                <w:sz w:val="24"/>
                <w:szCs w:val="24"/>
                <w:lang w:val="fr-CA"/>
              </w:rPr>
            </w:pPr>
            <w:r>
              <w:rPr>
                <w:sz w:val="24"/>
                <w:szCs w:val="24"/>
                <w:lang w:val="fr-CA"/>
              </w:rPr>
              <w:t>RiRI16.100</w:t>
            </w:r>
          </w:p>
        </w:tc>
        <w:tc>
          <w:tcPr>
            <w:tcW w:w="3934" w:type="dxa"/>
          </w:tcPr>
          <w:p w:rsidR="00AA03C4" w:rsidRPr="00A50C65" w:rsidRDefault="00624F82" w:rsidP="00AA03C4">
            <w:pPr>
              <w:rPr>
                <w:b/>
                <w:sz w:val="24"/>
                <w:szCs w:val="24"/>
                <w:u w:val="single"/>
              </w:rPr>
            </w:pPr>
            <w:r w:rsidRPr="00A50C65">
              <w:rPr>
                <w:b/>
                <w:sz w:val="24"/>
                <w:szCs w:val="24"/>
                <w:u w:val="single"/>
              </w:rPr>
              <w:t>New</w:t>
            </w:r>
            <w:r w:rsidR="00AA03C4" w:rsidRPr="00A50C65">
              <w:rPr>
                <w:b/>
                <w:sz w:val="24"/>
                <w:szCs w:val="24"/>
                <w:u w:val="single"/>
              </w:rPr>
              <w:t> :</w:t>
            </w:r>
          </w:p>
          <w:p w:rsidR="00624F82" w:rsidRDefault="00624F82" w:rsidP="00590727">
            <w:r>
              <w:t>To provide for a membership committee of RI</w:t>
            </w:r>
          </w:p>
          <w:p w:rsidR="00AA03C4" w:rsidRPr="00624F82" w:rsidRDefault="00624F82" w:rsidP="00590727">
            <w:pPr>
              <w:rPr>
                <w:b/>
                <w:u w:val="single"/>
              </w:rPr>
            </w:pPr>
            <w:r w:rsidRPr="00624F82">
              <w:t xml:space="preserve"> </w:t>
            </w:r>
            <w:r w:rsidRPr="00624F82">
              <w:rPr>
                <w:b/>
                <w:u w:val="single"/>
              </w:rPr>
              <w:t>Add  a new article 16.100</w:t>
            </w:r>
            <w:r w:rsidR="00AA03C4" w:rsidRPr="00624F82">
              <w:rPr>
                <w:b/>
                <w:u w:val="single"/>
              </w:rPr>
              <w:t> :</w:t>
            </w:r>
          </w:p>
          <w:p w:rsidR="00624F82" w:rsidRDefault="00624F82" w:rsidP="00590727">
            <w:pPr>
              <w:rPr>
                <w:b/>
                <w:i/>
                <w:u w:val="single"/>
              </w:rPr>
            </w:pPr>
            <w:r w:rsidRPr="00624F82">
              <w:rPr>
                <w:b/>
                <w:i/>
                <w:u w:val="single"/>
              </w:rPr>
              <w:t xml:space="preserve">Membership Committee. </w:t>
            </w:r>
          </w:p>
          <w:p w:rsidR="00624F82" w:rsidRPr="00624F82" w:rsidRDefault="00624F82" w:rsidP="00590727">
            <w:pPr>
              <w:rPr>
                <w:b/>
                <w:i/>
                <w:u w:val="single"/>
              </w:rPr>
            </w:pPr>
            <w:r w:rsidRPr="00624F82">
              <w:rPr>
                <w:b/>
                <w:i/>
                <w:u w:val="single"/>
              </w:rPr>
              <w:t xml:space="preserve"> The board shall appoint a membership committee to be composed of at </w:t>
            </w:r>
            <w:proofErr w:type="gramStart"/>
            <w:r w:rsidRPr="00624F82">
              <w:rPr>
                <w:b/>
                <w:i/>
                <w:u w:val="single"/>
              </w:rPr>
              <w:t>least  eight</w:t>
            </w:r>
            <w:proofErr w:type="gramEnd"/>
            <w:r w:rsidRPr="00624F82">
              <w:rPr>
                <w:b/>
                <w:i/>
                <w:u w:val="single"/>
              </w:rPr>
              <w:t xml:space="preserve"> members, appointed for at least three-year terms, on a staggered basis, with  the ability for reappointment. </w:t>
            </w:r>
          </w:p>
          <w:p w:rsidR="00624F82" w:rsidRDefault="00624F82" w:rsidP="00590727">
            <w:pPr>
              <w:rPr>
                <w:b/>
                <w:i/>
                <w:u w:val="single"/>
              </w:rPr>
            </w:pPr>
            <w:r w:rsidRPr="00624F82">
              <w:rPr>
                <w:b/>
                <w:i/>
                <w:u w:val="single"/>
              </w:rPr>
              <w:t xml:space="preserve"> Interim Provision Relating to Section 16.100.  </w:t>
            </w:r>
          </w:p>
          <w:p w:rsidR="00AA03C4" w:rsidRPr="00624F82" w:rsidRDefault="00624F82" w:rsidP="00590727">
            <w:pPr>
              <w:rPr>
                <w:b/>
                <w:i/>
                <w:sz w:val="24"/>
                <w:szCs w:val="24"/>
              </w:rPr>
            </w:pPr>
            <w:r w:rsidRPr="00624F82">
              <w:rPr>
                <w:b/>
                <w:i/>
                <w:u w:val="single"/>
              </w:rPr>
              <w:lastRenderedPageBreak/>
              <w:t xml:space="preserve">Amendments to section 16.100. </w:t>
            </w:r>
            <w:proofErr w:type="gramStart"/>
            <w:r w:rsidRPr="00624F82">
              <w:rPr>
                <w:b/>
                <w:i/>
                <w:u w:val="single"/>
              </w:rPr>
              <w:t>adopted</w:t>
            </w:r>
            <w:proofErr w:type="gramEnd"/>
            <w:r w:rsidRPr="00624F82">
              <w:rPr>
                <w:b/>
                <w:i/>
                <w:u w:val="single"/>
              </w:rPr>
              <w:t xml:space="preserve"> at the 2016 Council on Legislation  pursuant to council enactment 16-90 shall be implemented by the board in a  manner it deems appropriate.</w:t>
            </w:r>
          </w:p>
        </w:tc>
        <w:tc>
          <w:tcPr>
            <w:tcW w:w="3976" w:type="dxa"/>
          </w:tcPr>
          <w:p w:rsidR="00367D04" w:rsidRPr="00367D04" w:rsidRDefault="00367D04" w:rsidP="00AB1141">
            <w:r w:rsidRPr="00367D04">
              <w:lastRenderedPageBreak/>
              <w:t>This enactment seeks to establish a special committee for membership to provide continuity of leadership, guidance, and strategic responsibility over all membership development, retention, and education.</w:t>
            </w:r>
          </w:p>
          <w:p w:rsidR="00AA03C4" w:rsidRPr="00367D04" w:rsidRDefault="00367D04" w:rsidP="00AB1141">
            <w:r>
              <w:t>A special committee for membership shall provide guidance and advice to the RI Board on matters related to developing programs to attract new members</w:t>
            </w:r>
            <w:r w:rsidR="00A50C65">
              <w:t>, educating</w:t>
            </w:r>
            <w:r>
              <w:t xml:space="preserve">, engaging, and retaining existing members, and encouraging </w:t>
            </w:r>
            <w:r w:rsidR="00A50C65">
              <w:t xml:space="preserve">the </w:t>
            </w:r>
            <w:r w:rsidR="00A50C65">
              <w:lastRenderedPageBreak/>
              <w:t>creation</w:t>
            </w:r>
            <w:r>
              <w:t xml:space="preserve"> and support of new Rotary clubs in current Rotary countries.</w:t>
            </w:r>
            <w:r w:rsidRPr="00367D04">
              <w:t xml:space="preserve"> </w:t>
            </w:r>
            <w:r w:rsidR="00AA03C4" w:rsidRPr="00367D04">
              <w:t>(368-147)</w:t>
            </w:r>
          </w:p>
        </w:tc>
      </w:tr>
      <w:tr w:rsidR="00590727" w:rsidRPr="00231F47" w:rsidTr="00441E68">
        <w:tc>
          <w:tcPr>
            <w:tcW w:w="1564" w:type="dxa"/>
          </w:tcPr>
          <w:p w:rsidR="00590727" w:rsidRPr="00491B8C" w:rsidRDefault="00AA03C4" w:rsidP="00491B8C">
            <w:pPr>
              <w:jc w:val="center"/>
              <w:rPr>
                <w:sz w:val="24"/>
                <w:szCs w:val="24"/>
                <w:lang w:val="fr-CA"/>
              </w:rPr>
            </w:pPr>
            <w:r>
              <w:rPr>
                <w:sz w:val="24"/>
                <w:szCs w:val="24"/>
                <w:lang w:val="fr-CA"/>
              </w:rPr>
              <w:lastRenderedPageBreak/>
              <w:t>RiRI16.110</w:t>
            </w:r>
          </w:p>
        </w:tc>
        <w:tc>
          <w:tcPr>
            <w:tcW w:w="3934" w:type="dxa"/>
          </w:tcPr>
          <w:p w:rsidR="00590727" w:rsidRPr="00A50C65" w:rsidRDefault="00AA03C4" w:rsidP="00590727">
            <w:pPr>
              <w:rPr>
                <w:b/>
                <w:sz w:val="24"/>
                <w:szCs w:val="24"/>
                <w:u w:val="single"/>
              </w:rPr>
            </w:pPr>
            <w:r w:rsidRPr="00A50C65">
              <w:rPr>
                <w:b/>
                <w:sz w:val="24"/>
                <w:szCs w:val="24"/>
                <w:u w:val="single"/>
              </w:rPr>
              <w:t>N</w:t>
            </w:r>
            <w:r w:rsidR="008639F5" w:rsidRPr="00A50C65">
              <w:rPr>
                <w:b/>
                <w:sz w:val="24"/>
                <w:szCs w:val="24"/>
                <w:u w:val="single"/>
              </w:rPr>
              <w:t>ew</w:t>
            </w:r>
            <w:r w:rsidRPr="00A50C65">
              <w:rPr>
                <w:b/>
                <w:sz w:val="24"/>
                <w:szCs w:val="24"/>
                <w:u w:val="single"/>
              </w:rPr>
              <w:t> :</w:t>
            </w:r>
          </w:p>
          <w:p w:rsidR="008639F5" w:rsidRDefault="008639F5" w:rsidP="00590727">
            <w:r>
              <w:t>To amend the terms of reference for the Audit Committee</w:t>
            </w:r>
          </w:p>
          <w:p w:rsidR="00AA03C4" w:rsidRPr="00A50C65" w:rsidRDefault="00EF0381" w:rsidP="00590727">
            <w:pPr>
              <w:rPr>
                <w:b/>
                <w:u w:val="single"/>
              </w:rPr>
            </w:pPr>
            <w:r w:rsidRPr="00A50C65">
              <w:rPr>
                <w:b/>
                <w:u w:val="single"/>
              </w:rPr>
              <w:t>Amend number of members</w:t>
            </w:r>
            <w:r w:rsidR="00AA03C4" w:rsidRPr="00A50C65">
              <w:rPr>
                <w:b/>
                <w:u w:val="single"/>
              </w:rPr>
              <w:t> :</w:t>
            </w:r>
          </w:p>
          <w:p w:rsidR="00EF0381" w:rsidRDefault="00EF0381" w:rsidP="00590727">
            <w:pPr>
              <w:rPr>
                <w:b/>
                <w:i/>
              </w:rPr>
            </w:pPr>
            <w:r w:rsidRPr="00EF0381">
              <w:rPr>
                <w:b/>
                <w:i/>
              </w:rPr>
              <w:t xml:space="preserve">Audit Committee.  </w:t>
            </w:r>
          </w:p>
          <w:p w:rsidR="00EF0381" w:rsidRPr="00EF0381" w:rsidRDefault="00EF0381" w:rsidP="00590727">
            <w:pPr>
              <w:rPr>
                <w:b/>
                <w:i/>
              </w:rPr>
            </w:pPr>
            <w:r w:rsidRPr="00EF0381">
              <w:rPr>
                <w:b/>
                <w:i/>
              </w:rPr>
              <w:t>The board shall appoint an audit committee to be composed</w:t>
            </w:r>
            <w:r>
              <w:rPr>
                <w:b/>
                <w:i/>
              </w:rPr>
              <w:t xml:space="preserve"> of seven members, </w:t>
            </w:r>
            <w:r w:rsidRPr="00EF0381">
              <w:rPr>
                <w:b/>
                <w:i/>
              </w:rPr>
              <w:t>each of whom shall be independent and financiall</w:t>
            </w:r>
            <w:r>
              <w:rPr>
                <w:b/>
                <w:i/>
              </w:rPr>
              <w:t xml:space="preserve">y literate. The members of the </w:t>
            </w:r>
            <w:r w:rsidRPr="00EF0381">
              <w:rPr>
                <w:b/>
                <w:i/>
              </w:rPr>
              <w:t xml:space="preserve"> committee shall include </w:t>
            </w:r>
            <w:r w:rsidRPr="00EF0381">
              <w:rPr>
                <w:b/>
                <w:i/>
                <w:strike/>
              </w:rPr>
              <w:t>three</w:t>
            </w:r>
            <w:r w:rsidRPr="00EF0381">
              <w:rPr>
                <w:b/>
                <w:i/>
              </w:rPr>
              <w:t xml:space="preserve"> </w:t>
            </w:r>
            <w:r w:rsidRPr="00EF0381">
              <w:rPr>
                <w:b/>
                <w:i/>
                <w:u w:val="single"/>
              </w:rPr>
              <w:t xml:space="preserve">two </w:t>
            </w:r>
            <w:r w:rsidRPr="00EF0381">
              <w:rPr>
                <w:b/>
                <w:i/>
              </w:rPr>
              <w:t>current m</w:t>
            </w:r>
            <w:r>
              <w:rPr>
                <w:b/>
                <w:i/>
              </w:rPr>
              <w:t xml:space="preserve">embers of the board appointed </w:t>
            </w:r>
            <w:r w:rsidRPr="00EF0381">
              <w:rPr>
                <w:b/>
                <w:i/>
              </w:rPr>
              <w:t xml:space="preserve"> annually by the board and </w:t>
            </w:r>
            <w:r w:rsidRPr="00EF0381">
              <w:rPr>
                <w:b/>
                <w:i/>
                <w:strike/>
              </w:rPr>
              <w:t>two current trustees</w:t>
            </w:r>
            <w:r w:rsidRPr="00EF0381">
              <w:rPr>
                <w:b/>
                <w:i/>
              </w:rPr>
              <w:t xml:space="preserve"> </w:t>
            </w:r>
            <w:r w:rsidRPr="00EF0381">
              <w:rPr>
                <w:b/>
                <w:i/>
                <w:u w:val="single"/>
              </w:rPr>
              <w:t>one current trustee</w:t>
            </w:r>
            <w:r w:rsidRPr="00EF0381">
              <w:rPr>
                <w:b/>
                <w:i/>
              </w:rPr>
              <w:t xml:space="preserve"> of The Rota</w:t>
            </w:r>
            <w:r>
              <w:rPr>
                <w:b/>
                <w:i/>
              </w:rPr>
              <w:t xml:space="preserve">ry </w:t>
            </w:r>
            <w:r w:rsidRPr="00EF0381">
              <w:rPr>
                <w:b/>
                <w:i/>
              </w:rPr>
              <w:t xml:space="preserve"> Foundation appointed annually by the trustees. In </w:t>
            </w:r>
            <w:r>
              <w:rPr>
                <w:b/>
                <w:i/>
              </w:rPr>
              <w:t xml:space="preserve">addition, the committee shall </w:t>
            </w:r>
            <w:r w:rsidRPr="00EF0381">
              <w:rPr>
                <w:b/>
                <w:i/>
              </w:rPr>
              <w:t xml:space="preserve"> include </w:t>
            </w:r>
            <w:r w:rsidRPr="00EF0381">
              <w:rPr>
                <w:b/>
                <w:i/>
                <w:strike/>
              </w:rPr>
              <w:t xml:space="preserve">two </w:t>
            </w:r>
            <w:r w:rsidRPr="00EF0381">
              <w:rPr>
                <w:b/>
                <w:i/>
                <w:u w:val="single"/>
              </w:rPr>
              <w:t>four</w:t>
            </w:r>
            <w:r w:rsidRPr="00EF0381">
              <w:rPr>
                <w:b/>
                <w:i/>
              </w:rPr>
              <w:t xml:space="preserve"> members appointed by the board</w:t>
            </w:r>
            <w:r>
              <w:rPr>
                <w:b/>
                <w:i/>
              </w:rPr>
              <w:t xml:space="preserve"> who shall be neither members </w:t>
            </w:r>
            <w:r w:rsidRPr="00EF0381">
              <w:rPr>
                <w:b/>
                <w:i/>
              </w:rPr>
              <w:t xml:space="preserve"> of the board nor trustees of The Rotary Foundatio</w:t>
            </w:r>
            <w:r>
              <w:rPr>
                <w:b/>
                <w:i/>
              </w:rPr>
              <w:t xml:space="preserve">n, and who shall serve single </w:t>
            </w:r>
            <w:r w:rsidRPr="00EF0381">
              <w:rPr>
                <w:b/>
                <w:i/>
              </w:rPr>
              <w:t xml:space="preserve"> terms of six years </w:t>
            </w:r>
            <w:r w:rsidRPr="00EF0381">
              <w:rPr>
                <w:b/>
                <w:i/>
                <w:strike/>
              </w:rPr>
              <w:t>with one member appointed every third year.</w:t>
            </w:r>
          </w:p>
          <w:p w:rsidR="002B6D9F" w:rsidRPr="00EF0381" w:rsidRDefault="00EF0381" w:rsidP="00590727">
            <w:pPr>
              <w:rPr>
                <w:b/>
                <w:u w:val="single"/>
              </w:rPr>
            </w:pPr>
            <w:r w:rsidRPr="00EF0381">
              <w:t xml:space="preserve"> </w:t>
            </w:r>
            <w:r w:rsidRPr="00EF0381">
              <w:rPr>
                <w:b/>
                <w:u w:val="single"/>
              </w:rPr>
              <w:t>Add at the end of article</w:t>
            </w:r>
            <w:r w:rsidR="002B6D9F" w:rsidRPr="00EF0381">
              <w:rPr>
                <w:b/>
                <w:u w:val="single"/>
              </w:rPr>
              <w:t>:</w:t>
            </w:r>
          </w:p>
          <w:p w:rsidR="00EF0381" w:rsidRDefault="00EF0381" w:rsidP="00590727">
            <w:pPr>
              <w:rPr>
                <w:b/>
                <w:u w:val="single"/>
              </w:rPr>
            </w:pPr>
            <w:r w:rsidRPr="00EF0381">
              <w:rPr>
                <w:b/>
                <w:u w:val="single"/>
              </w:rPr>
              <w:t xml:space="preserve">Interim Provision Relating to Section 16.110.  </w:t>
            </w:r>
          </w:p>
          <w:p w:rsidR="002B6D9F" w:rsidRPr="00F97EC5" w:rsidRDefault="00EF0381" w:rsidP="00590727">
            <w:pPr>
              <w:rPr>
                <w:b/>
                <w:i/>
                <w:u w:val="single"/>
              </w:rPr>
            </w:pPr>
            <w:r w:rsidRPr="00EF0381">
              <w:rPr>
                <w:b/>
                <w:i/>
                <w:u w:val="single"/>
              </w:rPr>
              <w:t>From the effective date of 1 July 2016, one additional non-director/non-</w:t>
            </w:r>
            <w:proofErr w:type="gramStart"/>
            <w:r w:rsidRPr="00EF0381">
              <w:rPr>
                <w:b/>
                <w:i/>
                <w:u w:val="single"/>
              </w:rPr>
              <w:t>trustee  member</w:t>
            </w:r>
            <w:proofErr w:type="gramEnd"/>
            <w:r w:rsidRPr="00EF0381">
              <w:rPr>
                <w:b/>
                <w:i/>
                <w:u w:val="single"/>
              </w:rPr>
              <w:t xml:space="preserve"> shall serve a six-year term beginning 1 July 2017 and one additional  non-director/non-trustee member shall serve a six-year term beginning 1 July  2018. </w:t>
            </w:r>
          </w:p>
        </w:tc>
        <w:tc>
          <w:tcPr>
            <w:tcW w:w="3976" w:type="dxa"/>
          </w:tcPr>
          <w:p w:rsidR="00EF0381" w:rsidRDefault="00EF0381" w:rsidP="00AB1141">
            <w:r>
              <w:t xml:space="preserve">This enactment will </w:t>
            </w:r>
            <w:proofErr w:type="gramStart"/>
            <w:r>
              <w:t>result  in</w:t>
            </w:r>
            <w:proofErr w:type="gramEnd"/>
            <w:r>
              <w:t xml:space="preserve"> an increase in the number of non-director, non-Trustee members from two to  four. This will enhance the continuity of the committee from year to year by </w:t>
            </w:r>
            <w:proofErr w:type="gramStart"/>
            <w:r>
              <w:t>the  non</w:t>
            </w:r>
            <w:proofErr w:type="gramEnd"/>
            <w:r>
              <w:t>-director, non-Trustee serving a single term of six years with no more than  two members appointed in any year and provide greater opportunity for  members with special expertise.</w:t>
            </w:r>
          </w:p>
          <w:p w:rsidR="002B6D9F" w:rsidRPr="00EF0381" w:rsidRDefault="002B6D9F" w:rsidP="00AB1141">
            <w:r w:rsidRPr="00EF0381">
              <w:t>(459-44)</w:t>
            </w:r>
          </w:p>
        </w:tc>
      </w:tr>
      <w:tr w:rsidR="00AA03C4" w:rsidRPr="00231F47" w:rsidTr="00441E68">
        <w:tc>
          <w:tcPr>
            <w:tcW w:w="1564" w:type="dxa"/>
          </w:tcPr>
          <w:p w:rsidR="00AA03C4" w:rsidRPr="00491B8C" w:rsidRDefault="002B6D9F" w:rsidP="00491B8C">
            <w:pPr>
              <w:jc w:val="center"/>
              <w:rPr>
                <w:sz w:val="24"/>
                <w:szCs w:val="24"/>
                <w:lang w:val="fr-CA"/>
              </w:rPr>
            </w:pPr>
            <w:proofErr w:type="spellStart"/>
            <w:r>
              <w:rPr>
                <w:sz w:val="24"/>
                <w:szCs w:val="24"/>
                <w:lang w:val="fr-CA"/>
              </w:rPr>
              <w:t>RiRI</w:t>
            </w:r>
            <w:proofErr w:type="spellEnd"/>
            <w:r>
              <w:rPr>
                <w:sz w:val="24"/>
                <w:szCs w:val="24"/>
                <w:lang w:val="fr-CA"/>
              </w:rPr>
              <w:t xml:space="preserve"> 16.100</w:t>
            </w:r>
          </w:p>
        </w:tc>
        <w:tc>
          <w:tcPr>
            <w:tcW w:w="3934" w:type="dxa"/>
          </w:tcPr>
          <w:p w:rsidR="002B6D9F" w:rsidRPr="00A50C65" w:rsidRDefault="00EF0381" w:rsidP="002B6D9F">
            <w:pPr>
              <w:rPr>
                <w:b/>
                <w:sz w:val="24"/>
                <w:szCs w:val="24"/>
                <w:u w:val="single"/>
              </w:rPr>
            </w:pPr>
            <w:r w:rsidRPr="00A50C65">
              <w:rPr>
                <w:b/>
                <w:sz w:val="24"/>
                <w:szCs w:val="24"/>
                <w:u w:val="single"/>
              </w:rPr>
              <w:t>New</w:t>
            </w:r>
            <w:r w:rsidR="002B6D9F" w:rsidRPr="00A50C65">
              <w:rPr>
                <w:b/>
                <w:sz w:val="24"/>
                <w:szCs w:val="24"/>
                <w:u w:val="single"/>
              </w:rPr>
              <w:t> :</w:t>
            </w:r>
          </w:p>
          <w:p w:rsidR="002B6D9F" w:rsidRDefault="00EF0381" w:rsidP="00590727">
            <w:pPr>
              <w:rPr>
                <w:b/>
                <w:i/>
              </w:rPr>
            </w:pPr>
            <w:r>
              <w:t>To amend the terms of reference for the Strategic Planning Committee</w:t>
            </w:r>
            <w:r w:rsidR="002B6D9F" w:rsidRPr="00EF0381">
              <w:rPr>
                <w:b/>
                <w:i/>
              </w:rPr>
              <w:t>.</w:t>
            </w:r>
          </w:p>
          <w:p w:rsidR="00EF0381" w:rsidRPr="00EF0381" w:rsidRDefault="00EF0381" w:rsidP="00590727">
            <w:pPr>
              <w:rPr>
                <w:b/>
                <w:i/>
              </w:rPr>
            </w:pPr>
          </w:p>
          <w:p w:rsidR="002B6D9F" w:rsidRPr="00F97EC5" w:rsidRDefault="00F97EC5" w:rsidP="00590727">
            <w:pPr>
              <w:rPr>
                <w:b/>
                <w:i/>
                <w:sz w:val="24"/>
                <w:szCs w:val="24"/>
                <w:lang w:val="fr-CA"/>
              </w:rPr>
            </w:pPr>
            <w:proofErr w:type="spellStart"/>
            <w:r>
              <w:rPr>
                <w:b/>
                <w:i/>
                <w:lang w:val="fr-CA"/>
              </w:rPr>
              <w:t>Text</w:t>
            </w:r>
            <w:proofErr w:type="spellEnd"/>
            <w:r>
              <w:rPr>
                <w:b/>
                <w:i/>
                <w:lang w:val="fr-CA"/>
              </w:rPr>
              <w:t xml:space="preserve"> </w:t>
            </w:r>
            <w:proofErr w:type="spellStart"/>
            <w:r w:rsidRPr="00F97EC5">
              <w:rPr>
                <w:b/>
                <w:i/>
                <w:lang w:val="fr-CA"/>
              </w:rPr>
              <w:t>ava</w:t>
            </w:r>
            <w:r>
              <w:rPr>
                <w:b/>
                <w:i/>
                <w:lang w:val="fr-CA"/>
              </w:rPr>
              <w:t>ila</w:t>
            </w:r>
            <w:r w:rsidRPr="00F97EC5">
              <w:rPr>
                <w:b/>
                <w:i/>
                <w:lang w:val="fr-CA"/>
              </w:rPr>
              <w:t>ble</w:t>
            </w:r>
            <w:proofErr w:type="spellEnd"/>
            <w:r w:rsidRPr="00F97EC5">
              <w:rPr>
                <w:b/>
                <w:i/>
                <w:lang w:val="fr-CA"/>
              </w:rPr>
              <w:t xml:space="preserve"> </w:t>
            </w:r>
            <w:proofErr w:type="spellStart"/>
            <w:r w:rsidRPr="00F97EC5">
              <w:rPr>
                <w:b/>
                <w:i/>
                <w:lang w:val="fr-CA"/>
              </w:rPr>
              <w:t>upon</w:t>
            </w:r>
            <w:proofErr w:type="spellEnd"/>
            <w:r w:rsidRPr="00F97EC5">
              <w:rPr>
                <w:b/>
                <w:i/>
                <w:lang w:val="fr-CA"/>
              </w:rPr>
              <w:t xml:space="preserve"> </w:t>
            </w:r>
            <w:proofErr w:type="spellStart"/>
            <w:r w:rsidRPr="00F97EC5">
              <w:rPr>
                <w:b/>
                <w:i/>
                <w:lang w:val="fr-CA"/>
              </w:rPr>
              <w:t>request</w:t>
            </w:r>
            <w:proofErr w:type="spellEnd"/>
          </w:p>
        </w:tc>
        <w:tc>
          <w:tcPr>
            <w:tcW w:w="3976" w:type="dxa"/>
          </w:tcPr>
          <w:p w:rsidR="00F97EC5" w:rsidRDefault="00F97EC5" w:rsidP="00F97EC5">
            <w:r>
              <w:t>The enactment seeks to modify the composition of the Strategic Planning Committee. The enactment will result in the formalization  of a joint RI and Rotary Foundation committee of eight members and a reduction  in the term length of non-board members from six years to four years with two  members appointed annually instead of triennially</w:t>
            </w:r>
          </w:p>
          <w:p w:rsidR="00D92600" w:rsidRPr="00F97EC5" w:rsidRDefault="00F97EC5" w:rsidP="00F97EC5">
            <w:r w:rsidRPr="00F97EC5">
              <w:t xml:space="preserve"> </w:t>
            </w:r>
            <w:r w:rsidR="00D92600" w:rsidRPr="00F97EC5">
              <w:t>(485-27)</w:t>
            </w:r>
          </w:p>
        </w:tc>
      </w:tr>
      <w:tr w:rsidR="00590727" w:rsidRPr="00231F47" w:rsidTr="00441E68">
        <w:tc>
          <w:tcPr>
            <w:tcW w:w="1564" w:type="dxa"/>
          </w:tcPr>
          <w:p w:rsidR="00590727" w:rsidRDefault="00D92600" w:rsidP="00491B8C">
            <w:pPr>
              <w:jc w:val="center"/>
              <w:rPr>
                <w:sz w:val="24"/>
                <w:szCs w:val="24"/>
                <w:lang w:val="fr-CA"/>
              </w:rPr>
            </w:pPr>
            <w:r>
              <w:rPr>
                <w:sz w:val="24"/>
                <w:szCs w:val="24"/>
                <w:lang w:val="fr-CA"/>
              </w:rPr>
              <w:lastRenderedPageBreak/>
              <w:t>RiRI20.030.1</w:t>
            </w: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92458F" w:rsidRDefault="0092458F" w:rsidP="00491B8C">
            <w:pPr>
              <w:jc w:val="center"/>
              <w:rPr>
                <w:sz w:val="24"/>
                <w:szCs w:val="24"/>
                <w:lang w:val="fr-CA"/>
              </w:rPr>
            </w:pPr>
          </w:p>
          <w:p w:rsidR="0092458F" w:rsidRDefault="0092458F" w:rsidP="00491B8C">
            <w:pPr>
              <w:jc w:val="center"/>
              <w:rPr>
                <w:sz w:val="24"/>
                <w:szCs w:val="24"/>
                <w:lang w:val="fr-CA"/>
              </w:rPr>
            </w:pPr>
          </w:p>
          <w:p w:rsidR="0092458F" w:rsidRDefault="0092458F" w:rsidP="00491B8C">
            <w:pPr>
              <w:jc w:val="center"/>
              <w:rPr>
                <w:sz w:val="24"/>
                <w:szCs w:val="24"/>
                <w:lang w:val="fr-CA"/>
              </w:rPr>
            </w:pPr>
          </w:p>
          <w:p w:rsidR="00D92600" w:rsidRDefault="00D92600" w:rsidP="0092458F">
            <w:pPr>
              <w:rPr>
                <w:sz w:val="24"/>
                <w:szCs w:val="24"/>
                <w:lang w:val="fr-CA"/>
              </w:rPr>
            </w:pPr>
            <w:r>
              <w:rPr>
                <w:sz w:val="24"/>
                <w:szCs w:val="24"/>
                <w:lang w:val="fr-CA"/>
              </w:rPr>
              <w:t>RiRI20.030.2</w:t>
            </w: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441E68" w:rsidRDefault="00441E68" w:rsidP="00491B8C">
            <w:pPr>
              <w:jc w:val="center"/>
              <w:rPr>
                <w:sz w:val="24"/>
                <w:szCs w:val="24"/>
                <w:lang w:val="fr-CA"/>
              </w:rPr>
            </w:pPr>
          </w:p>
          <w:p w:rsidR="007B281A" w:rsidRDefault="007B281A" w:rsidP="00491B8C">
            <w:pPr>
              <w:jc w:val="center"/>
              <w:rPr>
                <w:sz w:val="24"/>
                <w:szCs w:val="24"/>
                <w:lang w:val="fr-CA"/>
              </w:rPr>
            </w:pPr>
          </w:p>
          <w:p w:rsidR="007B281A" w:rsidRDefault="007B281A" w:rsidP="00491B8C">
            <w:pPr>
              <w:jc w:val="center"/>
              <w:rPr>
                <w:sz w:val="24"/>
                <w:szCs w:val="24"/>
                <w:lang w:val="fr-CA"/>
              </w:rPr>
            </w:pPr>
          </w:p>
          <w:p w:rsidR="00D92600" w:rsidRPr="00491B8C" w:rsidRDefault="00D92600" w:rsidP="00491B8C">
            <w:pPr>
              <w:jc w:val="center"/>
              <w:rPr>
                <w:sz w:val="24"/>
                <w:szCs w:val="24"/>
                <w:lang w:val="fr-CA"/>
              </w:rPr>
            </w:pPr>
            <w:r>
              <w:rPr>
                <w:sz w:val="24"/>
                <w:szCs w:val="24"/>
                <w:lang w:val="fr-CA"/>
              </w:rPr>
              <w:t>RiRI14-1</w:t>
            </w:r>
          </w:p>
        </w:tc>
        <w:tc>
          <w:tcPr>
            <w:tcW w:w="3934" w:type="dxa"/>
          </w:tcPr>
          <w:p w:rsidR="00D92600" w:rsidRPr="00F97EC5" w:rsidRDefault="00F97EC5" w:rsidP="00D92600">
            <w:pPr>
              <w:rPr>
                <w:b/>
                <w:sz w:val="24"/>
                <w:szCs w:val="24"/>
                <w:u w:val="single"/>
              </w:rPr>
            </w:pPr>
            <w:r w:rsidRPr="00F97EC5">
              <w:rPr>
                <w:b/>
                <w:sz w:val="24"/>
                <w:szCs w:val="24"/>
                <w:u w:val="single"/>
              </w:rPr>
              <w:t>New</w:t>
            </w:r>
            <w:r w:rsidR="00D92600" w:rsidRPr="00F97EC5">
              <w:rPr>
                <w:b/>
                <w:sz w:val="24"/>
                <w:szCs w:val="24"/>
                <w:u w:val="single"/>
              </w:rPr>
              <w:t> :</w:t>
            </w:r>
          </w:p>
          <w:p w:rsidR="0092458F" w:rsidRDefault="0092458F" w:rsidP="00590727">
            <w:r>
              <w:t>To amend the subscription requirements for the Rotary magazine and regional magazines</w:t>
            </w:r>
          </w:p>
          <w:p w:rsidR="00D92600" w:rsidRPr="00F97EC5" w:rsidRDefault="0092458F" w:rsidP="00590727">
            <w:pPr>
              <w:rPr>
                <w:b/>
                <w:u w:val="single"/>
              </w:rPr>
            </w:pPr>
            <w:r>
              <w:rPr>
                <w:b/>
                <w:u w:val="single"/>
              </w:rPr>
              <w:t>Amend</w:t>
            </w:r>
            <w:r w:rsidR="00D92600" w:rsidRPr="00F97EC5">
              <w:rPr>
                <w:b/>
                <w:u w:val="single"/>
              </w:rPr>
              <w:t> :</w:t>
            </w:r>
          </w:p>
          <w:p w:rsidR="00D92600" w:rsidRPr="0092458F" w:rsidRDefault="0092458F" w:rsidP="00590727">
            <w:pPr>
              <w:rPr>
                <w:b/>
                <w:i/>
                <w:sz w:val="24"/>
                <w:szCs w:val="24"/>
                <w:u w:val="single"/>
              </w:rPr>
            </w:pPr>
            <w:r w:rsidRPr="0092458F">
              <w:rPr>
                <w:b/>
                <w:i/>
                <w:sz w:val="24"/>
                <w:szCs w:val="24"/>
                <w:u w:val="single"/>
              </w:rPr>
              <w:t>Required to Magazines</w:t>
            </w:r>
          </w:p>
          <w:p w:rsidR="0092458F" w:rsidRPr="0092458F" w:rsidRDefault="00A50C65" w:rsidP="00590727">
            <w:pPr>
              <w:rPr>
                <w:b/>
                <w:i/>
              </w:rPr>
            </w:pPr>
            <w:r w:rsidRPr="0092458F">
              <w:rPr>
                <w:b/>
                <w:i/>
              </w:rPr>
              <w:t>Two Rotarians</w:t>
            </w:r>
            <w:r w:rsidR="0092458F" w:rsidRPr="0092458F">
              <w:rPr>
                <w:b/>
                <w:i/>
              </w:rPr>
              <w:t xml:space="preserve"> residing at the same address have the option to subscribe jointly to </w:t>
            </w:r>
            <w:r w:rsidRPr="0092458F">
              <w:rPr>
                <w:b/>
                <w:i/>
              </w:rPr>
              <w:t>the official</w:t>
            </w:r>
            <w:r w:rsidR="0092458F" w:rsidRPr="0092458F">
              <w:rPr>
                <w:b/>
                <w:i/>
              </w:rPr>
              <w:t xml:space="preserve"> magazine </w:t>
            </w:r>
            <w:r w:rsidR="0092458F" w:rsidRPr="0092458F">
              <w:rPr>
                <w:b/>
                <w:i/>
                <w:u w:val="single"/>
              </w:rPr>
              <w:t xml:space="preserve">or the Rotary magazine approved and prescribed by the </w:t>
            </w:r>
            <w:r w:rsidRPr="0092458F">
              <w:rPr>
                <w:b/>
                <w:i/>
                <w:u w:val="single"/>
              </w:rPr>
              <w:t>board for</w:t>
            </w:r>
            <w:r w:rsidR="0092458F" w:rsidRPr="0092458F">
              <w:rPr>
                <w:b/>
                <w:i/>
                <w:u w:val="single"/>
              </w:rPr>
              <w:t xml:space="preserve"> their club or clubs. </w:t>
            </w:r>
            <w:r w:rsidR="0092458F" w:rsidRPr="0092458F">
              <w:rPr>
                <w:b/>
                <w:i/>
              </w:rPr>
              <w:t>The members shall mainta</w:t>
            </w:r>
            <w:r w:rsidR="0092458F">
              <w:rPr>
                <w:b/>
                <w:i/>
              </w:rPr>
              <w:t xml:space="preserve">in such subscriptions for the </w:t>
            </w:r>
            <w:r w:rsidR="0092458F" w:rsidRPr="0092458F">
              <w:rPr>
                <w:b/>
                <w:i/>
              </w:rPr>
              <w:t>duration of their membership</w:t>
            </w:r>
            <w:r w:rsidR="0092458F">
              <w:rPr>
                <w:b/>
                <w:i/>
              </w:rPr>
              <w:t xml:space="preserve">. </w:t>
            </w:r>
            <w:r w:rsidR="0092458F" w:rsidRPr="0092458F">
              <w:rPr>
                <w:b/>
                <w:i/>
              </w:rPr>
              <w:t>Each member shall have the option to choose to receive either a printed copy by mail or an electronic copy via the internet where available.</w:t>
            </w:r>
          </w:p>
          <w:p w:rsidR="00441E68" w:rsidRPr="007B281A" w:rsidRDefault="007B281A" w:rsidP="00590727">
            <w:pPr>
              <w:rPr>
                <w:b/>
                <w:sz w:val="24"/>
                <w:szCs w:val="24"/>
                <w:u w:val="single"/>
              </w:rPr>
            </w:pPr>
            <w:r>
              <w:rPr>
                <w:b/>
                <w:sz w:val="24"/>
                <w:szCs w:val="24"/>
                <w:u w:val="single"/>
              </w:rPr>
              <w:t>Amend</w:t>
            </w:r>
            <w:r w:rsidR="00441E68" w:rsidRPr="007B281A">
              <w:rPr>
                <w:b/>
                <w:sz w:val="24"/>
                <w:szCs w:val="24"/>
                <w:u w:val="single"/>
              </w:rPr>
              <w:t> :</w:t>
            </w:r>
          </w:p>
          <w:p w:rsidR="007B281A" w:rsidRDefault="007B281A" w:rsidP="00441E68">
            <w:r w:rsidRPr="007B281A">
              <w:rPr>
                <w:b/>
                <w:i/>
              </w:rPr>
              <w:t>Exceptions to Subscription Requirement.</w:t>
            </w:r>
            <w:r>
              <w:t xml:space="preserve"> </w:t>
            </w:r>
            <w:r w:rsidRPr="007B281A">
              <w:rPr>
                <w:b/>
                <w:i/>
                <w:strike/>
              </w:rPr>
              <w:t xml:space="preserve">A club may be excused by the board from complying with the provisions of </w:t>
            </w:r>
            <w:r w:rsidR="00A50C65" w:rsidRPr="007B281A">
              <w:rPr>
                <w:b/>
                <w:i/>
                <w:strike/>
              </w:rPr>
              <w:t>this section</w:t>
            </w:r>
            <w:r w:rsidRPr="007B281A">
              <w:rPr>
                <w:b/>
                <w:i/>
                <w:strike/>
              </w:rPr>
              <w:t xml:space="preserve"> if its members are not literate in any of the languages of the </w:t>
            </w:r>
            <w:r w:rsidR="00A50C65" w:rsidRPr="007B281A">
              <w:rPr>
                <w:b/>
                <w:i/>
                <w:strike/>
              </w:rPr>
              <w:t>official magazine</w:t>
            </w:r>
            <w:r w:rsidRPr="007B281A">
              <w:rPr>
                <w:b/>
                <w:i/>
                <w:strike/>
              </w:rPr>
              <w:t xml:space="preserve"> or the Rotary magazine approved by the board for such club.</w:t>
            </w:r>
            <w:r w:rsidRPr="007B281A">
              <w:rPr>
                <w:b/>
                <w:i/>
              </w:rPr>
              <w:t xml:space="preserve"> </w:t>
            </w:r>
            <w:r w:rsidRPr="007B281A">
              <w:rPr>
                <w:b/>
                <w:i/>
                <w:u w:val="single"/>
              </w:rPr>
              <w:t xml:space="preserve">The </w:t>
            </w:r>
            <w:r w:rsidR="00A50C65" w:rsidRPr="007B281A">
              <w:rPr>
                <w:b/>
                <w:i/>
                <w:u w:val="single"/>
              </w:rPr>
              <w:t>board may</w:t>
            </w:r>
            <w:r w:rsidRPr="007B281A">
              <w:rPr>
                <w:b/>
                <w:i/>
                <w:u w:val="single"/>
              </w:rPr>
              <w:t xml:space="preserve"> excuse clubs from the subscription requirement as it deems necessary.</w:t>
            </w:r>
          </w:p>
          <w:p w:rsidR="00441E68" w:rsidRPr="007B281A" w:rsidRDefault="007B281A" w:rsidP="00441E68">
            <w:pPr>
              <w:rPr>
                <w:b/>
                <w:sz w:val="24"/>
                <w:szCs w:val="24"/>
                <w:u w:val="single"/>
              </w:rPr>
            </w:pPr>
            <w:r>
              <w:rPr>
                <w:b/>
                <w:sz w:val="24"/>
                <w:szCs w:val="24"/>
                <w:u w:val="single"/>
              </w:rPr>
              <w:t>Amend</w:t>
            </w:r>
            <w:r w:rsidR="00441E68" w:rsidRPr="007B281A">
              <w:rPr>
                <w:b/>
                <w:sz w:val="24"/>
                <w:szCs w:val="24"/>
                <w:u w:val="single"/>
              </w:rPr>
              <w:t>:</w:t>
            </w:r>
          </w:p>
          <w:p w:rsidR="00441E68" w:rsidRPr="007B281A" w:rsidRDefault="007B281A" w:rsidP="00441E68">
            <w:pPr>
              <w:rPr>
                <w:b/>
                <w:i/>
                <w:sz w:val="24"/>
                <w:szCs w:val="24"/>
                <w:u w:val="single"/>
              </w:rPr>
            </w:pPr>
            <w:r w:rsidRPr="007B281A">
              <w:rPr>
                <w:b/>
                <w:i/>
              </w:rPr>
              <w:t>Two R</w:t>
            </w:r>
            <w:r>
              <w:rPr>
                <w:b/>
                <w:i/>
              </w:rPr>
              <w:t xml:space="preserve">otarians residing at the </w:t>
            </w:r>
            <w:r w:rsidR="00A710E6">
              <w:rPr>
                <w:b/>
                <w:i/>
              </w:rPr>
              <w:t xml:space="preserve">same </w:t>
            </w:r>
            <w:r w:rsidR="00A710E6" w:rsidRPr="007B281A">
              <w:rPr>
                <w:b/>
                <w:i/>
              </w:rPr>
              <w:t>address</w:t>
            </w:r>
            <w:r w:rsidRPr="007B281A">
              <w:rPr>
                <w:b/>
                <w:i/>
              </w:rPr>
              <w:t xml:space="preserve"> have the option to subscribe jointly to</w:t>
            </w:r>
            <w:r>
              <w:rPr>
                <w:b/>
                <w:i/>
              </w:rPr>
              <w:t xml:space="preserve"> the official magazine </w:t>
            </w:r>
            <w:r w:rsidRPr="007B281A">
              <w:rPr>
                <w:b/>
                <w:i/>
                <w:u w:val="single"/>
              </w:rPr>
              <w:t xml:space="preserve">or </w:t>
            </w:r>
            <w:bookmarkStart w:id="0" w:name="_GoBack"/>
            <w:bookmarkEnd w:id="0"/>
            <w:r w:rsidR="00A50C65" w:rsidRPr="007B281A">
              <w:rPr>
                <w:b/>
                <w:i/>
                <w:u w:val="single"/>
              </w:rPr>
              <w:t>the Rotary</w:t>
            </w:r>
            <w:r w:rsidRPr="007B281A">
              <w:rPr>
                <w:b/>
                <w:i/>
                <w:u w:val="single"/>
              </w:rPr>
              <w:t xml:space="preserve"> magazine approved and prescribed by the board for their club or clubs.</w:t>
            </w:r>
          </w:p>
        </w:tc>
        <w:tc>
          <w:tcPr>
            <w:tcW w:w="3976" w:type="dxa"/>
          </w:tcPr>
          <w:p w:rsidR="007B281A" w:rsidRDefault="007B281A" w:rsidP="00AB1141">
            <w:r>
              <w:t xml:space="preserve">This enactment will allow two Rotarians residing at the same address </w:t>
            </w:r>
            <w:r w:rsidR="00A50C65">
              <w:t>to subscribe</w:t>
            </w:r>
            <w:r>
              <w:t xml:space="preserve"> jointly to a regional Rotary magazine.</w:t>
            </w:r>
          </w:p>
          <w:p w:rsidR="00441E68" w:rsidRPr="00441E68" w:rsidRDefault="007B281A" w:rsidP="00AB1141">
            <w:pPr>
              <w:rPr>
                <w:lang w:val="fr-CA"/>
              </w:rPr>
            </w:pPr>
            <w:r w:rsidRPr="007B281A">
              <w:t xml:space="preserve"> </w:t>
            </w:r>
            <w:r w:rsidR="00441E68">
              <w:rPr>
                <w:lang w:val="fr-CA"/>
              </w:rPr>
              <w:t>(475-27)</w:t>
            </w:r>
          </w:p>
        </w:tc>
      </w:tr>
    </w:tbl>
    <w:p w:rsidR="00AB1141" w:rsidRDefault="00AB1141" w:rsidP="00AB1141">
      <w:pPr>
        <w:rPr>
          <w:b/>
          <w:sz w:val="32"/>
          <w:szCs w:val="32"/>
          <w:u w:val="single"/>
          <w:lang w:val="fr-CA"/>
        </w:rPr>
      </w:pPr>
    </w:p>
    <w:p w:rsidR="00AB1141" w:rsidRPr="00AB1141" w:rsidRDefault="00AB1141" w:rsidP="00AB1141">
      <w:pPr>
        <w:jc w:val="center"/>
        <w:rPr>
          <w:b/>
          <w:sz w:val="32"/>
          <w:szCs w:val="32"/>
          <w:u w:val="single"/>
          <w:lang w:val="fr-CA"/>
        </w:rPr>
      </w:pPr>
    </w:p>
    <w:p w:rsidR="00AB1141" w:rsidRPr="00AD7EC9" w:rsidRDefault="00AB1141" w:rsidP="00AB1141">
      <w:pPr>
        <w:jc w:val="center"/>
        <w:rPr>
          <w:lang w:val="fr-CA"/>
        </w:rPr>
      </w:pPr>
    </w:p>
    <w:sectPr w:rsidR="00AB1141" w:rsidRPr="00AD7EC9">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0" w:rsidRDefault="00851AA0" w:rsidP="00EA2C54">
      <w:pPr>
        <w:spacing w:after="0" w:line="240" w:lineRule="auto"/>
      </w:pPr>
      <w:r>
        <w:separator/>
      </w:r>
    </w:p>
  </w:endnote>
  <w:endnote w:type="continuationSeparator" w:id="0">
    <w:p w:rsidR="00851AA0" w:rsidRDefault="00851AA0" w:rsidP="00E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7460"/>
      <w:docPartObj>
        <w:docPartGallery w:val="Page Numbers (Bottom of Page)"/>
        <w:docPartUnique/>
      </w:docPartObj>
    </w:sdtPr>
    <w:sdtEndPr/>
    <w:sdtContent>
      <w:p w:rsidR="00EA2C54" w:rsidRDefault="00EA2C54">
        <w:pPr>
          <w:pStyle w:val="Pieddepage"/>
          <w:jc w:val="right"/>
        </w:pPr>
        <w:r>
          <w:fldChar w:fldCharType="begin"/>
        </w:r>
        <w:r>
          <w:instrText>PAGE   \* MERGEFORMAT</w:instrText>
        </w:r>
        <w:r>
          <w:fldChar w:fldCharType="separate"/>
        </w:r>
        <w:r w:rsidR="00A50C65" w:rsidRPr="00A50C65">
          <w:rPr>
            <w:noProof/>
            <w:lang w:val="fr-FR"/>
          </w:rPr>
          <w:t>5</w:t>
        </w:r>
        <w:r>
          <w:fldChar w:fldCharType="end"/>
        </w:r>
      </w:p>
    </w:sdtContent>
  </w:sdt>
  <w:p w:rsidR="00EA2C54" w:rsidRDefault="00EA2C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0" w:rsidRDefault="00851AA0" w:rsidP="00EA2C54">
      <w:pPr>
        <w:spacing w:after="0" w:line="240" w:lineRule="auto"/>
      </w:pPr>
      <w:r>
        <w:separator/>
      </w:r>
    </w:p>
  </w:footnote>
  <w:footnote w:type="continuationSeparator" w:id="0">
    <w:p w:rsidR="00851AA0" w:rsidRDefault="00851AA0" w:rsidP="00EA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5DFA"/>
    <w:multiLevelType w:val="hybridMultilevel"/>
    <w:tmpl w:val="30441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05A2382"/>
    <w:multiLevelType w:val="hybridMultilevel"/>
    <w:tmpl w:val="26AA98D4"/>
    <w:lvl w:ilvl="0" w:tplc="6D34EFDA">
      <w:start w:val="1"/>
      <w:numFmt w:val="lowerLetter"/>
      <w:lvlText w:val="(%1)"/>
      <w:lvlJc w:val="left"/>
      <w:pPr>
        <w:ind w:left="720" w:hanging="360"/>
      </w:pPr>
      <w:rPr>
        <w:rFonts w:hint="default"/>
        <w:b w:val="0"/>
        <w:i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C9"/>
    <w:rsid w:val="000177F0"/>
    <w:rsid w:val="00017C01"/>
    <w:rsid w:val="0003313D"/>
    <w:rsid w:val="0009669A"/>
    <w:rsid w:val="000A0A2B"/>
    <w:rsid w:val="000D7458"/>
    <w:rsid w:val="00105018"/>
    <w:rsid w:val="00194EC7"/>
    <w:rsid w:val="001C2417"/>
    <w:rsid w:val="001D77DD"/>
    <w:rsid w:val="002116A4"/>
    <w:rsid w:val="00230A3A"/>
    <w:rsid w:val="00231F47"/>
    <w:rsid w:val="002B6D9F"/>
    <w:rsid w:val="002C744A"/>
    <w:rsid w:val="00306ED6"/>
    <w:rsid w:val="00326E89"/>
    <w:rsid w:val="00330DF2"/>
    <w:rsid w:val="00334408"/>
    <w:rsid w:val="00367D04"/>
    <w:rsid w:val="003748EE"/>
    <w:rsid w:val="003C019A"/>
    <w:rsid w:val="003F5AAC"/>
    <w:rsid w:val="00413DE6"/>
    <w:rsid w:val="00415291"/>
    <w:rsid w:val="00441E68"/>
    <w:rsid w:val="00481E52"/>
    <w:rsid w:val="00491B8C"/>
    <w:rsid w:val="004C3FD4"/>
    <w:rsid w:val="004F5242"/>
    <w:rsid w:val="00506A3C"/>
    <w:rsid w:val="00540ED7"/>
    <w:rsid w:val="00590727"/>
    <w:rsid w:val="005A61A9"/>
    <w:rsid w:val="005A7F35"/>
    <w:rsid w:val="005B2229"/>
    <w:rsid w:val="005B409F"/>
    <w:rsid w:val="005C75B0"/>
    <w:rsid w:val="00624F82"/>
    <w:rsid w:val="006661D5"/>
    <w:rsid w:val="00667FF7"/>
    <w:rsid w:val="0068002B"/>
    <w:rsid w:val="006F39BD"/>
    <w:rsid w:val="00727166"/>
    <w:rsid w:val="007525F0"/>
    <w:rsid w:val="007B281A"/>
    <w:rsid w:val="00824078"/>
    <w:rsid w:val="00835707"/>
    <w:rsid w:val="00851AA0"/>
    <w:rsid w:val="008639F5"/>
    <w:rsid w:val="0086749A"/>
    <w:rsid w:val="008741B3"/>
    <w:rsid w:val="00877F6B"/>
    <w:rsid w:val="008A661D"/>
    <w:rsid w:val="0092458F"/>
    <w:rsid w:val="00926F58"/>
    <w:rsid w:val="009B683F"/>
    <w:rsid w:val="00A50C65"/>
    <w:rsid w:val="00A5516B"/>
    <w:rsid w:val="00A6241C"/>
    <w:rsid w:val="00A710E6"/>
    <w:rsid w:val="00A87B2A"/>
    <w:rsid w:val="00AA03C4"/>
    <w:rsid w:val="00AA4420"/>
    <w:rsid w:val="00AA655A"/>
    <w:rsid w:val="00AB1141"/>
    <w:rsid w:val="00AD7EC9"/>
    <w:rsid w:val="00AE2B85"/>
    <w:rsid w:val="00B8442C"/>
    <w:rsid w:val="00BB2AF3"/>
    <w:rsid w:val="00BB4320"/>
    <w:rsid w:val="00C00739"/>
    <w:rsid w:val="00C028E9"/>
    <w:rsid w:val="00C43F53"/>
    <w:rsid w:val="00C76B71"/>
    <w:rsid w:val="00D341A0"/>
    <w:rsid w:val="00D417DD"/>
    <w:rsid w:val="00D92600"/>
    <w:rsid w:val="00DA3A0A"/>
    <w:rsid w:val="00DA4319"/>
    <w:rsid w:val="00DB595B"/>
    <w:rsid w:val="00E012E0"/>
    <w:rsid w:val="00E626B6"/>
    <w:rsid w:val="00E75BAA"/>
    <w:rsid w:val="00E83E97"/>
    <w:rsid w:val="00EA2C54"/>
    <w:rsid w:val="00EF0381"/>
    <w:rsid w:val="00F57BB6"/>
    <w:rsid w:val="00F97EC5"/>
    <w:rsid w:val="00FD2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 w:type="character" w:styleId="lev">
    <w:name w:val="Strong"/>
    <w:basedOn w:val="Policepardfaut"/>
    <w:uiPriority w:val="22"/>
    <w:qFormat/>
    <w:rsid w:val="00231F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 w:type="character" w:styleId="lev">
    <w:name w:val="Strong"/>
    <w:basedOn w:val="Policepardfaut"/>
    <w:uiPriority w:val="22"/>
    <w:qFormat/>
    <w:rsid w:val="0023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505A-AFF6-440B-9AEC-A94073A7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1479</Words>
  <Characters>8135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2016-05-05T00:05:00Z</dcterms:created>
  <dcterms:modified xsi:type="dcterms:W3CDTF">2016-05-05T19:40:00Z</dcterms:modified>
</cp:coreProperties>
</file>