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1" w:rsidRDefault="00AB1141">
      <w:pPr>
        <w:rPr>
          <w:lang w:val="fr-CA"/>
        </w:rPr>
      </w:pPr>
    </w:p>
    <w:p w:rsidR="00AD7EC9" w:rsidRDefault="00AB1141" w:rsidP="00AB1141">
      <w:pPr>
        <w:jc w:val="center"/>
        <w:rPr>
          <w:lang w:val="fr-CA"/>
        </w:rPr>
      </w:pPr>
      <w:r>
        <w:rPr>
          <w:noProof/>
          <w:lang w:val="fr-CA" w:eastAsia="fr-CA"/>
        </w:rPr>
        <w:drawing>
          <wp:inline distT="0" distB="0" distL="0" distR="0">
            <wp:extent cx="2588400" cy="108000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790 petit.jpg"/>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tretch>
                      <a:fillRect/>
                    </a:stretch>
                  </pic:blipFill>
                  <pic:spPr>
                    <a:xfrm>
                      <a:off x="0" y="0"/>
                      <a:ext cx="2588400" cy="1080000"/>
                    </a:xfrm>
                    <a:prstGeom prst="rect">
                      <a:avLst/>
                    </a:prstGeom>
                  </pic:spPr>
                </pic:pic>
              </a:graphicData>
            </a:graphic>
          </wp:inline>
        </w:drawing>
      </w:r>
    </w:p>
    <w:p w:rsidR="00AB1141" w:rsidRDefault="00AB1141" w:rsidP="00AB1141">
      <w:pPr>
        <w:jc w:val="center"/>
        <w:rPr>
          <w:lang w:val="fr-CA"/>
        </w:rPr>
      </w:pPr>
    </w:p>
    <w:p w:rsidR="007336CC" w:rsidRPr="00625CC4" w:rsidRDefault="007336CC" w:rsidP="007336CC">
      <w:pPr>
        <w:pBdr>
          <w:top w:val="single" w:sz="4" w:space="1" w:color="auto"/>
          <w:left w:val="single" w:sz="4" w:space="4" w:color="auto"/>
          <w:bottom w:val="single" w:sz="4" w:space="1" w:color="auto"/>
          <w:right w:val="single" w:sz="4" w:space="4" w:color="auto"/>
        </w:pBdr>
        <w:jc w:val="center"/>
        <w:rPr>
          <w:b/>
          <w:sz w:val="36"/>
          <w:szCs w:val="36"/>
        </w:rPr>
      </w:pPr>
      <w:r w:rsidRPr="00625CC4">
        <w:rPr>
          <w:b/>
          <w:sz w:val="36"/>
          <w:szCs w:val="36"/>
        </w:rPr>
        <w:t>2016 COUNCIL OF LEGISLATION</w:t>
      </w:r>
    </w:p>
    <w:p w:rsidR="007336CC" w:rsidRPr="00540ED7" w:rsidRDefault="007336CC" w:rsidP="00050CE7">
      <w:pPr>
        <w:jc w:val="center"/>
        <w:rPr>
          <w:b/>
          <w:sz w:val="28"/>
          <w:szCs w:val="28"/>
          <w:u w:val="single"/>
        </w:rPr>
      </w:pPr>
      <w:r w:rsidRPr="00B9416C">
        <w:rPr>
          <w:b/>
          <w:sz w:val="28"/>
          <w:szCs w:val="28"/>
          <w:u w:val="single"/>
        </w:rPr>
        <w:t>NEW PROVISIONS FOR</w:t>
      </w:r>
      <w:r>
        <w:rPr>
          <w:b/>
          <w:sz w:val="28"/>
          <w:szCs w:val="28"/>
          <w:u w:val="single"/>
        </w:rPr>
        <w:t xml:space="preserve"> LEGISLATIVE PROCEDURES</w:t>
      </w:r>
    </w:p>
    <w:p w:rsidR="007336CC" w:rsidRPr="007336CC" w:rsidRDefault="007336CC" w:rsidP="007336CC">
      <w:pPr>
        <w:jc w:val="center"/>
        <w:rPr>
          <w:b/>
          <w:sz w:val="28"/>
          <w:szCs w:val="28"/>
          <w:u w:val="single"/>
        </w:rPr>
      </w:pPr>
      <w:r w:rsidRPr="007336CC">
        <w:rPr>
          <w:b/>
          <w:sz w:val="28"/>
          <w:szCs w:val="28"/>
          <w:u w:val="single"/>
        </w:rPr>
        <w:t>BEGINNING ON July 1, 201</w:t>
      </w:r>
      <w:r>
        <w:rPr>
          <w:b/>
          <w:sz w:val="28"/>
          <w:szCs w:val="28"/>
          <w:u w:val="single"/>
        </w:rPr>
        <w:t>6</w:t>
      </w:r>
    </w:p>
    <w:tbl>
      <w:tblPr>
        <w:tblStyle w:val="Grilledutableau"/>
        <w:tblW w:w="9474" w:type="dxa"/>
        <w:tblLook w:val="04A0" w:firstRow="1" w:lastRow="0" w:firstColumn="1" w:lastColumn="0" w:noHBand="0" w:noVBand="1"/>
      </w:tblPr>
      <w:tblGrid>
        <w:gridCol w:w="1564"/>
        <w:gridCol w:w="3934"/>
        <w:gridCol w:w="3976"/>
      </w:tblGrid>
      <w:tr w:rsidR="00AB1141" w:rsidTr="00441E68">
        <w:tc>
          <w:tcPr>
            <w:tcW w:w="1564" w:type="dxa"/>
          </w:tcPr>
          <w:p w:rsidR="00AB1141" w:rsidRPr="00491B8C" w:rsidRDefault="00AB1141" w:rsidP="00491B8C">
            <w:pPr>
              <w:jc w:val="center"/>
              <w:rPr>
                <w:b/>
                <w:sz w:val="24"/>
                <w:szCs w:val="24"/>
                <w:u w:val="single"/>
                <w:lang w:val="fr-CA"/>
              </w:rPr>
            </w:pPr>
            <w:r w:rsidRPr="00491B8C">
              <w:rPr>
                <w:b/>
                <w:sz w:val="24"/>
                <w:szCs w:val="24"/>
                <w:u w:val="single"/>
                <w:lang w:val="fr-CA"/>
              </w:rPr>
              <w:t>Article</w:t>
            </w:r>
          </w:p>
        </w:tc>
        <w:tc>
          <w:tcPr>
            <w:tcW w:w="3934" w:type="dxa"/>
          </w:tcPr>
          <w:p w:rsidR="00AB1141" w:rsidRPr="00491B8C" w:rsidRDefault="007E60AF" w:rsidP="001C0535">
            <w:pPr>
              <w:jc w:val="center"/>
              <w:rPr>
                <w:b/>
                <w:sz w:val="24"/>
                <w:szCs w:val="24"/>
                <w:u w:val="single"/>
                <w:lang w:val="fr-CA"/>
              </w:rPr>
            </w:pPr>
            <w:r>
              <w:rPr>
                <w:b/>
                <w:sz w:val="24"/>
                <w:szCs w:val="24"/>
                <w:u w:val="single"/>
                <w:lang w:val="fr-CA"/>
              </w:rPr>
              <w:t>Provisions for Legislative Procedures</w:t>
            </w:r>
          </w:p>
        </w:tc>
        <w:tc>
          <w:tcPr>
            <w:tcW w:w="3976" w:type="dxa"/>
          </w:tcPr>
          <w:p w:rsidR="00AB1141" w:rsidRPr="00491B8C" w:rsidRDefault="007E60AF" w:rsidP="00491B8C">
            <w:pPr>
              <w:jc w:val="center"/>
              <w:rPr>
                <w:b/>
                <w:sz w:val="24"/>
                <w:szCs w:val="24"/>
                <w:u w:val="single"/>
                <w:lang w:val="fr-CA"/>
              </w:rPr>
            </w:pPr>
            <w:r w:rsidRPr="00625CC4">
              <w:rPr>
                <w:b/>
                <w:sz w:val="24"/>
                <w:szCs w:val="24"/>
                <w:u w:val="single"/>
              </w:rPr>
              <w:t>De</w:t>
            </w:r>
            <w:r w:rsidR="00491B8C" w:rsidRPr="00625CC4">
              <w:rPr>
                <w:b/>
                <w:sz w:val="24"/>
                <w:szCs w:val="24"/>
                <w:u w:val="single"/>
              </w:rPr>
              <w:t>tails</w:t>
            </w:r>
          </w:p>
        </w:tc>
      </w:tr>
      <w:tr w:rsidR="00AB1141" w:rsidRPr="00D93058" w:rsidTr="00441E68">
        <w:tc>
          <w:tcPr>
            <w:tcW w:w="1564" w:type="dxa"/>
          </w:tcPr>
          <w:p w:rsidR="00926F58" w:rsidRPr="00491B8C" w:rsidRDefault="00213D2D" w:rsidP="00491B8C">
            <w:pPr>
              <w:jc w:val="center"/>
              <w:rPr>
                <w:sz w:val="24"/>
                <w:szCs w:val="24"/>
                <w:lang w:val="fr-CA"/>
              </w:rPr>
            </w:pPr>
            <w:r>
              <w:rPr>
                <w:sz w:val="24"/>
                <w:szCs w:val="24"/>
                <w:lang w:val="fr-CA"/>
              </w:rPr>
              <w:t>RiRI7.050.5</w:t>
            </w:r>
          </w:p>
        </w:tc>
        <w:tc>
          <w:tcPr>
            <w:tcW w:w="3934" w:type="dxa"/>
          </w:tcPr>
          <w:p w:rsidR="001C0535" w:rsidRPr="00625CC4" w:rsidRDefault="007E60AF" w:rsidP="00A87B2A">
            <w:pPr>
              <w:rPr>
                <w:b/>
                <w:sz w:val="24"/>
                <w:szCs w:val="24"/>
                <w:u w:val="single"/>
              </w:rPr>
            </w:pPr>
            <w:r w:rsidRPr="00625CC4">
              <w:rPr>
                <w:b/>
                <w:sz w:val="24"/>
                <w:szCs w:val="24"/>
                <w:u w:val="single"/>
              </w:rPr>
              <w:t>New</w:t>
            </w:r>
            <w:r w:rsidR="00213D2D" w:rsidRPr="00625CC4">
              <w:rPr>
                <w:b/>
                <w:sz w:val="24"/>
                <w:szCs w:val="24"/>
                <w:u w:val="single"/>
              </w:rPr>
              <w:t> :</w:t>
            </w:r>
          </w:p>
          <w:p w:rsidR="007E60AF" w:rsidRDefault="007E60AF" w:rsidP="00A87B2A">
            <w:r>
              <w:t>To revise the publication requirement for legislation</w:t>
            </w:r>
          </w:p>
          <w:p w:rsidR="00213D2D" w:rsidRPr="007E60AF" w:rsidRDefault="007E60AF" w:rsidP="00A87B2A">
            <w:pPr>
              <w:rPr>
                <w:b/>
                <w:u w:val="single"/>
              </w:rPr>
            </w:pPr>
            <w:r w:rsidRPr="007E60AF">
              <w:rPr>
                <w:b/>
                <w:u w:val="single"/>
              </w:rPr>
              <w:t>Amend</w:t>
            </w:r>
            <w:r w:rsidR="00213D2D" w:rsidRPr="007E60AF">
              <w:rPr>
                <w:b/>
                <w:u w:val="single"/>
              </w:rPr>
              <w:t> :</w:t>
            </w:r>
          </w:p>
          <w:p w:rsidR="007E60AF" w:rsidRDefault="007E60AF" w:rsidP="00A87B2A">
            <w:r w:rsidRPr="007E60AF">
              <w:rPr>
                <w:b/>
                <w:u w:val="single"/>
              </w:rPr>
              <w:t>Publication of Proposed Legislation</w:t>
            </w:r>
            <w:r>
              <w:t xml:space="preserve">. </w:t>
            </w:r>
          </w:p>
          <w:p w:rsidR="00213D2D" w:rsidRDefault="007E60AF" w:rsidP="00A87B2A">
            <w:pPr>
              <w:rPr>
                <w:b/>
                <w:i/>
              </w:rPr>
            </w:pPr>
            <w:r w:rsidRPr="007E60AF">
              <w:rPr>
                <w:b/>
                <w:i/>
              </w:rPr>
              <w:t xml:space="preserve">The general secretary </w:t>
            </w:r>
            <w:r w:rsidRPr="007E60AF">
              <w:rPr>
                <w:b/>
                <w:i/>
                <w:strike/>
              </w:rPr>
              <w:t>shall mail ten (10)</w:t>
            </w:r>
            <w:r>
              <w:rPr>
                <w:b/>
                <w:i/>
                <w:strike/>
              </w:rPr>
              <w:t xml:space="preserve"> copies </w:t>
            </w:r>
            <w:r>
              <w:rPr>
                <w:b/>
                <w:i/>
              </w:rPr>
              <w:t xml:space="preserve"> </w:t>
            </w:r>
            <w:r w:rsidRPr="007E60AF">
              <w:rPr>
                <w:b/>
                <w:i/>
                <w:u w:val="single"/>
              </w:rPr>
              <w:t>will provide</w:t>
            </w:r>
            <w:r w:rsidR="00625CC4">
              <w:rPr>
                <w:b/>
                <w:i/>
                <w:u w:val="single"/>
              </w:rPr>
              <w:t xml:space="preserve"> </w:t>
            </w:r>
            <w:bookmarkStart w:id="0" w:name="_GoBack"/>
            <w:bookmarkEnd w:id="0"/>
            <w:r w:rsidRPr="007E60AF">
              <w:rPr>
                <w:b/>
                <w:i/>
                <w:u w:val="single"/>
              </w:rPr>
              <w:t>a copy</w:t>
            </w:r>
            <w:r w:rsidRPr="007E60AF">
              <w:rPr>
                <w:b/>
                <w:i/>
              </w:rPr>
              <w:t xml:space="preserve"> of all duly  proposed legislation together with the proposer’s statement of purpose and effect,  as reviewed and approved by the constitution and bylaws committee, to each  governor, </w:t>
            </w:r>
            <w:r w:rsidRPr="007E60AF">
              <w:rPr>
                <w:b/>
                <w:i/>
                <w:strike/>
              </w:rPr>
              <w:t>one copy</w:t>
            </w:r>
            <w:r w:rsidRPr="007E60AF">
              <w:rPr>
                <w:b/>
                <w:i/>
              </w:rPr>
              <w:t xml:space="preserve"> to all members of the council on legislation </w:t>
            </w:r>
            <w:r w:rsidRPr="007E60AF">
              <w:rPr>
                <w:b/>
                <w:i/>
                <w:strike/>
              </w:rPr>
              <w:t>and all past  directors</w:t>
            </w:r>
            <w:r w:rsidRPr="007E60AF">
              <w:rPr>
                <w:b/>
                <w:i/>
              </w:rPr>
              <w:t xml:space="preserve">, and </w:t>
            </w:r>
            <w:r w:rsidRPr="007E60AF">
              <w:rPr>
                <w:b/>
                <w:i/>
                <w:strike/>
              </w:rPr>
              <w:t>one copy</w:t>
            </w:r>
            <w:r w:rsidRPr="007E60AF">
              <w:rPr>
                <w:b/>
                <w:i/>
              </w:rPr>
              <w:t xml:space="preserve"> to the secretary of any club that requests it, no later than  30 September in the year the council shall be convened. The proposed </w:t>
            </w:r>
            <w:r w:rsidR="008D3442" w:rsidRPr="007E60AF">
              <w:rPr>
                <w:b/>
                <w:i/>
              </w:rPr>
              <w:t>legislation also</w:t>
            </w:r>
            <w:r w:rsidRPr="007E60AF">
              <w:rPr>
                <w:b/>
                <w:i/>
              </w:rPr>
              <w:t xml:space="preserve"> will be made available via Rotary’s website.</w:t>
            </w: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Default="008D3442" w:rsidP="00A87B2A">
            <w:pPr>
              <w:rPr>
                <w:b/>
                <w:i/>
              </w:rPr>
            </w:pPr>
          </w:p>
          <w:p w:rsidR="008D3442" w:rsidRPr="007E60AF" w:rsidRDefault="008D3442" w:rsidP="00A87B2A">
            <w:pPr>
              <w:rPr>
                <w:b/>
                <w:i/>
                <w:sz w:val="24"/>
                <w:szCs w:val="24"/>
                <w:u w:val="single"/>
              </w:rPr>
            </w:pPr>
          </w:p>
        </w:tc>
        <w:tc>
          <w:tcPr>
            <w:tcW w:w="3976" w:type="dxa"/>
          </w:tcPr>
          <w:p w:rsidR="007E60AF" w:rsidRPr="008D3442" w:rsidRDefault="007E60AF" w:rsidP="00A87B2A">
            <w:r w:rsidRPr="008D3442">
              <w:t xml:space="preserve">This enactment seeks to simplify the publication and distribution of </w:t>
            </w:r>
            <w:r w:rsidR="00625CC4" w:rsidRPr="008D3442">
              <w:t>proposed legislation</w:t>
            </w:r>
            <w:r w:rsidRPr="008D3442">
              <w:t>.</w:t>
            </w:r>
          </w:p>
          <w:p w:rsidR="007E60AF" w:rsidRPr="007E60AF" w:rsidRDefault="007E60AF" w:rsidP="00A87B2A">
            <w:r>
              <w:t xml:space="preserve">It gives RI flexibility in how it provides copies of </w:t>
            </w:r>
            <w:r w:rsidR="00625CC4">
              <w:t>the legislation</w:t>
            </w:r>
            <w:r>
              <w:t xml:space="preserve"> to the Rotary world.</w:t>
            </w:r>
          </w:p>
          <w:p w:rsidR="00213D2D" w:rsidRPr="00213D2D" w:rsidRDefault="007E60AF" w:rsidP="00A87B2A">
            <w:pPr>
              <w:rPr>
                <w:sz w:val="24"/>
                <w:szCs w:val="24"/>
                <w:lang w:val="fr-CA"/>
              </w:rPr>
            </w:pPr>
            <w:r w:rsidRPr="00625CC4">
              <w:t xml:space="preserve"> </w:t>
            </w:r>
            <w:r w:rsidR="00213D2D">
              <w:rPr>
                <w:lang w:val="fr-CA"/>
              </w:rPr>
              <w:t>(486-23)</w:t>
            </w:r>
          </w:p>
        </w:tc>
      </w:tr>
      <w:tr w:rsidR="00AB1141" w:rsidRPr="00D93058" w:rsidTr="00441E68">
        <w:tc>
          <w:tcPr>
            <w:tcW w:w="1564" w:type="dxa"/>
          </w:tcPr>
          <w:p w:rsidR="008928AE" w:rsidRDefault="00213D2D" w:rsidP="00491B8C">
            <w:pPr>
              <w:jc w:val="center"/>
              <w:rPr>
                <w:sz w:val="24"/>
                <w:szCs w:val="24"/>
                <w:lang w:val="fr-CA"/>
              </w:rPr>
            </w:pPr>
            <w:r>
              <w:rPr>
                <w:sz w:val="24"/>
                <w:szCs w:val="24"/>
                <w:lang w:val="fr-CA"/>
              </w:rPr>
              <w:lastRenderedPageBreak/>
              <w:t>SRI-10.5</w:t>
            </w:r>
          </w:p>
          <w:p w:rsidR="00213D2D" w:rsidRDefault="00213D2D" w:rsidP="00213D2D">
            <w:pPr>
              <w:jc w:val="center"/>
              <w:rPr>
                <w:sz w:val="24"/>
                <w:szCs w:val="24"/>
                <w:lang w:val="fr-CA"/>
              </w:rPr>
            </w:pPr>
            <w:r>
              <w:rPr>
                <w:sz w:val="24"/>
                <w:szCs w:val="24"/>
                <w:lang w:val="fr-CA"/>
              </w:rPr>
              <w:t>SRI-10.6</w:t>
            </w:r>
          </w:p>
          <w:p w:rsidR="00213D2D" w:rsidRDefault="00213D2D" w:rsidP="00213D2D">
            <w:pPr>
              <w:jc w:val="center"/>
              <w:rPr>
                <w:sz w:val="24"/>
                <w:szCs w:val="24"/>
                <w:lang w:val="fr-CA"/>
              </w:rPr>
            </w:pPr>
            <w:r>
              <w:rPr>
                <w:sz w:val="24"/>
                <w:szCs w:val="24"/>
                <w:lang w:val="fr-CA"/>
              </w:rPr>
              <w:t>RiRI 5,7,8,9,15</w:t>
            </w:r>
          </w:p>
          <w:p w:rsidR="00213D2D" w:rsidRPr="00491B8C" w:rsidRDefault="00213D2D" w:rsidP="00491B8C">
            <w:pPr>
              <w:jc w:val="center"/>
              <w:rPr>
                <w:sz w:val="24"/>
                <w:szCs w:val="24"/>
                <w:lang w:val="fr-CA"/>
              </w:rPr>
            </w:pPr>
          </w:p>
        </w:tc>
        <w:tc>
          <w:tcPr>
            <w:tcW w:w="3934" w:type="dxa"/>
          </w:tcPr>
          <w:p w:rsidR="00213D2D" w:rsidRPr="008D3442" w:rsidRDefault="008D3442" w:rsidP="00213D2D">
            <w:pPr>
              <w:rPr>
                <w:b/>
                <w:sz w:val="24"/>
                <w:szCs w:val="24"/>
                <w:u w:val="single"/>
              </w:rPr>
            </w:pPr>
            <w:r w:rsidRPr="008D3442">
              <w:rPr>
                <w:b/>
                <w:sz w:val="24"/>
                <w:szCs w:val="24"/>
                <w:u w:val="single"/>
              </w:rPr>
              <w:t>New</w:t>
            </w:r>
            <w:r w:rsidR="00213D2D" w:rsidRPr="008D3442">
              <w:rPr>
                <w:b/>
                <w:sz w:val="24"/>
                <w:szCs w:val="24"/>
                <w:u w:val="single"/>
              </w:rPr>
              <w:t> :</w:t>
            </w:r>
          </w:p>
          <w:p w:rsidR="00A45064" w:rsidRPr="008D3442" w:rsidRDefault="008D3442" w:rsidP="00AB1141">
            <w:pPr>
              <w:rPr>
                <w:b/>
                <w:u w:val="single"/>
              </w:rPr>
            </w:pPr>
            <w:r>
              <w:t xml:space="preserve">To provide for a Council on Resolutions </w:t>
            </w:r>
            <w:r>
              <w:rPr>
                <w:b/>
                <w:u w:val="single"/>
              </w:rPr>
              <w:t>Amend &amp; Add</w:t>
            </w:r>
            <w:r w:rsidR="00A45064" w:rsidRPr="008D3442">
              <w:rPr>
                <w:b/>
                <w:u w:val="single"/>
              </w:rPr>
              <w:t> :</w:t>
            </w:r>
          </w:p>
          <w:p w:rsidR="008D3442" w:rsidRPr="008D3442" w:rsidRDefault="008D3442" w:rsidP="008D3442">
            <w:pPr>
              <w:rPr>
                <w:b/>
                <w:i/>
              </w:rPr>
            </w:pPr>
            <w:r w:rsidRPr="008D3442">
              <w:rPr>
                <w:b/>
                <w:i/>
              </w:rPr>
              <w:t>Changes and additions of articles allowing greater efficiency Legislation Council.</w:t>
            </w:r>
          </w:p>
          <w:p w:rsidR="008D3442" w:rsidRPr="008D3442" w:rsidRDefault="008D3442" w:rsidP="008D3442">
            <w:pPr>
              <w:rPr>
                <w:sz w:val="24"/>
                <w:szCs w:val="24"/>
              </w:rPr>
            </w:pPr>
            <w:r w:rsidRPr="008D3442">
              <w:rPr>
                <w:i/>
              </w:rPr>
              <w:t>The texts of the relevant articles are available on request.</w:t>
            </w:r>
          </w:p>
          <w:p w:rsidR="00A45064" w:rsidRPr="008D3442" w:rsidRDefault="00A45064" w:rsidP="00AB1141">
            <w:pPr>
              <w:rPr>
                <w:sz w:val="24"/>
                <w:szCs w:val="24"/>
              </w:rPr>
            </w:pPr>
          </w:p>
        </w:tc>
        <w:tc>
          <w:tcPr>
            <w:tcW w:w="3976" w:type="dxa"/>
          </w:tcPr>
          <w:p w:rsidR="008D3442" w:rsidRDefault="008D3442" w:rsidP="00AB1141">
            <w:r>
              <w:t>An annual Council on Resolutions meeting held online would allow for a more timely response to resolutions and would still permit resolutions to be considered and supported by the Council representatives. This would also increase the frequency of the consideration of new ideas, without the production of a full Council on Legislation. In addition, the in-person Council on Legislation would then be able to focus its limited time solely on enactments and position statements.</w:t>
            </w:r>
            <w:r w:rsidRPr="008D3442">
              <w:t xml:space="preserve"> </w:t>
            </w:r>
          </w:p>
          <w:p w:rsidR="00A45064" w:rsidRPr="008D3442" w:rsidRDefault="00A45064" w:rsidP="00AB1141">
            <w:r w:rsidRPr="008D3442">
              <w:t>(463-67) 87%</w:t>
            </w:r>
          </w:p>
        </w:tc>
      </w:tr>
      <w:tr w:rsidR="00AB1141" w:rsidRPr="00231F47" w:rsidTr="00441E68">
        <w:tc>
          <w:tcPr>
            <w:tcW w:w="1564" w:type="dxa"/>
          </w:tcPr>
          <w:p w:rsidR="00AB1141" w:rsidRDefault="009A1E3F" w:rsidP="00491B8C">
            <w:pPr>
              <w:jc w:val="center"/>
              <w:rPr>
                <w:sz w:val="24"/>
                <w:szCs w:val="24"/>
                <w:lang w:val="fr-CA"/>
              </w:rPr>
            </w:pPr>
            <w:r>
              <w:rPr>
                <w:sz w:val="24"/>
                <w:szCs w:val="24"/>
                <w:lang w:val="fr-CA"/>
              </w:rPr>
              <w:t>RiRI8.040</w:t>
            </w:r>
          </w:p>
          <w:p w:rsidR="009A1E3F" w:rsidRPr="00491B8C" w:rsidRDefault="009A1E3F" w:rsidP="00491B8C">
            <w:pPr>
              <w:jc w:val="center"/>
              <w:rPr>
                <w:sz w:val="24"/>
                <w:szCs w:val="24"/>
                <w:lang w:val="fr-CA"/>
              </w:rPr>
            </w:pPr>
            <w:r>
              <w:rPr>
                <w:sz w:val="24"/>
                <w:szCs w:val="24"/>
                <w:lang w:val="fr-CA"/>
              </w:rPr>
              <w:t>RiRI8.160</w:t>
            </w:r>
          </w:p>
        </w:tc>
        <w:tc>
          <w:tcPr>
            <w:tcW w:w="3934" w:type="dxa"/>
          </w:tcPr>
          <w:p w:rsidR="009A1E3F" w:rsidRPr="008D3442" w:rsidRDefault="009A1E3F" w:rsidP="0059185D">
            <w:pPr>
              <w:shd w:val="clear" w:color="auto" w:fill="D9D9D9" w:themeFill="background1" w:themeFillShade="D9"/>
              <w:rPr>
                <w:b/>
                <w:sz w:val="24"/>
                <w:szCs w:val="24"/>
                <w:u w:val="single"/>
              </w:rPr>
            </w:pPr>
            <w:r w:rsidRPr="008D3442">
              <w:rPr>
                <w:b/>
                <w:sz w:val="24"/>
                <w:szCs w:val="24"/>
                <w:u w:val="single"/>
              </w:rPr>
              <w:t>N</w:t>
            </w:r>
            <w:r w:rsidR="008D3442" w:rsidRPr="008D3442">
              <w:rPr>
                <w:b/>
                <w:sz w:val="24"/>
                <w:szCs w:val="24"/>
                <w:u w:val="single"/>
              </w:rPr>
              <w:t>ew</w:t>
            </w:r>
            <w:r w:rsidRPr="008D3442">
              <w:rPr>
                <w:b/>
                <w:sz w:val="24"/>
                <w:szCs w:val="24"/>
                <w:u w:val="single"/>
              </w:rPr>
              <w:t> :</w:t>
            </w:r>
          </w:p>
          <w:p w:rsidR="008D3442" w:rsidRDefault="008D3442" w:rsidP="0059185D">
            <w:pPr>
              <w:shd w:val="clear" w:color="auto" w:fill="D9D9D9" w:themeFill="background1" w:themeFillShade="D9"/>
            </w:pPr>
            <w:r>
              <w:t>To provide that representatives shall serve for a term of three years</w:t>
            </w:r>
          </w:p>
          <w:p w:rsidR="009A1E3F" w:rsidRPr="008D3442" w:rsidRDefault="008D3442" w:rsidP="0059185D">
            <w:pPr>
              <w:shd w:val="clear" w:color="auto" w:fill="D9D9D9" w:themeFill="background1" w:themeFillShade="D9"/>
              <w:rPr>
                <w:b/>
                <w:u w:val="single"/>
              </w:rPr>
            </w:pPr>
            <w:r>
              <w:rPr>
                <w:b/>
                <w:u w:val="single"/>
              </w:rPr>
              <w:t>Add</w:t>
            </w:r>
            <w:r w:rsidR="009A1E3F" w:rsidRPr="008D3442">
              <w:rPr>
                <w:b/>
                <w:u w:val="single"/>
              </w:rPr>
              <w:t> :</w:t>
            </w:r>
          </w:p>
          <w:p w:rsidR="008D3442" w:rsidRPr="008D3442" w:rsidRDefault="008D3442" w:rsidP="003F5632">
            <w:pPr>
              <w:shd w:val="clear" w:color="auto" w:fill="D9D9D9" w:themeFill="background1" w:themeFillShade="D9"/>
              <w:rPr>
                <w:b/>
                <w:u w:val="single"/>
              </w:rPr>
            </w:pPr>
            <w:r w:rsidRPr="008D3442">
              <w:rPr>
                <w:b/>
                <w:u w:val="single"/>
              </w:rPr>
              <w:t xml:space="preserve">8.040 Terms of Representatives. </w:t>
            </w:r>
          </w:p>
          <w:p w:rsidR="008D3442" w:rsidRPr="008D3442" w:rsidRDefault="008D3442" w:rsidP="003F5632">
            <w:pPr>
              <w:shd w:val="clear" w:color="auto" w:fill="D9D9D9" w:themeFill="background1" w:themeFillShade="D9"/>
              <w:rPr>
                <w:b/>
                <w:i/>
                <w:u w:val="single"/>
              </w:rPr>
            </w:pPr>
            <w:r w:rsidRPr="008D3442">
              <w:rPr>
                <w:b/>
                <w:i/>
                <w:u w:val="single"/>
              </w:rPr>
              <w:t>The term of each representative shall begin on 1 July in the year following the 31 year in which they are to be selected. Each representative shall serve for three 32 years or until a successor has been selected and certified.</w:t>
            </w:r>
          </w:p>
          <w:p w:rsidR="003F5632" w:rsidRDefault="003F5632" w:rsidP="00AB1141">
            <w:r>
              <w:rPr>
                <w:b/>
                <w:u w:val="single"/>
              </w:rPr>
              <w:t>Remove</w:t>
            </w:r>
            <w:r w:rsidRPr="008D3442">
              <w:rPr>
                <w:b/>
                <w:u w:val="single"/>
              </w:rPr>
              <w:t>:</w:t>
            </w:r>
            <w:r w:rsidR="009A1E3F" w:rsidRPr="008D3442">
              <w:rPr>
                <w:b/>
                <w:i/>
              </w:rPr>
              <w:t xml:space="preserve"> 8.160</w:t>
            </w:r>
            <w:r>
              <w:rPr>
                <w:b/>
                <w:i/>
              </w:rPr>
              <w:t xml:space="preserve"> </w:t>
            </w:r>
            <w:r w:rsidR="008D3442" w:rsidRPr="003F5632">
              <w:rPr>
                <w:b/>
                <w:u w:val="single"/>
              </w:rPr>
              <w:t>Representation</w:t>
            </w:r>
            <w:r w:rsidR="008D3442">
              <w:t xml:space="preserve">. </w:t>
            </w:r>
          </w:p>
          <w:p w:rsidR="00231F47" w:rsidRPr="003F5632" w:rsidRDefault="008D3442" w:rsidP="00AB1141">
            <w:pPr>
              <w:rPr>
                <w:b/>
                <w:i/>
                <w:strike/>
              </w:rPr>
            </w:pPr>
            <w:r w:rsidRPr="003F5632">
              <w:rPr>
                <w:b/>
                <w:i/>
                <w:strike/>
              </w:rPr>
              <w:t>The clubs in a district will be represented at suc</w:t>
            </w:r>
            <w:r w:rsidR="003F5632" w:rsidRPr="003F5632">
              <w:rPr>
                <w:b/>
                <w:i/>
                <w:strike/>
              </w:rPr>
              <w:t>h extraordinary meeting by the representative</w:t>
            </w:r>
            <w:r w:rsidRPr="003F5632">
              <w:rPr>
                <w:b/>
                <w:i/>
                <w:strike/>
              </w:rPr>
              <w:t xml:space="preserve"> most recently elected to represent </w:t>
            </w:r>
            <w:r w:rsidR="003F5632" w:rsidRPr="003F5632">
              <w:rPr>
                <w:b/>
                <w:i/>
                <w:strike/>
              </w:rPr>
              <w:t>them at the council. Where the representative</w:t>
            </w:r>
            <w:r w:rsidRPr="003F5632">
              <w:rPr>
                <w:b/>
                <w:i/>
                <w:strike/>
              </w:rPr>
              <w:t xml:space="preserve"> is not able and willing to serve, the di</w:t>
            </w:r>
            <w:r w:rsidR="003F5632" w:rsidRPr="003F5632">
              <w:rPr>
                <w:b/>
                <w:i/>
                <w:strike/>
              </w:rPr>
              <w:t>strict shall be represented by the</w:t>
            </w:r>
            <w:r w:rsidRPr="003F5632">
              <w:rPr>
                <w:b/>
                <w:i/>
                <w:strike/>
              </w:rPr>
              <w:t xml:space="preserve"> most recently elected alternate representative to t</w:t>
            </w:r>
            <w:r w:rsidR="003F5632" w:rsidRPr="003F5632">
              <w:rPr>
                <w:b/>
                <w:i/>
                <w:strike/>
              </w:rPr>
              <w:t>he council. If neither is able and</w:t>
            </w:r>
            <w:r w:rsidRPr="003F5632">
              <w:rPr>
                <w:b/>
                <w:i/>
                <w:strike/>
              </w:rPr>
              <w:t xml:space="preserve"> willing to serve, the governor or another pe</w:t>
            </w:r>
            <w:r w:rsidR="003F5632" w:rsidRPr="003F5632">
              <w:rPr>
                <w:b/>
                <w:i/>
                <w:strike/>
              </w:rPr>
              <w:t>rson appointed by the governor who</w:t>
            </w:r>
            <w:r w:rsidRPr="003F5632">
              <w:rPr>
                <w:b/>
                <w:i/>
                <w:strike/>
              </w:rPr>
              <w:t xml:space="preserve"> is qualified under the bylaws shall represent the clubs in the district.</w:t>
            </w:r>
          </w:p>
        </w:tc>
        <w:tc>
          <w:tcPr>
            <w:tcW w:w="3976" w:type="dxa"/>
          </w:tcPr>
          <w:p w:rsidR="003F5632" w:rsidRDefault="003F5632" w:rsidP="00AB1141">
            <w:r>
              <w:t>While the RI Bylaws provide that the COL representative be selected in the year two years preceding the COL, it does not state the term of the representative.  Adding the term of office would provide clarity to explicitly state that each representative shall serve a three-year term (for example the 2019 COL representative would take office on 1 July 2017 and serve until 30 June 2020).</w:t>
            </w:r>
          </w:p>
          <w:p w:rsidR="009A1E3F" w:rsidRPr="003F5632" w:rsidRDefault="003F5632" w:rsidP="00AB1141">
            <w:pPr>
              <w:rPr>
                <w:sz w:val="24"/>
                <w:szCs w:val="24"/>
              </w:rPr>
            </w:pPr>
            <w:r w:rsidRPr="003F5632">
              <w:t xml:space="preserve"> </w:t>
            </w:r>
            <w:r w:rsidR="009A1E3F" w:rsidRPr="003F5632">
              <w:t>(479-23)</w:t>
            </w:r>
          </w:p>
        </w:tc>
      </w:tr>
    </w:tbl>
    <w:p w:rsidR="00AB1141" w:rsidRPr="003F5632" w:rsidRDefault="00AB1141" w:rsidP="00AB1141">
      <w:pPr>
        <w:rPr>
          <w:b/>
          <w:sz w:val="32"/>
          <w:szCs w:val="32"/>
          <w:u w:val="single"/>
        </w:rPr>
      </w:pPr>
    </w:p>
    <w:p w:rsidR="00AB1141" w:rsidRPr="003F5632" w:rsidRDefault="00AB1141" w:rsidP="00AB1141">
      <w:pPr>
        <w:jc w:val="center"/>
        <w:rPr>
          <w:b/>
          <w:sz w:val="32"/>
          <w:szCs w:val="32"/>
          <w:u w:val="single"/>
        </w:rPr>
      </w:pPr>
    </w:p>
    <w:p w:rsidR="00AB1141" w:rsidRPr="003F5632" w:rsidRDefault="00AB1141" w:rsidP="00AB1141">
      <w:pPr>
        <w:jc w:val="center"/>
      </w:pPr>
    </w:p>
    <w:sectPr w:rsidR="00AB1141" w:rsidRPr="003F5632">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AC" w:rsidRDefault="006F70AC" w:rsidP="00EA2C54">
      <w:pPr>
        <w:spacing w:after="0" w:line="240" w:lineRule="auto"/>
      </w:pPr>
      <w:r>
        <w:separator/>
      </w:r>
    </w:p>
  </w:endnote>
  <w:endnote w:type="continuationSeparator" w:id="0">
    <w:p w:rsidR="006F70AC" w:rsidRDefault="006F70AC" w:rsidP="00E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460"/>
      <w:docPartObj>
        <w:docPartGallery w:val="Page Numbers (Bottom of Page)"/>
        <w:docPartUnique/>
      </w:docPartObj>
    </w:sdtPr>
    <w:sdtEndPr/>
    <w:sdtContent>
      <w:p w:rsidR="00EA2C54" w:rsidRDefault="00EA2C54">
        <w:pPr>
          <w:pStyle w:val="Pieddepage"/>
          <w:jc w:val="right"/>
        </w:pPr>
        <w:r>
          <w:fldChar w:fldCharType="begin"/>
        </w:r>
        <w:r>
          <w:instrText>PAGE   \* MERGEFORMAT</w:instrText>
        </w:r>
        <w:r>
          <w:fldChar w:fldCharType="separate"/>
        </w:r>
        <w:r w:rsidR="00625CC4" w:rsidRPr="00625CC4">
          <w:rPr>
            <w:noProof/>
            <w:lang w:val="fr-FR"/>
          </w:rPr>
          <w:t>1</w:t>
        </w:r>
        <w:r>
          <w:fldChar w:fldCharType="end"/>
        </w:r>
      </w:p>
    </w:sdtContent>
  </w:sdt>
  <w:p w:rsidR="00EA2C54" w:rsidRDefault="00EA2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AC" w:rsidRDefault="006F70AC" w:rsidP="00EA2C54">
      <w:pPr>
        <w:spacing w:after="0" w:line="240" w:lineRule="auto"/>
      </w:pPr>
      <w:r>
        <w:separator/>
      </w:r>
    </w:p>
  </w:footnote>
  <w:footnote w:type="continuationSeparator" w:id="0">
    <w:p w:rsidR="006F70AC" w:rsidRDefault="006F70AC" w:rsidP="00EA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FA"/>
    <w:multiLevelType w:val="hybridMultilevel"/>
    <w:tmpl w:val="30441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A2382"/>
    <w:multiLevelType w:val="hybridMultilevel"/>
    <w:tmpl w:val="26AA98D4"/>
    <w:lvl w:ilvl="0" w:tplc="6D34EFDA">
      <w:start w:val="1"/>
      <w:numFmt w:val="lowerLetter"/>
      <w:lvlText w:val="(%1)"/>
      <w:lvlJc w:val="left"/>
      <w:pPr>
        <w:ind w:left="720" w:hanging="360"/>
      </w:pPr>
      <w:rPr>
        <w:rFonts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C9"/>
    <w:rsid w:val="00017C01"/>
    <w:rsid w:val="0003313D"/>
    <w:rsid w:val="0009669A"/>
    <w:rsid w:val="000A0A2B"/>
    <w:rsid w:val="000D7458"/>
    <w:rsid w:val="000F2CCF"/>
    <w:rsid w:val="00105018"/>
    <w:rsid w:val="0017261B"/>
    <w:rsid w:val="00194EC7"/>
    <w:rsid w:val="001C0535"/>
    <w:rsid w:val="001C2417"/>
    <w:rsid w:val="001D77DD"/>
    <w:rsid w:val="002116A4"/>
    <w:rsid w:val="00213D2D"/>
    <w:rsid w:val="00226740"/>
    <w:rsid w:val="00230A3A"/>
    <w:rsid w:val="00231F47"/>
    <w:rsid w:val="00234A98"/>
    <w:rsid w:val="002B6D9F"/>
    <w:rsid w:val="00306ED6"/>
    <w:rsid w:val="00326E89"/>
    <w:rsid w:val="00330DF2"/>
    <w:rsid w:val="00334408"/>
    <w:rsid w:val="003C019A"/>
    <w:rsid w:val="003F5632"/>
    <w:rsid w:val="003F5AAC"/>
    <w:rsid w:val="00413DE6"/>
    <w:rsid w:val="00415291"/>
    <w:rsid w:val="00441E68"/>
    <w:rsid w:val="00481E52"/>
    <w:rsid w:val="00491B8C"/>
    <w:rsid w:val="004C11D4"/>
    <w:rsid w:val="00506A3C"/>
    <w:rsid w:val="00590727"/>
    <w:rsid w:val="0059185D"/>
    <w:rsid w:val="005A7F35"/>
    <w:rsid w:val="005B409F"/>
    <w:rsid w:val="005C75B0"/>
    <w:rsid w:val="00625CC4"/>
    <w:rsid w:val="006661D5"/>
    <w:rsid w:val="006F39BD"/>
    <w:rsid w:val="006F70AC"/>
    <w:rsid w:val="00727166"/>
    <w:rsid w:val="007336CC"/>
    <w:rsid w:val="007525F0"/>
    <w:rsid w:val="007E60AF"/>
    <w:rsid w:val="00824078"/>
    <w:rsid w:val="00835707"/>
    <w:rsid w:val="008665B7"/>
    <w:rsid w:val="0086749A"/>
    <w:rsid w:val="008741B3"/>
    <w:rsid w:val="00877F6B"/>
    <w:rsid w:val="008928AE"/>
    <w:rsid w:val="008A661D"/>
    <w:rsid w:val="008D3442"/>
    <w:rsid w:val="00926F58"/>
    <w:rsid w:val="009A1E3F"/>
    <w:rsid w:val="009B683F"/>
    <w:rsid w:val="00A4014D"/>
    <w:rsid w:val="00A45064"/>
    <w:rsid w:val="00A5516B"/>
    <w:rsid w:val="00A6241C"/>
    <w:rsid w:val="00A87B2A"/>
    <w:rsid w:val="00AA03C4"/>
    <w:rsid w:val="00AA4420"/>
    <w:rsid w:val="00AA655A"/>
    <w:rsid w:val="00AB1141"/>
    <w:rsid w:val="00AD7EC9"/>
    <w:rsid w:val="00AE2B85"/>
    <w:rsid w:val="00BB2AF3"/>
    <w:rsid w:val="00BB4320"/>
    <w:rsid w:val="00C00739"/>
    <w:rsid w:val="00C028E9"/>
    <w:rsid w:val="00C43F53"/>
    <w:rsid w:val="00D417DD"/>
    <w:rsid w:val="00D92600"/>
    <w:rsid w:val="00D93058"/>
    <w:rsid w:val="00DA4319"/>
    <w:rsid w:val="00DB595B"/>
    <w:rsid w:val="00E626B6"/>
    <w:rsid w:val="00E75BAA"/>
    <w:rsid w:val="00E83E97"/>
    <w:rsid w:val="00EA2C54"/>
    <w:rsid w:val="00F02C8F"/>
    <w:rsid w:val="00F57BB6"/>
    <w:rsid w:val="00FD2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2A8C-2E4F-45C5-BF08-01F148B7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2016-05-05T16:44:00Z</dcterms:created>
  <dcterms:modified xsi:type="dcterms:W3CDTF">2016-05-05T19:47:00Z</dcterms:modified>
</cp:coreProperties>
</file>