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The Rotary WA Cord Blood Bank  - Our Rotary Centennial Project</w:t>
      </w:r>
    </w:p>
    <w:p>
      <w:pPr>
        <w:pStyle w:val="Body"/>
        <w:keepNext w:val="1"/>
        <w:spacing w:before="120"/>
        <w:jc w:val="both"/>
        <w:rPr>
          <w:rFonts w:ascii="Arial" w:cs="Arial" w:hAnsi="Arial" w:eastAsia="Arial"/>
          <w:b w:val="1"/>
          <w:bCs w:val="1"/>
          <w:sz w:val="28"/>
          <w:szCs w:val="28"/>
          <w:u w:val="single"/>
          <w:lang w:val="en-US"/>
        </w:rPr>
      </w:pPr>
    </w:p>
    <w:p>
      <w:pPr>
        <w:pStyle w:val="Body"/>
        <w:spacing w:before="117"/>
        <w:ind w:right="216"/>
        <w:jc w:val="both"/>
        <w:rPr>
          <w:rFonts w:ascii="Arial" w:cs="Arial" w:hAnsi="Arial" w:eastAsia="Arial"/>
          <w:sz w:val="28"/>
          <w:szCs w:val="28"/>
        </w:rPr>
      </w:pPr>
      <w:r>
        <w:rPr>
          <w:rFonts w:ascii="Arial" w:hAnsi="Arial"/>
          <w:sz w:val="28"/>
          <w:szCs w:val="28"/>
          <w:rtl w:val="0"/>
          <w:lang w:val="en-US"/>
        </w:rPr>
        <w:t>The Rotary WA Cord Blood Bank is the Rotary Centenary gift to the WA community from the Rotary Clubs &amp; Rotarians of WA.</w:t>
      </w:r>
    </w:p>
    <w:p>
      <w:pPr>
        <w:pStyle w:val="Body"/>
        <w:spacing w:before="117"/>
        <w:ind w:right="216"/>
        <w:jc w:val="both"/>
        <w:rPr>
          <w:rFonts w:ascii="Arial" w:cs="Arial" w:hAnsi="Arial" w:eastAsia="Arial"/>
          <w:sz w:val="28"/>
          <w:szCs w:val="28"/>
          <w:lang w:val="en-US"/>
        </w:rPr>
      </w:pPr>
    </w:p>
    <w:p>
      <w:pPr>
        <w:pStyle w:val="Body"/>
        <w:spacing w:before="57"/>
        <w:ind w:right="216"/>
        <w:jc w:val="both"/>
        <w:rPr>
          <w:rFonts w:ascii="Arial" w:cs="Arial" w:hAnsi="Arial" w:eastAsia="Arial"/>
          <w:sz w:val="28"/>
          <w:szCs w:val="28"/>
        </w:rPr>
      </w:pPr>
      <w:r>
        <w:rPr>
          <w:rFonts w:ascii="Arial" w:hAnsi="Arial"/>
          <w:sz w:val="28"/>
          <w:szCs w:val="28"/>
          <w:rtl w:val="0"/>
          <w:lang w:val="en-US"/>
        </w:rPr>
        <w:t>In 2005, in celebration of the 100</w:t>
      </w:r>
      <w:r>
        <w:rPr>
          <w:rFonts w:ascii="Arial" w:hAnsi="Arial"/>
          <w:sz w:val="28"/>
          <w:szCs w:val="28"/>
          <w:vertAlign w:val="superscript"/>
          <w:rtl w:val="0"/>
          <w:lang w:val="en-US"/>
        </w:rPr>
        <w:t>th</w:t>
      </w:r>
      <w:r>
        <w:rPr>
          <w:rFonts w:ascii="Arial" w:hAnsi="Arial"/>
          <w:sz w:val="28"/>
          <w:szCs w:val="28"/>
          <w:rtl w:val="0"/>
          <w:lang w:val="en-US"/>
        </w:rPr>
        <w:t xml:space="preserve"> anniversary of Rotary International</w:t>
      </w:r>
      <w:r>
        <w:rPr>
          <w:rFonts w:ascii="Arial" w:hAnsi="Arial" w:hint="default"/>
          <w:sz w:val="28"/>
          <w:szCs w:val="28"/>
          <w:rtl w:val="0"/>
          <w:lang w:val="en-US"/>
        </w:rPr>
        <w:t>’</w:t>
      </w:r>
      <w:r>
        <w:rPr>
          <w:rFonts w:ascii="Arial" w:hAnsi="Arial"/>
          <w:sz w:val="28"/>
          <w:szCs w:val="28"/>
          <w:rtl w:val="0"/>
          <w:lang w:val="en-US"/>
        </w:rPr>
        <w:t>s foundation, Rotarians in WA committed to raise $6M to establish the Rotary WA Cord Blood Bank as a special gift to the people of WA.</w:t>
      </w:r>
    </w:p>
    <w:p>
      <w:pPr>
        <w:pStyle w:val="Body"/>
        <w:spacing w:before="57"/>
        <w:ind w:right="216"/>
        <w:jc w:val="both"/>
        <w:rPr>
          <w:rFonts w:ascii="Arial" w:cs="Arial" w:hAnsi="Arial" w:eastAsia="Arial"/>
          <w:sz w:val="28"/>
          <w:szCs w:val="28"/>
          <w:lang w:val="en-US"/>
        </w:rPr>
      </w:pPr>
    </w:p>
    <w:p>
      <w:pPr>
        <w:pStyle w:val="Body Text"/>
      </w:pPr>
      <w:r>
        <w:rPr>
          <w:rtl w:val="0"/>
          <w:lang w:val="en-US"/>
        </w:rPr>
        <w:t>This massive project was completed on time and on budget and picked up an award from the Master Builders</w:t>
      </w:r>
      <w:r>
        <w:rPr>
          <w:rtl w:val="0"/>
          <w:lang w:val="en-US"/>
        </w:rPr>
        <w:t xml:space="preserve">’ </w:t>
      </w:r>
      <w:r>
        <w:rPr>
          <w:rtl w:val="0"/>
          <w:lang w:val="en-US"/>
        </w:rPr>
        <w:t>Association in the process.  It is a third floor extension to the Wellington St, Perth, site of the Australian Red Cross Blood Service and was designed and constructed with their support and co-operation throughout.</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A licence was issued by the Therapeutic Goods Administration to allow the collection of umbilical cord blood from healthy newborns (with the mother</w:t>
      </w:r>
      <w:r>
        <w:rPr>
          <w:rFonts w:ascii="Arial" w:hAnsi="Arial" w:hint="default"/>
          <w:sz w:val="28"/>
          <w:szCs w:val="28"/>
          <w:rtl w:val="0"/>
          <w:lang w:val="en-US"/>
        </w:rPr>
        <w:t>’</w:t>
      </w:r>
      <w:r>
        <w:rPr>
          <w:rFonts w:ascii="Arial" w:hAnsi="Arial"/>
          <w:sz w:val="28"/>
          <w:szCs w:val="28"/>
          <w:rtl w:val="0"/>
          <w:lang w:val="en-US"/>
        </w:rPr>
        <w:t>s consent) initially at King Edward Memorial Hospital for Women. The resultant stem cell fractions can be stored at the new facility and subsequently used in the treatment of patients with some life-threatening diseases of their blood and immune systems.</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As determined in the agreement between Rotary and the Australian Red Cross dated 29</w:t>
      </w:r>
      <w:r>
        <w:rPr>
          <w:rFonts w:ascii="Arial" w:hAnsi="Arial"/>
          <w:sz w:val="28"/>
          <w:szCs w:val="28"/>
          <w:vertAlign w:val="superscript"/>
          <w:rtl w:val="0"/>
          <w:lang w:val="en-US"/>
        </w:rPr>
        <w:t>th</w:t>
      </w:r>
      <w:r>
        <w:rPr>
          <w:rFonts w:ascii="Arial" w:hAnsi="Arial"/>
          <w:sz w:val="28"/>
          <w:szCs w:val="28"/>
          <w:rtl w:val="0"/>
          <w:lang w:val="en-US"/>
        </w:rPr>
        <w:t xml:space="preserve"> October 2008, the project will soon be formally handed over the Australian Red Cross Blood Service for their management. </w:t>
      </w:r>
    </w:p>
    <w:p>
      <w:pPr>
        <w:pStyle w:val="Body"/>
        <w:jc w:val="both"/>
        <w:rPr>
          <w:rFonts w:ascii="Arial" w:cs="Arial" w:hAnsi="Arial" w:eastAsia="Arial"/>
          <w:sz w:val="28"/>
          <w:szCs w:val="28"/>
        </w:rPr>
      </w:pPr>
    </w:p>
    <w:p>
      <w:pPr>
        <w:pStyle w:val="Body"/>
        <w:spacing w:before="120" w:after="60"/>
        <w:jc w:val="both"/>
        <w:rPr>
          <w:rFonts w:ascii="Arial" w:cs="Arial" w:hAnsi="Arial" w:eastAsia="Arial"/>
          <w:sz w:val="28"/>
          <w:szCs w:val="28"/>
        </w:rPr>
      </w:pPr>
      <w:r>
        <w:rPr>
          <w:rFonts w:ascii="Arial" w:hAnsi="Arial"/>
          <w:b w:val="1"/>
          <w:bCs w:val="1"/>
          <w:sz w:val="28"/>
          <w:szCs w:val="28"/>
          <w:rtl w:val="0"/>
          <w:lang w:val="en-US"/>
        </w:rPr>
        <w:t>Contact:</w:t>
      </w:r>
      <w:r>
        <w:rPr>
          <w:rFonts w:ascii="Arial" w:hAnsi="Arial" w:hint="default"/>
          <w:sz w:val="28"/>
          <w:szCs w:val="28"/>
          <w:rtl w:val="0"/>
          <w:lang w:val="en-US"/>
        </w:rPr>
        <w:t xml:space="preserve">  </w:t>
      </w:r>
      <w:r>
        <w:rPr>
          <w:rFonts w:ascii="Arial" w:hAnsi="Arial"/>
          <w:sz w:val="28"/>
          <w:szCs w:val="28"/>
          <w:rtl w:val="0"/>
        </w:rPr>
        <w:t>PDG John Iriks (</w:t>
      </w:r>
      <w:r>
        <w:rPr>
          <w:rFonts w:ascii="Arial" w:hAnsi="Arial"/>
          <w:sz w:val="28"/>
          <w:szCs w:val="28"/>
          <w:rtl w:val="0"/>
          <w:lang w:val="en-US"/>
        </w:rPr>
        <w:t xml:space="preserve">RC Of </w:t>
      </w:r>
      <w:r>
        <w:rPr>
          <w:rFonts w:ascii="Arial" w:hAnsi="Arial"/>
          <w:sz w:val="28"/>
          <w:szCs w:val="28"/>
          <w:rtl w:val="0"/>
        </w:rPr>
        <w:t xml:space="preserve">Kwinana) </w:t>
      </w:r>
      <w:r>
        <w:rPr>
          <w:rFonts w:ascii="Arial" w:hAnsi="Arial"/>
          <w:sz w:val="28"/>
          <w:szCs w:val="28"/>
          <w:rtl w:val="0"/>
          <w:lang w:val="en-US"/>
        </w:rPr>
        <w:t xml:space="preserve">E: </w:t>
      </w:r>
      <w:r>
        <w:rPr>
          <w:rStyle w:val="Hyperlink.0"/>
        </w:rPr>
        <w:fldChar w:fldCharType="begin" w:fldLock="0"/>
      </w:r>
      <w:r>
        <w:rPr>
          <w:rStyle w:val="Hyperlink.0"/>
        </w:rPr>
        <w:instrText xml:space="preserve"> HYPERLINK "mailto:johniriks@bigpond.com"</w:instrText>
      </w:r>
      <w:r>
        <w:rPr>
          <w:rStyle w:val="Hyperlink.0"/>
        </w:rPr>
        <w:fldChar w:fldCharType="separate" w:fldLock="0"/>
      </w:r>
      <w:r>
        <w:rPr>
          <w:rStyle w:val="Hyperlink.0"/>
          <w:rtl w:val="0"/>
        </w:rPr>
        <w:t>johniriks@bigpond.com</w:t>
      </w:r>
      <w:r>
        <w:rPr/>
        <w:fldChar w:fldCharType="end" w:fldLock="0"/>
      </w:r>
      <w:r>
        <w:rPr>
          <w:rFonts w:ascii="Arial" w:hAnsi="Arial"/>
          <w:sz w:val="28"/>
          <w:szCs w:val="28"/>
          <w:rtl w:val="0"/>
          <w:lang w:val="en-US"/>
        </w:rPr>
        <w:t xml:space="preserve"> ; </w:t>
      </w:r>
      <w:r>
        <w:rPr>
          <w:rFonts w:ascii="Arial" w:hAnsi="Arial"/>
          <w:sz w:val="28"/>
          <w:szCs w:val="28"/>
          <w:rtl w:val="0"/>
        </w:rPr>
        <w:t xml:space="preserve">or </w:t>
      </w:r>
      <w:r>
        <w:rPr>
          <w:rFonts w:ascii="Arial" w:hAnsi="Arial"/>
          <w:sz w:val="28"/>
          <w:szCs w:val="28"/>
          <w:rtl w:val="0"/>
          <w:lang w:val="en-US"/>
        </w:rPr>
        <w:t xml:space="preserve">PDG </w:t>
      </w:r>
      <w:r>
        <w:rPr>
          <w:rFonts w:ascii="Arial" w:hAnsi="Arial"/>
          <w:sz w:val="28"/>
          <w:szCs w:val="28"/>
          <w:rtl w:val="0"/>
          <w:lang w:val="en-US"/>
        </w:rPr>
        <w:t>Hugh Langridge (</w:t>
      </w:r>
      <w:r>
        <w:rPr>
          <w:rFonts w:ascii="Arial" w:hAnsi="Arial"/>
          <w:sz w:val="28"/>
          <w:szCs w:val="28"/>
          <w:rtl w:val="0"/>
          <w:lang w:val="en-US"/>
        </w:rPr>
        <w:t xml:space="preserve">Rc Of </w:t>
      </w:r>
      <w:r>
        <w:rPr>
          <w:rFonts w:ascii="Arial" w:hAnsi="Arial"/>
          <w:sz w:val="28"/>
          <w:szCs w:val="28"/>
          <w:rtl w:val="0"/>
          <w:lang w:val="it-IT"/>
        </w:rPr>
        <w:t>Ascot)</w:t>
      </w:r>
      <w:r>
        <w:rPr>
          <w:rFonts w:ascii="Arial" w:hAnsi="Arial"/>
          <w:sz w:val="28"/>
          <w:szCs w:val="28"/>
          <w:rtl w:val="0"/>
          <w:lang w:val="en-US"/>
        </w:rPr>
        <w:t xml:space="preserve"> E: </w:t>
      </w:r>
      <w:r>
        <w:rPr>
          <w:rStyle w:val="Hyperlink.0"/>
        </w:rPr>
        <w:fldChar w:fldCharType="begin" w:fldLock="0"/>
      </w:r>
      <w:r>
        <w:rPr>
          <w:rStyle w:val="Hyperlink.0"/>
        </w:rPr>
        <w:instrText xml:space="preserve"> HYPERLINK "mailto:hrkj@iinet.net.au"</w:instrText>
      </w:r>
      <w:r>
        <w:rPr>
          <w:rStyle w:val="Hyperlink.0"/>
        </w:rPr>
        <w:fldChar w:fldCharType="separate" w:fldLock="0"/>
      </w:r>
      <w:r>
        <w:rPr>
          <w:rStyle w:val="Hyperlink.0"/>
          <w:rtl w:val="0"/>
        </w:rPr>
        <w:t>hrkj@iinet.net.au</w:t>
      </w:r>
      <w:r>
        <w:rPr/>
        <w:fldChar w:fldCharType="end" w:fldLock="0"/>
      </w:r>
      <w:r>
        <w:rPr>
          <w:rFonts w:ascii="Arial" w:hAnsi="Arial"/>
          <w:sz w:val="28"/>
          <w:szCs w:val="28"/>
          <w:rtl w:val="0"/>
          <w:lang w:val="en-US"/>
        </w:rPr>
        <w:t xml:space="preserve"> </w:t>
      </w:r>
    </w:p>
    <w:p>
      <w:pPr>
        <w:pStyle w:val="Body"/>
        <w:jc w:val="both"/>
      </w:pPr>
      <w:r>
        <w:rPr>
          <w:rtl w:val="0"/>
        </w:rPr>
        <w:t> </w:t>
      </w:r>
      <w:r>
        <w:rPr>
          <w:sz w:val="20"/>
          <w:szCs w:val="2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12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