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2E" w:rsidRPr="006821AD" w:rsidRDefault="00633DC0" w:rsidP="00522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6821AD">
        <w:rPr>
          <w:rFonts w:ascii="Arial" w:hAnsi="Arial" w:cs="Arial"/>
          <w:b/>
          <w:sz w:val="28"/>
          <w:szCs w:val="28"/>
          <w:u w:val="single"/>
        </w:rPr>
        <w:t xml:space="preserve">Gulf Coast Disaster </w:t>
      </w:r>
      <w:r w:rsidR="00BC174E" w:rsidRPr="006821AD">
        <w:rPr>
          <w:rFonts w:ascii="Arial" w:hAnsi="Arial" w:cs="Arial"/>
          <w:b/>
          <w:sz w:val="28"/>
          <w:szCs w:val="28"/>
          <w:u w:val="single"/>
        </w:rPr>
        <w:t xml:space="preserve">Relief </w:t>
      </w:r>
      <w:r w:rsidR="0052232E" w:rsidRPr="006821AD">
        <w:rPr>
          <w:rFonts w:ascii="Arial" w:hAnsi="Arial" w:cs="Arial"/>
          <w:b/>
          <w:sz w:val="28"/>
          <w:szCs w:val="28"/>
          <w:u w:val="single"/>
        </w:rPr>
        <w:t>Donor Advised Fund</w:t>
      </w:r>
    </w:p>
    <w:p w:rsidR="00633DC0" w:rsidRPr="006821AD" w:rsidRDefault="00633DC0" w:rsidP="00BC174E">
      <w:pPr>
        <w:jc w:val="both"/>
        <w:rPr>
          <w:rFonts w:ascii="Arial" w:hAnsi="Arial" w:cs="Arial"/>
          <w:sz w:val="24"/>
          <w:szCs w:val="24"/>
        </w:rPr>
      </w:pPr>
      <w:r w:rsidRPr="006821AD">
        <w:rPr>
          <w:rFonts w:ascii="Arial" w:hAnsi="Arial" w:cs="Arial"/>
          <w:sz w:val="24"/>
          <w:szCs w:val="24"/>
        </w:rPr>
        <w:t xml:space="preserve">The Gulf Coast Disaster Relief </w:t>
      </w:r>
      <w:r w:rsidR="0052232E" w:rsidRPr="006821AD">
        <w:rPr>
          <w:rFonts w:ascii="Arial" w:hAnsi="Arial" w:cs="Arial"/>
          <w:sz w:val="24"/>
          <w:szCs w:val="24"/>
        </w:rPr>
        <w:t xml:space="preserve">Donor Advised </w:t>
      </w:r>
      <w:r w:rsidR="00E21C20" w:rsidRPr="006821AD">
        <w:rPr>
          <w:rFonts w:ascii="Arial" w:hAnsi="Arial" w:cs="Arial"/>
          <w:sz w:val="24"/>
          <w:szCs w:val="24"/>
        </w:rPr>
        <w:t>Fund (number</w:t>
      </w:r>
      <w:r w:rsidRPr="006821AD">
        <w:rPr>
          <w:rFonts w:ascii="Arial" w:hAnsi="Arial" w:cs="Arial"/>
          <w:sz w:val="24"/>
          <w:szCs w:val="24"/>
        </w:rPr>
        <w:t xml:space="preserve"> 608) was established to assist the individuals and communities impacted by Hurricane</w:t>
      </w:r>
      <w:r w:rsidR="00E21C20" w:rsidRPr="006821AD">
        <w:rPr>
          <w:rFonts w:ascii="Arial" w:hAnsi="Arial" w:cs="Arial"/>
          <w:sz w:val="24"/>
          <w:szCs w:val="24"/>
        </w:rPr>
        <w:t xml:space="preserve"> Harvey.</w:t>
      </w:r>
    </w:p>
    <w:p w:rsidR="0052232E" w:rsidRPr="005E4FF2" w:rsidRDefault="00633DC0" w:rsidP="005E4FF2">
      <w:pPr>
        <w:rPr>
          <w:rFonts w:ascii="Arial" w:eastAsia="Times New Roman" w:hAnsi="Arial" w:cs="Arial"/>
          <w:sz w:val="24"/>
          <w:szCs w:val="24"/>
        </w:rPr>
      </w:pPr>
      <w:r w:rsidRPr="006821AD">
        <w:rPr>
          <w:rFonts w:ascii="Arial" w:hAnsi="Arial" w:cs="Arial"/>
          <w:sz w:val="24"/>
          <w:szCs w:val="24"/>
        </w:rPr>
        <w:t xml:space="preserve">The </w:t>
      </w:r>
      <w:r w:rsidR="0052232E" w:rsidRPr="006821AD">
        <w:rPr>
          <w:rFonts w:ascii="Arial" w:hAnsi="Arial" w:cs="Arial"/>
          <w:sz w:val="24"/>
          <w:szCs w:val="24"/>
        </w:rPr>
        <w:t xml:space="preserve">Fund is </w:t>
      </w:r>
      <w:r w:rsidRPr="006821AD">
        <w:rPr>
          <w:rFonts w:ascii="Arial" w:hAnsi="Arial" w:cs="Arial"/>
          <w:sz w:val="24"/>
          <w:szCs w:val="24"/>
        </w:rPr>
        <w:t xml:space="preserve">a restricted 501 (c) 3 </w:t>
      </w:r>
      <w:r w:rsidR="00BC174E" w:rsidRPr="006821AD">
        <w:rPr>
          <w:rFonts w:ascii="Arial" w:hAnsi="Arial" w:cs="Arial"/>
          <w:sz w:val="24"/>
          <w:szCs w:val="24"/>
        </w:rPr>
        <w:t xml:space="preserve">fund that is </w:t>
      </w:r>
      <w:r w:rsidR="0052232E" w:rsidRPr="006821AD">
        <w:rPr>
          <w:rFonts w:ascii="Arial" w:hAnsi="Arial" w:cs="Arial"/>
          <w:sz w:val="24"/>
          <w:szCs w:val="24"/>
        </w:rPr>
        <w:t>maintained and invested by The Rotary Foundation</w:t>
      </w:r>
      <w:r w:rsidR="00BC174E" w:rsidRPr="006821AD">
        <w:rPr>
          <w:rFonts w:ascii="Arial" w:hAnsi="Arial" w:cs="Arial"/>
          <w:sz w:val="24"/>
          <w:szCs w:val="24"/>
        </w:rPr>
        <w:t xml:space="preserve">. </w:t>
      </w:r>
      <w:r w:rsidR="0052232E" w:rsidRPr="006821AD">
        <w:rPr>
          <w:rFonts w:ascii="Arial" w:hAnsi="Arial" w:cs="Arial"/>
          <w:sz w:val="24"/>
          <w:szCs w:val="24"/>
        </w:rPr>
        <w:t xml:space="preserve">The funds in this account can only be released by </w:t>
      </w:r>
      <w:r w:rsidR="00BC174E" w:rsidRPr="006821AD">
        <w:rPr>
          <w:rFonts w:ascii="Arial" w:hAnsi="Arial" w:cs="Arial"/>
          <w:sz w:val="24"/>
          <w:szCs w:val="24"/>
        </w:rPr>
        <w:t xml:space="preserve">agreement of </w:t>
      </w:r>
      <w:r w:rsidRPr="006821AD">
        <w:rPr>
          <w:rFonts w:ascii="Arial" w:hAnsi="Arial" w:cs="Arial"/>
          <w:sz w:val="24"/>
          <w:szCs w:val="24"/>
        </w:rPr>
        <w:t>the four Acco</w:t>
      </w:r>
      <w:r w:rsidR="006821AD" w:rsidRPr="006821AD">
        <w:rPr>
          <w:rFonts w:ascii="Arial" w:hAnsi="Arial" w:cs="Arial"/>
          <w:sz w:val="24"/>
          <w:szCs w:val="24"/>
        </w:rPr>
        <w:t xml:space="preserve">unt Holders: </w:t>
      </w:r>
      <w:r w:rsidRPr="006821AD">
        <w:rPr>
          <w:rFonts w:ascii="Arial" w:hAnsi="Arial" w:cs="Arial"/>
          <w:sz w:val="24"/>
          <w:szCs w:val="24"/>
        </w:rPr>
        <w:t>Past Rotary International Vice President Jennifer Jones, Past Rotary International Director Robert Hall</w:t>
      </w:r>
      <w:r w:rsidR="006821AD" w:rsidRPr="006821AD">
        <w:rPr>
          <w:rFonts w:ascii="Arial" w:hAnsi="Arial" w:cs="Arial"/>
          <w:sz w:val="24"/>
          <w:szCs w:val="24"/>
        </w:rPr>
        <w:t xml:space="preserve">, and Past Rotary International Director Robert Stuart, </w:t>
      </w:r>
      <w:r w:rsidRPr="006821AD">
        <w:rPr>
          <w:rFonts w:ascii="Arial" w:hAnsi="Arial" w:cs="Arial"/>
          <w:sz w:val="24"/>
          <w:szCs w:val="24"/>
        </w:rPr>
        <w:t xml:space="preserve">and Past Rotary International Vice President Greg Podd </w:t>
      </w:r>
      <w:r w:rsidR="00BC174E" w:rsidRPr="006821AD">
        <w:rPr>
          <w:rFonts w:ascii="Arial" w:hAnsi="Arial" w:cs="Arial"/>
          <w:sz w:val="24"/>
          <w:szCs w:val="24"/>
        </w:rPr>
        <w:t>who serves as</w:t>
      </w:r>
      <w:r w:rsidR="0052232E" w:rsidRPr="006821AD">
        <w:rPr>
          <w:rFonts w:ascii="Arial" w:hAnsi="Arial" w:cs="Arial"/>
          <w:sz w:val="24"/>
          <w:szCs w:val="24"/>
        </w:rPr>
        <w:t xml:space="preserve"> the “point person”.  The funds will only be spent on projects that are aimed at relief to individuals and communities that</w:t>
      </w:r>
      <w:r w:rsidRPr="006821AD">
        <w:rPr>
          <w:rFonts w:ascii="Arial" w:hAnsi="Arial" w:cs="Arial"/>
          <w:sz w:val="24"/>
          <w:szCs w:val="24"/>
        </w:rPr>
        <w:t xml:space="preserve"> were impacted by Hurricane Harvey during the months of August and </w:t>
      </w:r>
      <w:r w:rsidR="00E21C20" w:rsidRPr="006821AD">
        <w:rPr>
          <w:rFonts w:ascii="Arial" w:hAnsi="Arial" w:cs="Arial"/>
          <w:sz w:val="24"/>
          <w:szCs w:val="24"/>
        </w:rPr>
        <w:t>September</w:t>
      </w:r>
      <w:r w:rsidRPr="006821AD">
        <w:rPr>
          <w:rFonts w:ascii="Arial" w:hAnsi="Arial" w:cs="Arial"/>
          <w:sz w:val="24"/>
          <w:szCs w:val="24"/>
        </w:rPr>
        <w:t xml:space="preserve"> 2017</w:t>
      </w:r>
      <w:r w:rsidR="0052232E" w:rsidRPr="005E4FF2">
        <w:rPr>
          <w:rFonts w:ascii="Arial" w:hAnsi="Arial" w:cs="Arial"/>
          <w:sz w:val="24"/>
          <w:szCs w:val="24"/>
        </w:rPr>
        <w:t xml:space="preserve">.  </w:t>
      </w:r>
      <w:r w:rsidR="005E4FF2" w:rsidRPr="005E4FF2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priorities for the funds will be children &amp; families, senior citizens, economic development for small enterprises, schools, community centers or programs, and sustainable housing.</w:t>
      </w:r>
    </w:p>
    <w:p w:rsidR="0018610F" w:rsidRPr="006821AD" w:rsidRDefault="00E21C20" w:rsidP="006821A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821AD">
        <w:rPr>
          <w:rFonts w:ascii="Arial" w:hAnsi="Arial" w:cs="Arial"/>
          <w:b/>
          <w:sz w:val="28"/>
          <w:szCs w:val="28"/>
          <w:u w:val="single"/>
        </w:rPr>
        <w:t>Criteria for the Gulf Coast Disaster Relief Donor Advised Fund</w:t>
      </w:r>
      <w:r w:rsidR="0018610F" w:rsidRPr="006821AD">
        <w:rPr>
          <w:rFonts w:ascii="Arial" w:hAnsi="Arial" w:cs="Arial"/>
          <w:sz w:val="28"/>
          <w:szCs w:val="28"/>
        </w:rPr>
        <w:t>:</w:t>
      </w:r>
    </w:p>
    <w:p w:rsidR="006821AD" w:rsidRPr="006821AD" w:rsidRDefault="00E21C20" w:rsidP="00682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821AD">
        <w:rPr>
          <w:rFonts w:ascii="Arial" w:eastAsia="Times New Roman" w:hAnsi="Arial" w:cs="Arial"/>
          <w:sz w:val="24"/>
          <w:szCs w:val="24"/>
        </w:rPr>
        <w:t xml:space="preserve">Local clubs in Rotary International Districts 5840, 5890,5910,5930 and 6200 </w:t>
      </w:r>
      <w:r w:rsidR="0018610F" w:rsidRPr="006821AD">
        <w:rPr>
          <w:rFonts w:ascii="Arial" w:eastAsia="Times New Roman" w:hAnsi="Arial" w:cs="Arial"/>
          <w:sz w:val="24"/>
          <w:szCs w:val="24"/>
        </w:rPr>
        <w:t>need/must be involved wherever possible</w:t>
      </w:r>
      <w:r w:rsidRPr="006821AD">
        <w:rPr>
          <w:rFonts w:ascii="Arial" w:eastAsia="Times New Roman" w:hAnsi="Arial" w:cs="Arial"/>
          <w:sz w:val="24"/>
          <w:szCs w:val="24"/>
        </w:rPr>
        <w:t>.  The Gulf Coast Task</w:t>
      </w:r>
      <w:r w:rsidR="001D4692" w:rsidRPr="006821AD">
        <w:rPr>
          <w:rFonts w:ascii="Arial" w:eastAsia="Times New Roman" w:hAnsi="Arial" w:cs="Arial"/>
          <w:sz w:val="24"/>
          <w:szCs w:val="24"/>
        </w:rPr>
        <w:t xml:space="preserve"> Force may assign a local club if necessary.</w:t>
      </w:r>
    </w:p>
    <w:p w:rsidR="0018610F" w:rsidRPr="006821AD" w:rsidRDefault="0018610F" w:rsidP="00186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821AD">
        <w:rPr>
          <w:rFonts w:ascii="Arial" w:eastAsia="Times New Roman" w:hAnsi="Arial" w:cs="Arial"/>
          <w:sz w:val="24"/>
          <w:szCs w:val="24"/>
        </w:rPr>
        <w:t xml:space="preserve">A request should be for a minimum of $5,000 and a maximum of $100,000 </w:t>
      </w:r>
    </w:p>
    <w:p w:rsidR="0018610F" w:rsidRPr="006821AD" w:rsidRDefault="0018610F" w:rsidP="00186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821AD">
        <w:rPr>
          <w:rFonts w:ascii="Arial" w:eastAsia="Times New Roman" w:hAnsi="Arial" w:cs="Arial"/>
          <w:sz w:val="24"/>
          <w:szCs w:val="24"/>
        </w:rPr>
        <w:t>Matching requests would be favorable wherever possible.  (They have the first $5,000 and the DAF will match it.)  Not necessarily one for one.</w:t>
      </w:r>
    </w:p>
    <w:p w:rsidR="0018610F" w:rsidRPr="006821AD" w:rsidRDefault="0018610F" w:rsidP="00186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821AD">
        <w:rPr>
          <w:rFonts w:ascii="Arial" w:eastAsia="Times New Roman" w:hAnsi="Arial" w:cs="Arial"/>
          <w:sz w:val="24"/>
          <w:szCs w:val="24"/>
        </w:rPr>
        <w:t xml:space="preserve">The DAF may start a project but will search for other partners to finish it. </w:t>
      </w:r>
    </w:p>
    <w:p w:rsidR="0018610F" w:rsidRPr="006821AD" w:rsidRDefault="0018610F" w:rsidP="00186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821AD">
        <w:rPr>
          <w:rFonts w:ascii="Arial" w:eastAsia="Times New Roman" w:hAnsi="Arial" w:cs="Arial"/>
          <w:sz w:val="24"/>
          <w:szCs w:val="24"/>
        </w:rPr>
        <w:t xml:space="preserve">The DAF recommends local and international clubs to partner on the projects so it becomes more than just a dollar donation but a development of relationships wherever possible. </w:t>
      </w:r>
    </w:p>
    <w:p w:rsidR="0018610F" w:rsidRPr="006821AD" w:rsidRDefault="0018610F" w:rsidP="00186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821AD">
        <w:rPr>
          <w:rFonts w:ascii="Arial" w:eastAsia="Times New Roman" w:hAnsi="Arial" w:cs="Arial"/>
          <w:sz w:val="24"/>
          <w:szCs w:val="24"/>
        </w:rPr>
        <w:t xml:space="preserve">The DAF will include the </w:t>
      </w:r>
      <w:r w:rsidR="00E21C20" w:rsidRPr="006821AD">
        <w:rPr>
          <w:rFonts w:ascii="Arial" w:eastAsia="Times New Roman" w:hAnsi="Arial" w:cs="Arial"/>
          <w:sz w:val="24"/>
          <w:szCs w:val="24"/>
        </w:rPr>
        <w:t xml:space="preserve">Gulf Coast </w:t>
      </w:r>
      <w:r w:rsidRPr="006821AD">
        <w:rPr>
          <w:rFonts w:ascii="Arial" w:eastAsia="Times New Roman" w:hAnsi="Arial" w:cs="Arial"/>
          <w:sz w:val="24"/>
          <w:szCs w:val="24"/>
        </w:rPr>
        <w:t xml:space="preserve">Task Force in all requests.  They may not always </w:t>
      </w:r>
      <w:r w:rsidR="001D4692" w:rsidRPr="006821AD">
        <w:rPr>
          <w:rFonts w:ascii="Arial" w:eastAsia="Times New Roman" w:hAnsi="Arial" w:cs="Arial"/>
          <w:sz w:val="24"/>
          <w:szCs w:val="24"/>
        </w:rPr>
        <w:t>agree</w:t>
      </w:r>
      <w:r w:rsidRPr="006821AD">
        <w:rPr>
          <w:rFonts w:ascii="Arial" w:eastAsia="Times New Roman" w:hAnsi="Arial" w:cs="Arial"/>
          <w:sz w:val="24"/>
          <w:szCs w:val="24"/>
        </w:rPr>
        <w:t xml:space="preserve"> but at least they are always involved in the process so they are aware of all projects. </w:t>
      </w:r>
    </w:p>
    <w:p w:rsidR="0018610F" w:rsidRPr="006821AD" w:rsidRDefault="0018610F" w:rsidP="00186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821AD">
        <w:rPr>
          <w:rFonts w:ascii="Arial" w:eastAsia="Times New Roman" w:hAnsi="Arial" w:cs="Arial"/>
          <w:sz w:val="24"/>
          <w:szCs w:val="24"/>
        </w:rPr>
        <w:t>The DAF approval p</w:t>
      </w:r>
      <w:r w:rsidR="00E21C20" w:rsidRPr="006821AD">
        <w:rPr>
          <w:rFonts w:ascii="Arial" w:eastAsia="Times New Roman" w:hAnsi="Arial" w:cs="Arial"/>
          <w:sz w:val="24"/>
          <w:szCs w:val="24"/>
        </w:rPr>
        <w:t>rocess needs three out of four Account Holders t</w:t>
      </w:r>
      <w:r w:rsidRPr="006821AD">
        <w:rPr>
          <w:rFonts w:ascii="Arial" w:eastAsia="Times New Roman" w:hAnsi="Arial" w:cs="Arial"/>
          <w:sz w:val="24"/>
          <w:szCs w:val="24"/>
        </w:rPr>
        <w:t>o agree on each project</w:t>
      </w:r>
      <w:r w:rsidR="001D4692" w:rsidRPr="006821AD">
        <w:rPr>
          <w:rFonts w:ascii="Arial" w:eastAsia="Times New Roman" w:hAnsi="Arial" w:cs="Arial"/>
          <w:sz w:val="24"/>
          <w:szCs w:val="24"/>
        </w:rPr>
        <w:t>.</w:t>
      </w:r>
      <w:r w:rsidRPr="006821AD">
        <w:rPr>
          <w:rFonts w:ascii="Arial" w:eastAsia="Times New Roman" w:hAnsi="Arial" w:cs="Arial"/>
          <w:sz w:val="24"/>
          <w:szCs w:val="24"/>
        </w:rPr>
        <w:t xml:space="preserve"> </w:t>
      </w:r>
    </w:p>
    <w:p w:rsidR="0018610F" w:rsidRPr="006821AD" w:rsidRDefault="0018610F" w:rsidP="00186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821AD">
        <w:rPr>
          <w:rFonts w:ascii="Arial" w:eastAsia="Times New Roman" w:hAnsi="Arial" w:cs="Arial"/>
          <w:sz w:val="24"/>
          <w:szCs w:val="24"/>
        </w:rPr>
        <w:t>Agreement can be reached by email</w:t>
      </w:r>
      <w:r w:rsidR="001D4692" w:rsidRPr="006821AD">
        <w:rPr>
          <w:rFonts w:ascii="Arial" w:eastAsia="Times New Roman" w:hAnsi="Arial" w:cs="Arial"/>
          <w:sz w:val="24"/>
          <w:szCs w:val="24"/>
        </w:rPr>
        <w:t>.</w:t>
      </w:r>
      <w:r w:rsidRPr="006821AD">
        <w:rPr>
          <w:rFonts w:ascii="Arial" w:eastAsia="Times New Roman" w:hAnsi="Arial" w:cs="Arial"/>
          <w:sz w:val="24"/>
          <w:szCs w:val="24"/>
        </w:rPr>
        <w:t xml:space="preserve"> </w:t>
      </w:r>
    </w:p>
    <w:p w:rsidR="0018610F" w:rsidRPr="006821AD" w:rsidRDefault="0018610F" w:rsidP="00186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821AD">
        <w:rPr>
          <w:rFonts w:ascii="Arial" w:eastAsia="Times New Roman" w:hAnsi="Arial" w:cs="Arial"/>
          <w:sz w:val="24"/>
          <w:szCs w:val="24"/>
        </w:rPr>
        <w:t xml:space="preserve">Any questions must be answered prior to approval </w:t>
      </w:r>
      <w:r w:rsidR="001D4692" w:rsidRPr="006821AD">
        <w:rPr>
          <w:rFonts w:ascii="Arial" w:eastAsia="Times New Roman" w:hAnsi="Arial" w:cs="Arial"/>
          <w:sz w:val="24"/>
          <w:szCs w:val="24"/>
        </w:rPr>
        <w:t>but an approval in principle may be provided pending certain additional information.</w:t>
      </w:r>
    </w:p>
    <w:p w:rsidR="0018610F" w:rsidRPr="006821AD" w:rsidRDefault="001D4692" w:rsidP="00186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821AD">
        <w:rPr>
          <w:rFonts w:ascii="Arial" w:eastAsia="Times New Roman" w:hAnsi="Arial" w:cs="Arial"/>
          <w:sz w:val="24"/>
          <w:szCs w:val="24"/>
        </w:rPr>
        <w:t>E-</w:t>
      </w:r>
      <w:r w:rsidR="0018610F" w:rsidRPr="006821AD">
        <w:rPr>
          <w:rFonts w:ascii="Arial" w:eastAsia="Times New Roman" w:hAnsi="Arial" w:cs="Arial"/>
          <w:sz w:val="24"/>
          <w:szCs w:val="24"/>
        </w:rPr>
        <w:t xml:space="preserve">mail signatures may be accepted. </w:t>
      </w:r>
    </w:p>
    <w:p w:rsidR="0018610F" w:rsidRPr="006821AD" w:rsidRDefault="001D4692" w:rsidP="00186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821AD">
        <w:rPr>
          <w:rFonts w:ascii="Arial" w:eastAsia="Times New Roman" w:hAnsi="Arial" w:cs="Arial"/>
          <w:sz w:val="24"/>
          <w:szCs w:val="24"/>
        </w:rPr>
        <w:t xml:space="preserve">The DAF will </w:t>
      </w:r>
      <w:r w:rsidR="0018610F" w:rsidRPr="006821AD">
        <w:rPr>
          <w:rFonts w:ascii="Arial" w:eastAsia="Times New Roman" w:hAnsi="Arial" w:cs="Arial"/>
          <w:sz w:val="24"/>
          <w:szCs w:val="24"/>
        </w:rPr>
        <w:t xml:space="preserve">work projects by phase and distribute dollars as needed during the phase. </w:t>
      </w:r>
    </w:p>
    <w:p w:rsidR="0018610F" w:rsidRPr="006821AD" w:rsidRDefault="001D4692" w:rsidP="00186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821AD">
        <w:rPr>
          <w:rFonts w:ascii="Arial" w:eastAsia="Times New Roman" w:hAnsi="Arial" w:cs="Arial"/>
          <w:sz w:val="24"/>
          <w:szCs w:val="24"/>
        </w:rPr>
        <w:t>The n</w:t>
      </w:r>
      <w:r w:rsidR="0018610F" w:rsidRPr="006821AD">
        <w:rPr>
          <w:rFonts w:ascii="Arial" w:eastAsia="Times New Roman" w:hAnsi="Arial" w:cs="Arial"/>
          <w:sz w:val="24"/>
          <w:szCs w:val="24"/>
        </w:rPr>
        <w:t>ext phase only gets disbursement once a report of the first phase is submitted and acceptable</w:t>
      </w:r>
      <w:r w:rsidRPr="006821AD">
        <w:rPr>
          <w:rFonts w:ascii="Arial" w:eastAsia="Times New Roman" w:hAnsi="Arial" w:cs="Arial"/>
          <w:sz w:val="24"/>
          <w:szCs w:val="24"/>
        </w:rPr>
        <w:t>.</w:t>
      </w:r>
      <w:r w:rsidR="0018610F" w:rsidRPr="006821AD">
        <w:rPr>
          <w:rFonts w:ascii="Arial" w:eastAsia="Times New Roman" w:hAnsi="Arial" w:cs="Arial"/>
          <w:sz w:val="24"/>
          <w:szCs w:val="24"/>
        </w:rPr>
        <w:t xml:space="preserve"> </w:t>
      </w:r>
    </w:p>
    <w:p w:rsidR="0018610F" w:rsidRPr="006821AD" w:rsidRDefault="0018610F" w:rsidP="00186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821AD">
        <w:rPr>
          <w:rFonts w:ascii="Arial" w:eastAsia="Times New Roman" w:hAnsi="Arial" w:cs="Arial"/>
          <w:sz w:val="24"/>
          <w:szCs w:val="24"/>
        </w:rPr>
        <w:t>Projects can originate locally or intern</w:t>
      </w:r>
      <w:r w:rsidR="001D4692" w:rsidRPr="006821AD">
        <w:rPr>
          <w:rFonts w:ascii="Arial" w:eastAsia="Times New Roman" w:hAnsi="Arial" w:cs="Arial"/>
          <w:sz w:val="24"/>
          <w:szCs w:val="24"/>
        </w:rPr>
        <w:t>ationally.</w:t>
      </w:r>
      <w:r w:rsidRPr="006821AD">
        <w:rPr>
          <w:rFonts w:ascii="Arial" w:eastAsia="Times New Roman" w:hAnsi="Arial" w:cs="Arial"/>
          <w:sz w:val="24"/>
          <w:szCs w:val="24"/>
        </w:rPr>
        <w:t xml:space="preserve"> </w:t>
      </w:r>
    </w:p>
    <w:p w:rsidR="0018610F" w:rsidRPr="006821AD" w:rsidRDefault="001D4692" w:rsidP="00682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821AD">
        <w:rPr>
          <w:rFonts w:ascii="Arial" w:eastAsia="Times New Roman" w:hAnsi="Arial" w:cs="Arial"/>
          <w:sz w:val="24"/>
          <w:szCs w:val="24"/>
        </w:rPr>
        <w:t>The DAF want to</w:t>
      </w:r>
      <w:r w:rsidR="0018610F" w:rsidRPr="006821AD">
        <w:rPr>
          <w:rFonts w:ascii="Arial" w:eastAsia="Times New Roman" w:hAnsi="Arial" w:cs="Arial"/>
          <w:sz w:val="24"/>
          <w:szCs w:val="24"/>
        </w:rPr>
        <w:t xml:space="preserve"> know </w:t>
      </w:r>
      <w:r w:rsidRPr="006821AD">
        <w:rPr>
          <w:rFonts w:ascii="Arial" w:eastAsia="Times New Roman" w:hAnsi="Arial" w:cs="Arial"/>
          <w:sz w:val="24"/>
          <w:szCs w:val="24"/>
        </w:rPr>
        <w:t xml:space="preserve">of any </w:t>
      </w:r>
      <w:r w:rsidR="0018610F" w:rsidRPr="006821AD">
        <w:rPr>
          <w:rFonts w:ascii="Arial" w:eastAsia="Times New Roman" w:hAnsi="Arial" w:cs="Arial"/>
          <w:sz w:val="24"/>
          <w:szCs w:val="24"/>
        </w:rPr>
        <w:t>prior involvement between the clubs and between the clubs and the project</w:t>
      </w:r>
      <w:r w:rsidRPr="006821AD">
        <w:rPr>
          <w:rFonts w:ascii="Arial" w:eastAsia="Times New Roman" w:hAnsi="Arial" w:cs="Arial"/>
          <w:sz w:val="24"/>
          <w:szCs w:val="24"/>
        </w:rPr>
        <w:t>.</w:t>
      </w:r>
      <w:r w:rsidR="0018610F" w:rsidRPr="006821AD">
        <w:rPr>
          <w:rFonts w:ascii="Arial" w:eastAsia="Times New Roman" w:hAnsi="Arial" w:cs="Arial"/>
          <w:sz w:val="24"/>
          <w:szCs w:val="24"/>
        </w:rPr>
        <w:t xml:space="preserve"> </w:t>
      </w:r>
    </w:p>
    <w:p w:rsidR="0018610F" w:rsidRPr="006821AD" w:rsidRDefault="0018610F" w:rsidP="00186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821AD">
        <w:rPr>
          <w:rFonts w:ascii="Arial" w:eastAsia="Times New Roman" w:hAnsi="Arial" w:cs="Arial"/>
          <w:sz w:val="24"/>
          <w:szCs w:val="24"/>
        </w:rPr>
        <w:lastRenderedPageBreak/>
        <w:t>We will encourage projects that a</w:t>
      </w:r>
      <w:r w:rsidR="00E21C20" w:rsidRPr="006821AD">
        <w:rPr>
          <w:rFonts w:ascii="Arial" w:eastAsia="Times New Roman" w:hAnsi="Arial" w:cs="Arial"/>
          <w:sz w:val="24"/>
          <w:szCs w:val="24"/>
        </w:rPr>
        <w:t>lso enhance the economy in the Gulf Coast Districts</w:t>
      </w:r>
      <w:r w:rsidR="001D4692" w:rsidRPr="006821AD">
        <w:rPr>
          <w:rFonts w:ascii="Arial" w:eastAsia="Times New Roman" w:hAnsi="Arial" w:cs="Arial"/>
          <w:sz w:val="24"/>
          <w:szCs w:val="24"/>
        </w:rPr>
        <w:t>.</w:t>
      </w:r>
    </w:p>
    <w:p w:rsidR="001D4692" w:rsidRPr="006821AD" w:rsidRDefault="001D4692" w:rsidP="00186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821AD">
        <w:rPr>
          <w:rFonts w:ascii="Arial" w:eastAsia="Times New Roman" w:hAnsi="Arial" w:cs="Arial"/>
          <w:sz w:val="24"/>
          <w:szCs w:val="24"/>
        </w:rPr>
        <w:t>All applications with supportin</w:t>
      </w:r>
      <w:r w:rsidR="00E21C20" w:rsidRPr="006821AD">
        <w:rPr>
          <w:rFonts w:ascii="Arial" w:eastAsia="Times New Roman" w:hAnsi="Arial" w:cs="Arial"/>
          <w:sz w:val="24"/>
          <w:szCs w:val="24"/>
        </w:rPr>
        <w:t xml:space="preserve">g data will be submitted to PRIVP Greg Podd </w:t>
      </w:r>
      <w:r w:rsidRPr="006821AD">
        <w:rPr>
          <w:rFonts w:ascii="Arial" w:eastAsia="Times New Roman" w:hAnsi="Arial" w:cs="Arial"/>
          <w:sz w:val="24"/>
          <w:szCs w:val="24"/>
        </w:rPr>
        <w:t xml:space="preserve">who will do </w:t>
      </w:r>
      <w:r w:rsidR="00E21C20" w:rsidRPr="006821AD">
        <w:rPr>
          <w:rFonts w:ascii="Arial" w:eastAsia="Times New Roman" w:hAnsi="Arial" w:cs="Arial"/>
          <w:sz w:val="24"/>
          <w:szCs w:val="24"/>
        </w:rPr>
        <w:t>the due diligence with the Gulf Coast</w:t>
      </w:r>
      <w:r w:rsidRPr="006821AD">
        <w:rPr>
          <w:rFonts w:ascii="Arial" w:eastAsia="Times New Roman" w:hAnsi="Arial" w:cs="Arial"/>
          <w:sz w:val="24"/>
          <w:szCs w:val="24"/>
        </w:rPr>
        <w:t xml:space="preserve"> Task Force and then submit to the DAF Account Holders for consideration.</w:t>
      </w:r>
    </w:p>
    <w:p w:rsidR="001D4692" w:rsidRPr="006821AD" w:rsidRDefault="001D4692" w:rsidP="001D46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821AD">
        <w:rPr>
          <w:rFonts w:ascii="Arial" w:eastAsia="Times New Roman" w:hAnsi="Arial" w:cs="Arial"/>
          <w:sz w:val="24"/>
          <w:szCs w:val="24"/>
        </w:rPr>
        <w:t>Records will be kept on all submissions whether approved or not approved.</w:t>
      </w:r>
    </w:p>
    <w:p w:rsidR="006821AD" w:rsidRPr="006821AD" w:rsidRDefault="006821AD" w:rsidP="006821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6821AD">
        <w:rPr>
          <w:rFonts w:ascii="Arial" w:eastAsia="Times New Roman" w:hAnsi="Arial" w:cs="Arial"/>
          <w:b/>
          <w:sz w:val="28"/>
          <w:szCs w:val="28"/>
          <w:u w:val="single"/>
        </w:rPr>
        <w:t>The Gulf Coast Task Force:</w:t>
      </w:r>
    </w:p>
    <w:p w:rsidR="006821AD" w:rsidRDefault="006821AD" w:rsidP="006821AD">
      <w:pPr>
        <w:rPr>
          <w:rFonts w:ascii="Arial" w:hAnsi="Arial" w:cs="Arial"/>
          <w:sz w:val="24"/>
          <w:szCs w:val="24"/>
        </w:rPr>
      </w:pPr>
      <w:r w:rsidRPr="006821AD">
        <w:rPr>
          <w:rFonts w:ascii="Arial" w:eastAsia="Times New Roman" w:hAnsi="Arial" w:cs="Arial"/>
          <w:sz w:val="24"/>
          <w:szCs w:val="24"/>
        </w:rPr>
        <w:t xml:space="preserve">The Gulf Coast Task Force consists of one individual from each of Districts 5840, 5890,5910,5930 and 6200.  The members of the Task Force will review and approve all </w:t>
      </w:r>
      <w:r w:rsidRPr="006821AD">
        <w:rPr>
          <w:rFonts w:ascii="Arial" w:hAnsi="Arial" w:cs="Arial"/>
          <w:sz w:val="24"/>
          <w:szCs w:val="24"/>
        </w:rPr>
        <w:t>The Gulf Coast Disaster Relief Donor Advised Fund Pro</w:t>
      </w:r>
      <w:r>
        <w:rPr>
          <w:rFonts w:ascii="Arial" w:hAnsi="Arial" w:cs="Arial"/>
          <w:sz w:val="24"/>
          <w:szCs w:val="24"/>
        </w:rPr>
        <w:t>ject Request</w:t>
      </w:r>
      <w:r w:rsidRPr="006821AD">
        <w:rPr>
          <w:rFonts w:ascii="Arial" w:hAnsi="Arial" w:cs="Arial"/>
          <w:sz w:val="24"/>
          <w:szCs w:val="24"/>
        </w:rPr>
        <w:t xml:space="preserve"> prior to being submitted to the four account holders of the Donor Advised Fund.</w:t>
      </w:r>
    </w:p>
    <w:p w:rsidR="005E4FF2" w:rsidRDefault="005E4FF2" w:rsidP="006821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Gulf Coast Task Force consist of the following individuals:</w:t>
      </w:r>
    </w:p>
    <w:p w:rsidR="005E4FF2" w:rsidRDefault="005E4FF2" w:rsidP="006821AD">
      <w:pPr>
        <w:rPr>
          <w:rFonts w:ascii="Arial" w:hAnsi="Arial" w:cs="Arial"/>
          <w:sz w:val="24"/>
          <w:szCs w:val="24"/>
        </w:rPr>
      </w:pPr>
    </w:p>
    <w:p w:rsidR="005E4FF2" w:rsidRPr="00E60743" w:rsidRDefault="005E4FF2" w:rsidP="00E60743">
      <w:pPr>
        <w:ind w:left="1440" w:hanging="144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>District 5840</w:t>
      </w:r>
      <w:r>
        <w:rPr>
          <w:rFonts w:ascii="Arial" w:hAnsi="Arial" w:cs="Arial"/>
          <w:sz w:val="24"/>
          <w:szCs w:val="24"/>
        </w:rPr>
        <w:tab/>
      </w:r>
      <w:r w:rsidRPr="005E4FF2">
        <w:rPr>
          <w:rFonts w:ascii="Arial" w:eastAsia="Times New Roman" w:hAnsi="Arial" w:cs="Arial"/>
          <w:color w:val="000000"/>
          <w:sz w:val="27"/>
          <w:szCs w:val="27"/>
        </w:rPr>
        <w:t>Jim Overman</w:t>
      </w:r>
      <w:r w:rsidR="00E60743">
        <w:rPr>
          <w:rFonts w:ascii="Arial" w:eastAsia="Times New Roman" w:hAnsi="Arial" w:cs="Arial"/>
          <w:color w:val="000000"/>
          <w:sz w:val="27"/>
          <w:szCs w:val="27"/>
        </w:rPr>
        <w:t xml:space="preserve">                                          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hyperlink r:id="rId6" w:history="1">
        <w:r w:rsidRPr="005E4FF2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jimoverman@att.net</w:t>
        </w:r>
      </w:hyperlink>
      <w:r w:rsidRPr="005E4FF2">
        <w:rPr>
          <w:rFonts w:ascii="Arial" w:eastAsia="Times New Roman" w:hAnsi="Arial" w:cs="Arial"/>
          <w:color w:val="000000"/>
          <w:sz w:val="27"/>
          <w:szCs w:val="27"/>
        </w:rPr>
        <w:t xml:space="preserve">  </w:t>
      </w:r>
      <w:r w:rsidR="00E60743">
        <w:rPr>
          <w:rFonts w:ascii="Arial" w:eastAsia="Times New Roman" w:hAnsi="Arial" w:cs="Arial"/>
          <w:color w:val="000000"/>
          <w:sz w:val="27"/>
          <w:szCs w:val="27"/>
        </w:rPr>
        <w:t xml:space="preserve">                                                                       (979) 236-3310 </w:t>
      </w:r>
    </w:p>
    <w:p w:rsidR="005E4FF2" w:rsidRPr="005E4FF2" w:rsidRDefault="005E4FF2" w:rsidP="006821AD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District 5890</w:t>
      </w:r>
      <w:r>
        <w:rPr>
          <w:rFonts w:ascii="Arial" w:hAnsi="Arial" w:cs="Arial"/>
          <w:sz w:val="24"/>
          <w:szCs w:val="24"/>
        </w:rPr>
        <w:tab/>
      </w:r>
    </w:p>
    <w:p w:rsidR="005E4FF2" w:rsidRPr="005E4FF2" w:rsidRDefault="005E4FF2" w:rsidP="006821AD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District 5910</w:t>
      </w:r>
      <w:r>
        <w:rPr>
          <w:rFonts w:ascii="Arial" w:hAnsi="Arial" w:cs="Arial"/>
          <w:sz w:val="24"/>
          <w:szCs w:val="24"/>
        </w:rPr>
        <w:tab/>
      </w:r>
      <w:r w:rsidRPr="005E4FF2">
        <w:rPr>
          <w:rFonts w:ascii="Arial" w:eastAsia="Times New Roman" w:hAnsi="Arial" w:cs="Arial"/>
          <w:color w:val="000000"/>
          <w:sz w:val="27"/>
          <w:szCs w:val="27"/>
        </w:rPr>
        <w:t>Dana Timaeus</w:t>
      </w:r>
      <w:r>
        <w:rPr>
          <w:rFonts w:ascii="Arial" w:hAnsi="Arial" w:cs="Arial"/>
          <w:sz w:val="24"/>
          <w:szCs w:val="24"/>
        </w:rPr>
        <w:tab/>
      </w:r>
    </w:p>
    <w:p w:rsidR="00E60743" w:rsidRPr="00E60743" w:rsidRDefault="005E4FF2" w:rsidP="00E60743">
      <w:pPr>
        <w:ind w:left="1440" w:hanging="1440"/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District 5930</w:t>
      </w:r>
      <w:r w:rsidR="00D46F29">
        <w:rPr>
          <w:rFonts w:ascii="Arial" w:hAnsi="Arial" w:cs="Arial"/>
          <w:sz w:val="24"/>
          <w:szCs w:val="24"/>
        </w:rPr>
        <w:tab/>
      </w:r>
      <w:r w:rsidR="00D46F29" w:rsidRPr="005E4FF2">
        <w:rPr>
          <w:rFonts w:ascii="Arial" w:eastAsia="Times New Roman" w:hAnsi="Arial" w:cs="Arial"/>
          <w:color w:val="000000"/>
          <w:sz w:val="27"/>
          <w:szCs w:val="27"/>
        </w:rPr>
        <w:t>DGE Andy Hagan</w:t>
      </w:r>
      <w:r w:rsidR="00D46F29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E60743">
        <w:rPr>
          <w:rFonts w:ascii="Arial" w:eastAsia="Times New Roman" w:hAnsi="Arial" w:cs="Arial"/>
          <w:color w:val="000000"/>
          <w:sz w:val="27"/>
          <w:szCs w:val="27"/>
        </w:rPr>
        <w:t xml:space="preserve">                                  </w:t>
      </w:r>
      <w:hyperlink r:id="rId7" w:history="1">
        <w:r w:rsidR="00D46F29" w:rsidRPr="00D46F29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AndyHagan@Rotary5930.com</w:t>
        </w:r>
      </w:hyperlink>
      <w:r w:rsidR="00E60743">
        <w:rPr>
          <w:rFonts w:ascii="Times" w:eastAsia="Times New Roman" w:hAnsi="Times" w:cs="Times New Roman"/>
          <w:sz w:val="20"/>
          <w:szCs w:val="20"/>
        </w:rPr>
        <w:t xml:space="preserve">                                                                             </w:t>
      </w:r>
      <w:r w:rsidR="00E60743">
        <w:rPr>
          <w:rFonts w:ascii="Arial" w:eastAsia="Times New Roman" w:hAnsi="Arial" w:cs="Arial"/>
          <w:color w:val="000000"/>
          <w:sz w:val="27"/>
          <w:szCs w:val="27"/>
        </w:rPr>
        <w:t>(</w:t>
      </w:r>
      <w:r w:rsidR="00E60743" w:rsidRPr="00E60743">
        <w:rPr>
          <w:rFonts w:ascii="Arial" w:eastAsia="Times New Roman" w:hAnsi="Arial" w:cs="Arial"/>
          <w:color w:val="000000"/>
          <w:sz w:val="27"/>
          <w:szCs w:val="27"/>
        </w:rPr>
        <w:t>956) 592-0944</w:t>
      </w:r>
    </w:p>
    <w:p w:rsidR="005E4FF2" w:rsidRPr="00E60743" w:rsidRDefault="005E4FF2" w:rsidP="00E60743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District 6200</w:t>
      </w:r>
    </w:p>
    <w:sectPr w:rsidR="005E4FF2" w:rsidRPr="00E60743" w:rsidSect="00991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39AD"/>
    <w:multiLevelType w:val="multilevel"/>
    <w:tmpl w:val="5B68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A597E"/>
    <w:multiLevelType w:val="hybridMultilevel"/>
    <w:tmpl w:val="0464B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99"/>
    <w:rsid w:val="0018610F"/>
    <w:rsid w:val="001D4692"/>
    <w:rsid w:val="0026370F"/>
    <w:rsid w:val="0038425D"/>
    <w:rsid w:val="003E02C6"/>
    <w:rsid w:val="004E1399"/>
    <w:rsid w:val="0052232E"/>
    <w:rsid w:val="005E4FF2"/>
    <w:rsid w:val="00632A90"/>
    <w:rsid w:val="00633DC0"/>
    <w:rsid w:val="00635F23"/>
    <w:rsid w:val="006755FC"/>
    <w:rsid w:val="006821AD"/>
    <w:rsid w:val="00764AFD"/>
    <w:rsid w:val="008B6370"/>
    <w:rsid w:val="00991B9F"/>
    <w:rsid w:val="00A60C89"/>
    <w:rsid w:val="00BA1309"/>
    <w:rsid w:val="00BC174E"/>
    <w:rsid w:val="00C859B3"/>
    <w:rsid w:val="00D46F29"/>
    <w:rsid w:val="00DF35EA"/>
    <w:rsid w:val="00E21C20"/>
    <w:rsid w:val="00E60743"/>
    <w:rsid w:val="00E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3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4F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4F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3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4F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imoverman@att.net" TargetMode="External"/><Relationship Id="rId7" Type="http://schemas.openxmlformats.org/officeDocument/2006/relationships/hyperlink" Target="mailto:AndyHagan@Rotary5930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R</dc:creator>
  <cp:lastModifiedBy>Terri Politi</cp:lastModifiedBy>
  <cp:revision>2</cp:revision>
  <dcterms:created xsi:type="dcterms:W3CDTF">2017-10-14T03:08:00Z</dcterms:created>
  <dcterms:modified xsi:type="dcterms:W3CDTF">2017-10-14T03:08:00Z</dcterms:modified>
</cp:coreProperties>
</file>