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3A" w:rsidRDefault="0079653A">
      <w:pPr>
        <w:rPr>
          <w:noProof/>
        </w:rPr>
      </w:pPr>
    </w:p>
    <w:p w:rsidR="00E05854" w:rsidRDefault="00E05854" w:rsidP="00E05854">
      <w:pPr>
        <w:pStyle w:val="NormalWeb"/>
        <w:spacing w:before="0" w:beforeAutospacing="0" w:after="0" w:afterAutospacing="0"/>
      </w:pPr>
      <w:r>
        <w:t xml:space="preserve">  </w:t>
      </w:r>
      <w:r w:rsidRPr="00E05854">
        <w:rPr>
          <w:rFonts w:ascii="Arial" w:eastAsia="Arial" w:hAnsi="Arial" w:cs="Arial"/>
          <w:i/>
          <w:iCs/>
          <w:color w:val="000000"/>
          <w:sz w:val="96"/>
          <w:szCs w:val="120"/>
          <w14:shadow w14:blurRad="38100" w14:dist="38100" w14:dir="2700000" w14:sx="100000" w14:sy="100000" w14:kx="0" w14:ky="0" w14:algn="tl">
            <w14:srgbClr w14:val="000000">
              <w14:alpha w14:val="57000"/>
            </w14:srgbClr>
          </w14:shadow>
        </w:rPr>
        <w:t>A.R.O.A.R.!</w:t>
      </w:r>
      <w:r>
        <w:rPr>
          <w:rFonts w:ascii="Arial" w:eastAsia="Arial" w:hAnsi="Arial" w:cs="Arial"/>
          <w:i/>
          <w:iCs/>
          <w:color w:val="000000"/>
          <w:sz w:val="96"/>
          <w:szCs w:val="120"/>
          <w14:shadow w14:blurRad="38100" w14:dist="38100" w14:dir="2700000" w14:sx="100000" w14:sy="100000" w14:kx="0" w14:ky="0" w14:algn="tl">
            <w14:srgbClr w14:val="000000">
              <w14:alpha w14:val="57000"/>
            </w14:srgbClr>
          </w14:shadow>
        </w:rPr>
        <w:t xml:space="preserve">    </w:t>
      </w:r>
      <w:r w:rsidR="002D41D6">
        <w:rPr>
          <w:rFonts w:ascii="Arial" w:eastAsia="Arial" w:hAnsi="Arial" w:cs="Arial"/>
          <w:i/>
          <w:iCs/>
          <w:color w:val="000000"/>
          <w:sz w:val="96"/>
          <w:szCs w:val="120"/>
          <w14:shadow w14:blurRad="38100" w14:dist="38100" w14:dir="2700000" w14:sx="100000" w14:sy="100000" w14:kx="0" w14:ky="0" w14:algn="tl">
            <w14:srgbClr w14:val="000000">
              <w14:alpha w14:val="57000"/>
            </w14:srgbClr>
          </w14:shadow>
        </w:rPr>
        <w:t xml:space="preserve">  </w:t>
      </w:r>
      <w:r>
        <w:rPr>
          <w:rFonts w:ascii="Arial" w:eastAsia="Arial" w:hAnsi="Arial" w:cs="Arial"/>
          <w:i/>
          <w:iCs/>
          <w:color w:val="000000"/>
          <w:sz w:val="96"/>
          <w:szCs w:val="120"/>
          <w14:shadow w14:blurRad="38100" w14:dist="38100" w14:dir="2700000" w14:sx="100000" w14:sy="100000" w14:kx="0" w14:ky="0" w14:algn="tl">
            <w14:srgbClr w14:val="000000">
              <w14:alpha w14:val="57000"/>
            </w14:srgbClr>
          </w14:shadow>
        </w:rPr>
        <w:t xml:space="preserve"> </w:t>
      </w:r>
      <w:r>
        <w:rPr>
          <w:noProof/>
        </w:rPr>
        <w:drawing>
          <wp:inline distT="0" distB="0" distL="0" distR="0" wp14:anchorId="1D89B8BB" wp14:editId="4780ACFC">
            <wp:extent cx="1250515" cy="1257482"/>
            <wp:effectExtent l="0" t="0" r="6985" b="0"/>
            <wp:docPr id="4" name="Picture 4" descr="The Lion King Italia -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he Lion King Italia - Gallery"/>
                    <pic:cNvPicPr>
                      <a:picLocks noChangeAspect="1"/>
                    </pic:cNvPicPr>
                  </pic:nvPicPr>
                  <pic:blipFill>
                    <a:blip r:embed="rId7"/>
                    <a:stretch>
                      <a:fillRect/>
                    </a:stretch>
                  </pic:blipFill>
                  <pic:spPr>
                    <a:xfrm>
                      <a:off x="0" y="0"/>
                      <a:ext cx="1252743" cy="1259723"/>
                    </a:xfrm>
                    <a:prstGeom prst="rect">
                      <a:avLst/>
                    </a:prstGeom>
                  </pic:spPr>
                </pic:pic>
              </a:graphicData>
            </a:graphic>
          </wp:inline>
        </w:drawing>
      </w:r>
    </w:p>
    <w:p w:rsidR="00E05854" w:rsidRDefault="00501446">
      <w:r>
        <w:t xml:space="preserve">                   </w:t>
      </w:r>
      <w:r w:rsidR="00E05854">
        <w:rPr>
          <w:noProof/>
        </w:rPr>
        <w:drawing>
          <wp:inline distT="0" distB="0" distL="0" distR="0" wp14:anchorId="6D0572AA" wp14:editId="582DE1BC">
            <wp:extent cx="5255358" cy="3354113"/>
            <wp:effectExtent l="0" t="38100" r="25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2D41D6">
        <w:t xml:space="preserve"> </w:t>
      </w:r>
    </w:p>
    <w:p w:rsidR="002D41D6" w:rsidRPr="006D3D3C" w:rsidRDefault="002D41D6" w:rsidP="002D41D6">
      <w:pPr>
        <w:pStyle w:val="NoSpacing"/>
        <w:rPr>
          <w:b/>
        </w:rPr>
      </w:pPr>
      <w:r w:rsidRPr="006D3D3C">
        <w:rPr>
          <w:b/>
        </w:rPr>
        <w:t xml:space="preserve">Why a Club </w:t>
      </w:r>
      <w:r>
        <w:rPr>
          <w:b/>
        </w:rPr>
        <w:t>Learning</w:t>
      </w:r>
      <w:r w:rsidRPr="006D3D3C">
        <w:rPr>
          <w:b/>
        </w:rPr>
        <w:t xml:space="preserve"> Chair?</w:t>
      </w:r>
    </w:p>
    <w:p w:rsidR="002D41D6" w:rsidRDefault="002D41D6" w:rsidP="002D41D6">
      <w:pPr>
        <w:pStyle w:val="NoSpacing"/>
      </w:pPr>
      <w:r>
        <w:t>The multi-year Club Learning Chair will be responsible for assuring the delivery of learning opportunities and support for Club Leaders and members, helping the Club President with this important responsibility.</w:t>
      </w:r>
    </w:p>
    <w:p w:rsidR="002D41D6" w:rsidRDefault="002D41D6" w:rsidP="002D41D6">
      <w:pPr>
        <w:pStyle w:val="NoSpacing"/>
      </w:pPr>
    </w:p>
    <w:p w:rsidR="00501446" w:rsidRPr="006D3D3C" w:rsidRDefault="00501446" w:rsidP="00501446">
      <w:pPr>
        <w:pStyle w:val="NoSpacing"/>
        <w:rPr>
          <w:b/>
        </w:rPr>
      </w:pPr>
      <w:r>
        <w:rPr>
          <w:b/>
        </w:rPr>
        <w:t>Which C</w:t>
      </w:r>
      <w:r w:rsidRPr="006D3D3C">
        <w:rPr>
          <w:b/>
        </w:rPr>
        <w:t xml:space="preserve">lubs need a Club </w:t>
      </w:r>
      <w:r>
        <w:rPr>
          <w:b/>
        </w:rPr>
        <w:t>Learning</w:t>
      </w:r>
      <w:r w:rsidRPr="006D3D3C">
        <w:rPr>
          <w:b/>
        </w:rPr>
        <w:t xml:space="preserve"> Chair?</w:t>
      </w:r>
    </w:p>
    <w:p w:rsidR="00501446" w:rsidRDefault="00501446" w:rsidP="00501446">
      <w:pPr>
        <w:pStyle w:val="NoSpacing"/>
      </w:pPr>
      <w:r>
        <w:t>Every Club, regardless of size, will realize benefits from the service of a Club Learning Chair. While encouraged, each Club can decide if they want this position in their Club.</w:t>
      </w:r>
    </w:p>
    <w:p w:rsidR="00501446" w:rsidRDefault="00501446" w:rsidP="00501446">
      <w:pPr>
        <w:pStyle w:val="NoSpacing"/>
      </w:pPr>
      <w:bookmarkStart w:id="0" w:name="_GoBack"/>
      <w:bookmarkEnd w:id="0"/>
    </w:p>
    <w:p w:rsidR="00501446" w:rsidRPr="006D3D3C" w:rsidRDefault="00501446" w:rsidP="00501446">
      <w:pPr>
        <w:pStyle w:val="NoSpacing"/>
        <w:rPr>
          <w:b/>
        </w:rPr>
      </w:pPr>
      <w:r w:rsidRPr="006D3D3C">
        <w:rPr>
          <w:b/>
        </w:rPr>
        <w:t xml:space="preserve">Who should be selected as Club </w:t>
      </w:r>
      <w:r>
        <w:rPr>
          <w:b/>
        </w:rPr>
        <w:t>Learning</w:t>
      </w:r>
      <w:r w:rsidRPr="006D3D3C">
        <w:rPr>
          <w:b/>
        </w:rPr>
        <w:t xml:space="preserve"> Chair?</w:t>
      </w:r>
    </w:p>
    <w:p w:rsidR="00501446" w:rsidRDefault="00501446" w:rsidP="00501446">
      <w:pPr>
        <w:pStyle w:val="NoSpacing"/>
      </w:pPr>
      <w:r>
        <w:t>Knowledge of Rotary, familiarity with District 5190 Club Runner and communications, and good organizational skills are important qualifications.  Past Club Presidents, former committee chairs and former club officers are likely candidates.  The preferred term is three years, with the third year to include shadowing by a successor, but this is at the discretion of the Club and President each year.</w:t>
      </w:r>
    </w:p>
    <w:p w:rsidR="00501446" w:rsidRPr="006D3D3C" w:rsidRDefault="00501446" w:rsidP="00501446">
      <w:pPr>
        <w:pStyle w:val="NoSpacing"/>
        <w:rPr>
          <w:b/>
        </w:rPr>
      </w:pPr>
    </w:p>
    <w:p w:rsidR="00501446" w:rsidRDefault="00501446" w:rsidP="00501446">
      <w:pPr>
        <w:pStyle w:val="NoSpacing"/>
        <w:rPr>
          <w:b/>
        </w:rPr>
      </w:pPr>
    </w:p>
    <w:p w:rsidR="00501446" w:rsidRPr="006D3D3C" w:rsidRDefault="00501446" w:rsidP="00501446">
      <w:pPr>
        <w:pStyle w:val="NoSpacing"/>
        <w:rPr>
          <w:b/>
        </w:rPr>
      </w:pPr>
      <w:r w:rsidRPr="006D3D3C">
        <w:rPr>
          <w:b/>
        </w:rPr>
        <w:t>What are the</w:t>
      </w:r>
      <w:r>
        <w:rPr>
          <w:b/>
        </w:rPr>
        <w:t xml:space="preserve"> responsibilities of the</w:t>
      </w:r>
      <w:r w:rsidRPr="006D3D3C">
        <w:rPr>
          <w:b/>
        </w:rPr>
        <w:t xml:space="preserve"> Club </w:t>
      </w:r>
      <w:r>
        <w:rPr>
          <w:b/>
        </w:rPr>
        <w:t>Learning</w:t>
      </w:r>
      <w:r w:rsidRPr="006D3D3C">
        <w:rPr>
          <w:b/>
        </w:rPr>
        <w:t xml:space="preserve"> Chair?</w:t>
      </w:r>
    </w:p>
    <w:p w:rsidR="00501446" w:rsidRDefault="00501446" w:rsidP="00501446">
      <w:pPr>
        <w:pStyle w:val="NoSpacing"/>
      </w:pPr>
      <w:r>
        <w:t>The duties of the position include:</w:t>
      </w:r>
    </w:p>
    <w:p w:rsidR="00501446" w:rsidRDefault="00501446" w:rsidP="00501446">
      <w:pPr>
        <w:pStyle w:val="NoSpacing"/>
        <w:numPr>
          <w:ilvl w:val="0"/>
          <w:numId w:val="1"/>
        </w:numPr>
      </w:pPr>
      <w:r>
        <w:t>Being knowledgeable about the educational and learning opportunities provided by District 5190 and Rotary International (Foundation Seminar, Membership/Public Image Seminar, Webinars, District Training Assembly, Rotary Leadership Institute, My Rotary).</w:t>
      </w:r>
    </w:p>
    <w:p w:rsidR="00501446" w:rsidRDefault="00501446" w:rsidP="00501446">
      <w:pPr>
        <w:pStyle w:val="NoSpacing"/>
        <w:numPr>
          <w:ilvl w:val="0"/>
          <w:numId w:val="1"/>
        </w:numPr>
      </w:pPr>
      <w:r>
        <w:t>Promoting participation by Club leaders and members in relevant educational and learning opportunities, including assistance in registration for Club members as needed.</w:t>
      </w:r>
    </w:p>
    <w:p w:rsidR="00501446" w:rsidRDefault="00501446" w:rsidP="00501446">
      <w:pPr>
        <w:pStyle w:val="NoSpacing"/>
        <w:numPr>
          <w:ilvl w:val="0"/>
          <w:numId w:val="1"/>
        </w:numPr>
      </w:pPr>
      <w:r>
        <w:t>Providing support and training to Club leaders and members on My Rotary, Rotary Club Central, Club Runner.</w:t>
      </w:r>
      <w:r w:rsidRPr="006D3D3C">
        <w:t xml:space="preserve"> </w:t>
      </w:r>
    </w:p>
    <w:p w:rsidR="00501446" w:rsidRDefault="00501446" w:rsidP="00501446">
      <w:pPr>
        <w:pStyle w:val="NoSpacing"/>
        <w:numPr>
          <w:ilvl w:val="0"/>
          <w:numId w:val="1"/>
        </w:numPr>
      </w:pPr>
      <w:r>
        <w:t>Providing input on learning, educational, and training needs of Club leaders and members to support the goals of the Rotary Club and Rotarians to the District Learning Chair and Committee.</w:t>
      </w:r>
    </w:p>
    <w:p w:rsidR="00501446" w:rsidRPr="00AD2873" w:rsidRDefault="00501446" w:rsidP="00501446">
      <w:pPr>
        <w:pStyle w:val="NoSpacing"/>
        <w:numPr>
          <w:ilvl w:val="0"/>
          <w:numId w:val="1"/>
        </w:numPr>
      </w:pPr>
      <w:r>
        <w:t>Club’s primary liaison with the District Learning Chair and Committee.</w:t>
      </w:r>
    </w:p>
    <w:p w:rsidR="00501446" w:rsidRDefault="00501446" w:rsidP="00501446">
      <w:pPr>
        <w:pStyle w:val="NoSpacing"/>
        <w:numPr>
          <w:ilvl w:val="0"/>
          <w:numId w:val="1"/>
        </w:numPr>
      </w:pPr>
      <w:r>
        <w:t>Encouraging Rotary education to develop future Club leaders and enhance retention of the Club.</w:t>
      </w:r>
    </w:p>
    <w:p w:rsidR="00501446" w:rsidRDefault="00501446" w:rsidP="00501446">
      <w:pPr>
        <w:pStyle w:val="NoSpacing"/>
        <w:numPr>
          <w:ilvl w:val="0"/>
          <w:numId w:val="1"/>
        </w:numPr>
      </w:pPr>
      <w:r>
        <w:t>Periodically presenting information and programs at Club meetings to encourage participation in Rotary education and learning opportunities.</w:t>
      </w:r>
    </w:p>
    <w:p w:rsidR="00501446" w:rsidRDefault="00501446" w:rsidP="00501446">
      <w:pPr>
        <w:pStyle w:val="NoSpacing"/>
        <w:numPr>
          <w:ilvl w:val="0"/>
          <w:numId w:val="1"/>
        </w:numPr>
      </w:pPr>
      <w:r>
        <w:t>Serving as a resource to the Club President and Club Board, including Membership committee.</w:t>
      </w:r>
    </w:p>
    <w:p w:rsidR="00501446" w:rsidRDefault="00501446" w:rsidP="00501446">
      <w:pPr>
        <w:pStyle w:val="NoSpacing"/>
      </w:pPr>
    </w:p>
    <w:p w:rsidR="00501446" w:rsidRPr="006D3D3C" w:rsidRDefault="00501446" w:rsidP="00501446">
      <w:pPr>
        <w:pStyle w:val="NoSpacing"/>
        <w:rPr>
          <w:b/>
        </w:rPr>
      </w:pPr>
      <w:r w:rsidRPr="006D3D3C">
        <w:rPr>
          <w:b/>
        </w:rPr>
        <w:t xml:space="preserve">Who will train the Club </w:t>
      </w:r>
      <w:r>
        <w:rPr>
          <w:b/>
        </w:rPr>
        <w:t>Learning</w:t>
      </w:r>
      <w:r w:rsidRPr="006D3D3C">
        <w:rPr>
          <w:b/>
        </w:rPr>
        <w:t xml:space="preserve"> Chair?</w:t>
      </w:r>
    </w:p>
    <w:p w:rsidR="00501446" w:rsidRDefault="00501446" w:rsidP="00501446">
      <w:pPr>
        <w:pStyle w:val="NoSpacing"/>
      </w:pPr>
      <w:r>
        <w:t>The training of the Club Education Chair will be a function of the District Learning Chair and Committee, under guidance of the District Governor, including providing written materials and training during Club Leadership Assembly, along with webinar and one-on-one sessions to meet the needs of individual Clubs.</w:t>
      </w:r>
    </w:p>
    <w:p w:rsidR="00501446" w:rsidRDefault="00501446" w:rsidP="00501446">
      <w:pPr>
        <w:pStyle w:val="NoSpacing"/>
      </w:pPr>
    </w:p>
    <w:p w:rsidR="00501446" w:rsidRDefault="00501446" w:rsidP="00501446">
      <w:pPr>
        <w:pStyle w:val="NoSpacing"/>
      </w:pPr>
      <w:r w:rsidRPr="006D3D3C">
        <w:rPr>
          <w:b/>
        </w:rPr>
        <w:t>Questions?</w:t>
      </w:r>
      <w:r>
        <w:t xml:space="preserve">  Please contact District Learning Chair </w:t>
      </w:r>
      <w:r>
        <w:rPr>
          <w:b/>
        </w:rPr>
        <w:t xml:space="preserve">Steve Snyder </w:t>
      </w:r>
      <w:r w:rsidRPr="006653FE">
        <w:t>at</w:t>
      </w:r>
      <w:r>
        <w:t xml:space="preserve"> </w:t>
      </w:r>
      <w:hyperlink r:id="rId13" w:history="1">
        <w:r w:rsidRPr="00B25C33">
          <w:rPr>
            <w:rStyle w:val="Hyperlink"/>
          </w:rPr>
          <w:t>sas@goldrushchevy.com</w:t>
        </w:r>
      </w:hyperlink>
      <w:r>
        <w:t>.</w:t>
      </w:r>
    </w:p>
    <w:p w:rsidR="00501446" w:rsidRDefault="00501446"/>
    <w:sectPr w:rsidR="0050144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D4" w:rsidRDefault="005503D4" w:rsidP="00E05854">
      <w:pPr>
        <w:spacing w:after="0" w:line="240" w:lineRule="auto"/>
      </w:pPr>
      <w:r>
        <w:separator/>
      </w:r>
    </w:p>
  </w:endnote>
  <w:endnote w:type="continuationSeparator" w:id="0">
    <w:p w:rsidR="005503D4" w:rsidRDefault="005503D4" w:rsidP="00E0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54" w:rsidRDefault="00E05854">
    <w:pPr>
      <w:pStyle w:val="Footer"/>
    </w:pPr>
    <w:r>
      <w:rPr>
        <w:noProof/>
      </w:rPr>
      <w:drawing>
        <wp:inline distT="0" distB="0" distL="0" distR="0" wp14:anchorId="23C8BE0F" wp14:editId="6730092F">
          <wp:extent cx="2165093" cy="81343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MB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3731" cy="8204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D4" w:rsidRDefault="005503D4" w:rsidP="00E05854">
      <w:pPr>
        <w:spacing w:after="0" w:line="240" w:lineRule="auto"/>
      </w:pPr>
      <w:r>
        <w:separator/>
      </w:r>
    </w:p>
  </w:footnote>
  <w:footnote w:type="continuationSeparator" w:id="0">
    <w:p w:rsidR="005503D4" w:rsidRDefault="005503D4" w:rsidP="00E05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54" w:rsidRDefault="00E05854" w:rsidP="00E05854">
    <w:pPr>
      <w:pStyle w:val="Title"/>
    </w:pPr>
    <w:r>
      <w:t>Club Learning Chair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2053D"/>
    <w:multiLevelType w:val="hybridMultilevel"/>
    <w:tmpl w:val="4BB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54"/>
    <w:rsid w:val="002D41D6"/>
    <w:rsid w:val="00501446"/>
    <w:rsid w:val="005503D4"/>
    <w:rsid w:val="0079653A"/>
    <w:rsid w:val="00E0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8D72"/>
  <w15:chartTrackingRefBased/>
  <w15:docId w15:val="{24445DBB-F2F5-4D2B-817D-4F81BF75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54"/>
  </w:style>
  <w:style w:type="paragraph" w:styleId="Footer">
    <w:name w:val="footer"/>
    <w:basedOn w:val="Normal"/>
    <w:link w:val="FooterChar"/>
    <w:uiPriority w:val="99"/>
    <w:unhideWhenUsed/>
    <w:rsid w:val="00E0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54"/>
  </w:style>
  <w:style w:type="paragraph" w:styleId="Title">
    <w:name w:val="Title"/>
    <w:basedOn w:val="Normal"/>
    <w:next w:val="Normal"/>
    <w:link w:val="TitleChar"/>
    <w:uiPriority w:val="10"/>
    <w:qFormat/>
    <w:rsid w:val="00E058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85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058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01446"/>
    <w:pPr>
      <w:spacing w:after="0" w:line="240" w:lineRule="auto"/>
    </w:pPr>
  </w:style>
  <w:style w:type="character" w:styleId="Hyperlink">
    <w:name w:val="Hyperlink"/>
    <w:basedOn w:val="DefaultParagraphFont"/>
    <w:uiPriority w:val="99"/>
    <w:unhideWhenUsed/>
    <w:rsid w:val="00501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sas@goldrushchevy.com" TargetMode="Externa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E055A1-57DE-4C1F-B606-A02B2ADDE203}" type="doc">
      <dgm:prSet loTypeId="urn:microsoft.com/office/officeart/2005/8/layout/cycle1" loCatId="cycle" qsTypeId="urn:microsoft.com/office/officeart/2005/8/quickstyle/simple1" qsCatId="simple" csTypeId="urn:microsoft.com/office/officeart/2005/8/colors/colorful1" csCatId="colorful" phldr="1"/>
      <dgm:spPr/>
      <dgm:t>
        <a:bodyPr/>
        <a:lstStyle/>
        <a:p>
          <a:endParaRPr lang="en-US"/>
        </a:p>
      </dgm:t>
    </dgm:pt>
    <dgm:pt modelId="{42A48E51-195E-4AAA-BE25-7E03DF94CED8}">
      <dgm:prSet phldrT="[Text]" custT="1"/>
      <dgm:spPr/>
      <dgm:t>
        <a:bodyPr/>
        <a:lstStyle/>
        <a:p>
          <a:pPr algn="ctr"/>
          <a:r>
            <a:rPr lang="en-US" sz="2400" b="1" dirty="0"/>
            <a:t>A</a:t>
          </a:r>
          <a:r>
            <a:rPr lang="en-US" sz="2000" b="1" dirty="0"/>
            <a:t>ssess</a:t>
          </a:r>
        </a:p>
      </dgm:t>
    </dgm:pt>
    <dgm:pt modelId="{8F45FDC0-19C5-479E-80F8-4DCE29B1B37B}" type="parTrans" cxnId="{9C7BB64B-6E8F-4E63-B6DF-8B55A8507992}">
      <dgm:prSet/>
      <dgm:spPr/>
      <dgm:t>
        <a:bodyPr/>
        <a:lstStyle/>
        <a:p>
          <a:pPr algn="ctr"/>
          <a:endParaRPr lang="en-US"/>
        </a:p>
      </dgm:t>
    </dgm:pt>
    <dgm:pt modelId="{DB015B02-77D8-401F-846E-F1930CDD221D}" type="sibTrans" cxnId="{9C7BB64B-6E8F-4E63-B6DF-8B55A8507992}">
      <dgm:prSet/>
      <dgm:spPr/>
      <dgm:t>
        <a:bodyPr/>
        <a:lstStyle/>
        <a:p>
          <a:pPr algn="ctr"/>
          <a:endParaRPr lang="en-US"/>
        </a:p>
      </dgm:t>
    </dgm:pt>
    <dgm:pt modelId="{2D8487FF-3B40-44C3-9F42-E861A59D9B46}">
      <dgm:prSet phldrT="[Text]" custT="1"/>
      <dgm:spPr/>
      <dgm:t>
        <a:bodyPr/>
        <a:lstStyle/>
        <a:p>
          <a:pPr algn="ctr"/>
          <a:r>
            <a:rPr lang="en-US" sz="2400" b="1" dirty="0"/>
            <a:t>R</a:t>
          </a:r>
          <a:r>
            <a:rPr lang="en-US" sz="2000" b="1" dirty="0"/>
            <a:t>esearch</a:t>
          </a:r>
        </a:p>
      </dgm:t>
    </dgm:pt>
    <dgm:pt modelId="{05B2C495-D2FE-4FF8-8CA4-53F3DC478B9A}" type="parTrans" cxnId="{AB47C296-FCFD-4CA5-B932-BAE75464505D}">
      <dgm:prSet/>
      <dgm:spPr/>
      <dgm:t>
        <a:bodyPr/>
        <a:lstStyle/>
        <a:p>
          <a:pPr algn="ctr"/>
          <a:endParaRPr lang="en-US"/>
        </a:p>
      </dgm:t>
    </dgm:pt>
    <dgm:pt modelId="{4F00D113-7705-4845-8F6A-2240B6977D28}" type="sibTrans" cxnId="{AB47C296-FCFD-4CA5-B932-BAE75464505D}">
      <dgm:prSet/>
      <dgm:spPr/>
      <dgm:t>
        <a:bodyPr/>
        <a:lstStyle/>
        <a:p>
          <a:pPr algn="ctr"/>
          <a:endParaRPr lang="en-US"/>
        </a:p>
      </dgm:t>
    </dgm:pt>
    <dgm:pt modelId="{60A87044-F869-4C2D-AACC-AF6726A68AA8}">
      <dgm:prSet phldrT="[Text]" custT="1"/>
      <dgm:spPr/>
      <dgm:t>
        <a:bodyPr/>
        <a:lstStyle/>
        <a:p>
          <a:pPr algn="ctr"/>
          <a:r>
            <a:rPr lang="en-US" sz="2400" b="1" dirty="0"/>
            <a:t>O</a:t>
          </a:r>
          <a:r>
            <a:rPr lang="en-US" sz="2000" b="1" dirty="0"/>
            <a:t>ffer</a:t>
          </a:r>
        </a:p>
      </dgm:t>
    </dgm:pt>
    <dgm:pt modelId="{E53B9AC9-8984-46FB-9614-BB522915A9B3}" type="parTrans" cxnId="{94749551-2DDA-4533-9921-8942925E6345}">
      <dgm:prSet/>
      <dgm:spPr/>
      <dgm:t>
        <a:bodyPr/>
        <a:lstStyle/>
        <a:p>
          <a:pPr algn="ctr"/>
          <a:endParaRPr lang="en-US"/>
        </a:p>
      </dgm:t>
    </dgm:pt>
    <dgm:pt modelId="{14DF6ED2-0DAB-4E46-9D88-21661E1251BC}" type="sibTrans" cxnId="{94749551-2DDA-4533-9921-8942925E6345}">
      <dgm:prSet/>
      <dgm:spPr/>
      <dgm:t>
        <a:bodyPr/>
        <a:lstStyle/>
        <a:p>
          <a:pPr algn="ctr"/>
          <a:endParaRPr lang="en-US"/>
        </a:p>
      </dgm:t>
    </dgm:pt>
    <dgm:pt modelId="{A81BE793-54FA-4D2C-8716-AC4850EBD5C0}">
      <dgm:prSet phldrT="[Text]" custT="1"/>
      <dgm:spPr/>
      <dgm:t>
        <a:bodyPr/>
        <a:lstStyle/>
        <a:p>
          <a:pPr algn="ctr"/>
          <a:r>
            <a:rPr lang="en-US" sz="2400" b="1" dirty="0"/>
            <a:t>A</a:t>
          </a:r>
          <a:r>
            <a:rPr lang="en-US" sz="2000" b="1" dirty="0"/>
            <a:t>ssist</a:t>
          </a:r>
        </a:p>
      </dgm:t>
    </dgm:pt>
    <dgm:pt modelId="{61DAA911-2117-4355-AA3A-FDD503CCAD3B}" type="parTrans" cxnId="{FBD2E232-9B62-4E5F-AC9F-BAF47FC09E21}">
      <dgm:prSet/>
      <dgm:spPr/>
      <dgm:t>
        <a:bodyPr/>
        <a:lstStyle/>
        <a:p>
          <a:pPr algn="ctr"/>
          <a:endParaRPr lang="en-US"/>
        </a:p>
      </dgm:t>
    </dgm:pt>
    <dgm:pt modelId="{9FB6659A-7A8E-4331-A385-5AD8258B3C94}" type="sibTrans" cxnId="{FBD2E232-9B62-4E5F-AC9F-BAF47FC09E21}">
      <dgm:prSet/>
      <dgm:spPr/>
      <dgm:t>
        <a:bodyPr/>
        <a:lstStyle/>
        <a:p>
          <a:pPr algn="ctr"/>
          <a:endParaRPr lang="en-US"/>
        </a:p>
      </dgm:t>
    </dgm:pt>
    <dgm:pt modelId="{09146128-0DAD-44BC-9C67-12DBDC18F06F}">
      <dgm:prSet phldrT="[Text]" custT="1"/>
      <dgm:spPr/>
      <dgm:t>
        <a:bodyPr/>
        <a:lstStyle/>
        <a:p>
          <a:pPr algn="ctr"/>
          <a:r>
            <a:rPr lang="en-US" sz="2400" b="1" dirty="0"/>
            <a:t>R</a:t>
          </a:r>
          <a:r>
            <a:rPr lang="en-US" sz="2000" b="1" dirty="0"/>
            <a:t>eview</a:t>
          </a:r>
        </a:p>
      </dgm:t>
    </dgm:pt>
    <dgm:pt modelId="{6A5B1AD6-91C1-47E9-8E0C-EDAD26BC9D8F}" type="parTrans" cxnId="{A84D5FB5-F8E2-4C83-9462-E4BDA4CB9FDF}">
      <dgm:prSet/>
      <dgm:spPr/>
      <dgm:t>
        <a:bodyPr/>
        <a:lstStyle/>
        <a:p>
          <a:pPr algn="ctr"/>
          <a:endParaRPr lang="en-US"/>
        </a:p>
      </dgm:t>
    </dgm:pt>
    <dgm:pt modelId="{8D3EAF65-0295-4037-AB4E-75931C189A16}" type="sibTrans" cxnId="{A84D5FB5-F8E2-4C83-9462-E4BDA4CB9FDF}">
      <dgm:prSet/>
      <dgm:spPr/>
      <dgm:t>
        <a:bodyPr/>
        <a:lstStyle/>
        <a:p>
          <a:pPr algn="ctr"/>
          <a:endParaRPr lang="en-US"/>
        </a:p>
      </dgm:t>
    </dgm:pt>
    <dgm:pt modelId="{E4772816-7E94-4DB4-8D27-09BA1C72FB19}" type="pres">
      <dgm:prSet presAssocID="{8FE055A1-57DE-4C1F-B606-A02B2ADDE203}" presName="cycle" presStyleCnt="0">
        <dgm:presLayoutVars>
          <dgm:dir/>
          <dgm:resizeHandles val="exact"/>
        </dgm:presLayoutVars>
      </dgm:prSet>
      <dgm:spPr/>
    </dgm:pt>
    <dgm:pt modelId="{C44B3A22-D240-48B4-8CC8-D2FFE236E196}" type="pres">
      <dgm:prSet presAssocID="{42A48E51-195E-4AAA-BE25-7E03DF94CED8}" presName="dummy" presStyleCnt="0"/>
      <dgm:spPr/>
    </dgm:pt>
    <dgm:pt modelId="{24C6634C-CB5F-42DA-9986-6047493CAE49}" type="pres">
      <dgm:prSet presAssocID="{42A48E51-195E-4AAA-BE25-7E03DF94CED8}" presName="node" presStyleLbl="revTx" presStyleIdx="0" presStyleCnt="5" custScaleX="161597">
        <dgm:presLayoutVars>
          <dgm:bulletEnabled val="1"/>
        </dgm:presLayoutVars>
      </dgm:prSet>
      <dgm:spPr/>
    </dgm:pt>
    <dgm:pt modelId="{6EA70C95-4C50-4EE6-8041-10FE560B0276}" type="pres">
      <dgm:prSet presAssocID="{DB015B02-77D8-401F-846E-F1930CDD221D}" presName="sibTrans" presStyleLbl="node1" presStyleIdx="0" presStyleCnt="5"/>
      <dgm:spPr/>
    </dgm:pt>
    <dgm:pt modelId="{C17BBDF8-4310-44CD-902C-86F1604AA2A8}" type="pres">
      <dgm:prSet presAssocID="{2D8487FF-3B40-44C3-9F42-E861A59D9B46}" presName="dummy" presStyleCnt="0"/>
      <dgm:spPr/>
    </dgm:pt>
    <dgm:pt modelId="{BC607E87-2C27-4065-A130-8A4552C2CB4B}" type="pres">
      <dgm:prSet presAssocID="{2D8487FF-3B40-44C3-9F42-E861A59D9B46}" presName="node" presStyleLbl="revTx" presStyleIdx="1" presStyleCnt="5" custScaleX="219613" custScaleY="79336">
        <dgm:presLayoutVars>
          <dgm:bulletEnabled val="1"/>
        </dgm:presLayoutVars>
      </dgm:prSet>
      <dgm:spPr/>
    </dgm:pt>
    <dgm:pt modelId="{2996138B-880F-4BAD-BE83-3958AFC947A0}" type="pres">
      <dgm:prSet presAssocID="{4F00D113-7705-4845-8F6A-2240B6977D28}" presName="sibTrans" presStyleLbl="node1" presStyleIdx="1" presStyleCnt="5"/>
      <dgm:spPr/>
    </dgm:pt>
    <dgm:pt modelId="{20137562-4989-4B8A-BB9A-BBCC9C788D92}" type="pres">
      <dgm:prSet presAssocID="{60A87044-F869-4C2D-AACC-AF6726A68AA8}" presName="dummy" presStyleCnt="0"/>
      <dgm:spPr/>
    </dgm:pt>
    <dgm:pt modelId="{4528B546-CE4E-47A2-95D0-86CA78792C08}" type="pres">
      <dgm:prSet presAssocID="{60A87044-F869-4C2D-AACC-AF6726A68AA8}" presName="node" presStyleLbl="revTx" presStyleIdx="2" presStyleCnt="5" custScaleX="99953">
        <dgm:presLayoutVars>
          <dgm:bulletEnabled val="1"/>
        </dgm:presLayoutVars>
      </dgm:prSet>
      <dgm:spPr/>
    </dgm:pt>
    <dgm:pt modelId="{B2FCD281-6381-4A78-8594-4E6BCE4CEC55}" type="pres">
      <dgm:prSet presAssocID="{14DF6ED2-0DAB-4E46-9D88-21661E1251BC}" presName="sibTrans" presStyleLbl="node1" presStyleIdx="2" presStyleCnt="5"/>
      <dgm:spPr/>
    </dgm:pt>
    <dgm:pt modelId="{0C75B994-2985-4974-A5DB-0083507F40D5}" type="pres">
      <dgm:prSet presAssocID="{A81BE793-54FA-4D2C-8716-AC4850EBD5C0}" presName="dummy" presStyleCnt="0"/>
      <dgm:spPr/>
    </dgm:pt>
    <dgm:pt modelId="{6E4E20CD-D2B0-4745-B56F-1F18B52FEE4B}" type="pres">
      <dgm:prSet presAssocID="{A81BE793-54FA-4D2C-8716-AC4850EBD5C0}" presName="node" presStyleLbl="revTx" presStyleIdx="3" presStyleCnt="5" custScaleX="135313" custScaleY="67678">
        <dgm:presLayoutVars>
          <dgm:bulletEnabled val="1"/>
        </dgm:presLayoutVars>
      </dgm:prSet>
      <dgm:spPr/>
    </dgm:pt>
    <dgm:pt modelId="{0277038E-206F-43DC-91C9-AA0DF8F1C2E3}" type="pres">
      <dgm:prSet presAssocID="{9FB6659A-7A8E-4331-A385-5AD8258B3C94}" presName="sibTrans" presStyleLbl="node1" presStyleIdx="3" presStyleCnt="5"/>
      <dgm:spPr/>
    </dgm:pt>
    <dgm:pt modelId="{9F2EFAD1-179D-48DE-8030-6D4468605E9E}" type="pres">
      <dgm:prSet presAssocID="{09146128-0DAD-44BC-9C67-12DBDC18F06F}" presName="dummy" presStyleCnt="0"/>
      <dgm:spPr/>
    </dgm:pt>
    <dgm:pt modelId="{6242BC2B-8944-4BC3-8EBE-08966D398A18}" type="pres">
      <dgm:prSet presAssocID="{09146128-0DAD-44BC-9C67-12DBDC18F06F}" presName="node" presStyleLbl="revTx" presStyleIdx="4" presStyleCnt="5" custScaleX="155272" custScaleY="56809">
        <dgm:presLayoutVars>
          <dgm:bulletEnabled val="1"/>
        </dgm:presLayoutVars>
      </dgm:prSet>
      <dgm:spPr/>
    </dgm:pt>
    <dgm:pt modelId="{1C0A1AD9-89D8-4178-A9A8-1D7CE9944013}" type="pres">
      <dgm:prSet presAssocID="{8D3EAF65-0295-4037-AB4E-75931C189A16}" presName="sibTrans" presStyleLbl="node1" presStyleIdx="4" presStyleCnt="5" custLinFactNeighborX="4147" custLinFactNeighborY="259"/>
      <dgm:spPr/>
    </dgm:pt>
  </dgm:ptLst>
  <dgm:cxnLst>
    <dgm:cxn modelId="{B522589B-3836-46DB-8A52-D6F7C95184F1}" type="presOf" srcId="{42A48E51-195E-4AAA-BE25-7E03DF94CED8}" destId="{24C6634C-CB5F-42DA-9986-6047493CAE49}" srcOrd="0" destOrd="0" presId="urn:microsoft.com/office/officeart/2005/8/layout/cycle1"/>
    <dgm:cxn modelId="{EC7D5FA1-4832-40EE-9FE3-092F444A0821}" type="presOf" srcId="{14DF6ED2-0DAB-4E46-9D88-21661E1251BC}" destId="{B2FCD281-6381-4A78-8594-4E6BCE4CEC55}" srcOrd="0" destOrd="0" presId="urn:microsoft.com/office/officeart/2005/8/layout/cycle1"/>
    <dgm:cxn modelId="{C53DFBA1-BCE0-4593-9BDA-74AF285E8A2F}" type="presOf" srcId="{4F00D113-7705-4845-8F6A-2240B6977D28}" destId="{2996138B-880F-4BAD-BE83-3958AFC947A0}" srcOrd="0" destOrd="0" presId="urn:microsoft.com/office/officeart/2005/8/layout/cycle1"/>
    <dgm:cxn modelId="{94749551-2DDA-4533-9921-8942925E6345}" srcId="{8FE055A1-57DE-4C1F-B606-A02B2ADDE203}" destId="{60A87044-F869-4C2D-AACC-AF6726A68AA8}" srcOrd="2" destOrd="0" parTransId="{E53B9AC9-8984-46FB-9614-BB522915A9B3}" sibTransId="{14DF6ED2-0DAB-4E46-9D88-21661E1251BC}"/>
    <dgm:cxn modelId="{365A7D75-A14D-4ABB-B382-412B2266D294}" type="presOf" srcId="{A81BE793-54FA-4D2C-8716-AC4850EBD5C0}" destId="{6E4E20CD-D2B0-4745-B56F-1F18B52FEE4B}" srcOrd="0" destOrd="0" presId="urn:microsoft.com/office/officeart/2005/8/layout/cycle1"/>
    <dgm:cxn modelId="{0CF8AC3C-35ED-43FB-B12C-50A48593AB36}" type="presOf" srcId="{60A87044-F869-4C2D-AACC-AF6726A68AA8}" destId="{4528B546-CE4E-47A2-95D0-86CA78792C08}" srcOrd="0" destOrd="0" presId="urn:microsoft.com/office/officeart/2005/8/layout/cycle1"/>
    <dgm:cxn modelId="{AB47C296-FCFD-4CA5-B932-BAE75464505D}" srcId="{8FE055A1-57DE-4C1F-B606-A02B2ADDE203}" destId="{2D8487FF-3B40-44C3-9F42-E861A59D9B46}" srcOrd="1" destOrd="0" parTransId="{05B2C495-D2FE-4FF8-8CA4-53F3DC478B9A}" sibTransId="{4F00D113-7705-4845-8F6A-2240B6977D28}"/>
    <dgm:cxn modelId="{FBD2E232-9B62-4E5F-AC9F-BAF47FC09E21}" srcId="{8FE055A1-57DE-4C1F-B606-A02B2ADDE203}" destId="{A81BE793-54FA-4D2C-8716-AC4850EBD5C0}" srcOrd="3" destOrd="0" parTransId="{61DAA911-2117-4355-AA3A-FDD503CCAD3B}" sibTransId="{9FB6659A-7A8E-4331-A385-5AD8258B3C94}"/>
    <dgm:cxn modelId="{A5978666-ACCD-43E5-87D2-0EEA0EF26EFC}" type="presOf" srcId="{09146128-0DAD-44BC-9C67-12DBDC18F06F}" destId="{6242BC2B-8944-4BC3-8EBE-08966D398A18}" srcOrd="0" destOrd="0" presId="urn:microsoft.com/office/officeart/2005/8/layout/cycle1"/>
    <dgm:cxn modelId="{D187F86E-6E27-440E-8768-9E5C032D3854}" type="presOf" srcId="{8FE055A1-57DE-4C1F-B606-A02B2ADDE203}" destId="{E4772816-7E94-4DB4-8D27-09BA1C72FB19}" srcOrd="0" destOrd="0" presId="urn:microsoft.com/office/officeart/2005/8/layout/cycle1"/>
    <dgm:cxn modelId="{BD13107A-9963-48AB-8D12-98BE99118033}" type="presOf" srcId="{9FB6659A-7A8E-4331-A385-5AD8258B3C94}" destId="{0277038E-206F-43DC-91C9-AA0DF8F1C2E3}" srcOrd="0" destOrd="0" presId="urn:microsoft.com/office/officeart/2005/8/layout/cycle1"/>
    <dgm:cxn modelId="{A84D5FB5-F8E2-4C83-9462-E4BDA4CB9FDF}" srcId="{8FE055A1-57DE-4C1F-B606-A02B2ADDE203}" destId="{09146128-0DAD-44BC-9C67-12DBDC18F06F}" srcOrd="4" destOrd="0" parTransId="{6A5B1AD6-91C1-47E9-8E0C-EDAD26BC9D8F}" sibTransId="{8D3EAF65-0295-4037-AB4E-75931C189A16}"/>
    <dgm:cxn modelId="{9C7BB64B-6E8F-4E63-B6DF-8B55A8507992}" srcId="{8FE055A1-57DE-4C1F-B606-A02B2ADDE203}" destId="{42A48E51-195E-4AAA-BE25-7E03DF94CED8}" srcOrd="0" destOrd="0" parTransId="{8F45FDC0-19C5-479E-80F8-4DCE29B1B37B}" sibTransId="{DB015B02-77D8-401F-846E-F1930CDD221D}"/>
    <dgm:cxn modelId="{AA45B2B6-B9AB-4DA8-A5D5-8A5C4E6C7911}" type="presOf" srcId="{DB015B02-77D8-401F-846E-F1930CDD221D}" destId="{6EA70C95-4C50-4EE6-8041-10FE560B0276}" srcOrd="0" destOrd="0" presId="urn:microsoft.com/office/officeart/2005/8/layout/cycle1"/>
    <dgm:cxn modelId="{EAF9CCF2-987E-4E94-A64E-12055F0711DD}" type="presOf" srcId="{8D3EAF65-0295-4037-AB4E-75931C189A16}" destId="{1C0A1AD9-89D8-4178-A9A8-1D7CE9944013}" srcOrd="0" destOrd="0" presId="urn:microsoft.com/office/officeart/2005/8/layout/cycle1"/>
    <dgm:cxn modelId="{B1B3A4F4-945E-4876-BB92-E6D44D55DB39}" type="presOf" srcId="{2D8487FF-3B40-44C3-9F42-E861A59D9B46}" destId="{BC607E87-2C27-4065-A130-8A4552C2CB4B}" srcOrd="0" destOrd="0" presId="urn:microsoft.com/office/officeart/2005/8/layout/cycle1"/>
    <dgm:cxn modelId="{1E89BE12-7F6F-435B-A927-CCAD22FF92DF}" type="presParOf" srcId="{E4772816-7E94-4DB4-8D27-09BA1C72FB19}" destId="{C44B3A22-D240-48B4-8CC8-D2FFE236E196}" srcOrd="0" destOrd="0" presId="urn:microsoft.com/office/officeart/2005/8/layout/cycle1"/>
    <dgm:cxn modelId="{F630709F-1D97-430F-A7E8-C15DEE55390D}" type="presParOf" srcId="{E4772816-7E94-4DB4-8D27-09BA1C72FB19}" destId="{24C6634C-CB5F-42DA-9986-6047493CAE49}" srcOrd="1" destOrd="0" presId="urn:microsoft.com/office/officeart/2005/8/layout/cycle1"/>
    <dgm:cxn modelId="{BEFEA080-CAF7-41F6-8DD9-41632A460B3B}" type="presParOf" srcId="{E4772816-7E94-4DB4-8D27-09BA1C72FB19}" destId="{6EA70C95-4C50-4EE6-8041-10FE560B0276}" srcOrd="2" destOrd="0" presId="urn:microsoft.com/office/officeart/2005/8/layout/cycle1"/>
    <dgm:cxn modelId="{1D299477-B6C9-4590-B327-49A187782694}" type="presParOf" srcId="{E4772816-7E94-4DB4-8D27-09BA1C72FB19}" destId="{C17BBDF8-4310-44CD-902C-86F1604AA2A8}" srcOrd="3" destOrd="0" presId="urn:microsoft.com/office/officeart/2005/8/layout/cycle1"/>
    <dgm:cxn modelId="{40F279D8-8F5A-489C-B178-1FAB18865A3C}" type="presParOf" srcId="{E4772816-7E94-4DB4-8D27-09BA1C72FB19}" destId="{BC607E87-2C27-4065-A130-8A4552C2CB4B}" srcOrd="4" destOrd="0" presId="urn:microsoft.com/office/officeart/2005/8/layout/cycle1"/>
    <dgm:cxn modelId="{3764A8E2-80E5-4EB3-93E0-6F7AC02F775C}" type="presParOf" srcId="{E4772816-7E94-4DB4-8D27-09BA1C72FB19}" destId="{2996138B-880F-4BAD-BE83-3958AFC947A0}" srcOrd="5" destOrd="0" presId="urn:microsoft.com/office/officeart/2005/8/layout/cycle1"/>
    <dgm:cxn modelId="{BEA8519F-340F-4111-85B7-A09EB7A9BB8F}" type="presParOf" srcId="{E4772816-7E94-4DB4-8D27-09BA1C72FB19}" destId="{20137562-4989-4B8A-BB9A-BBCC9C788D92}" srcOrd="6" destOrd="0" presId="urn:microsoft.com/office/officeart/2005/8/layout/cycle1"/>
    <dgm:cxn modelId="{975726F5-BA11-4359-A05F-0962BCA72467}" type="presParOf" srcId="{E4772816-7E94-4DB4-8D27-09BA1C72FB19}" destId="{4528B546-CE4E-47A2-95D0-86CA78792C08}" srcOrd="7" destOrd="0" presId="urn:microsoft.com/office/officeart/2005/8/layout/cycle1"/>
    <dgm:cxn modelId="{D2788569-3822-4E1E-8F96-30876EE77573}" type="presParOf" srcId="{E4772816-7E94-4DB4-8D27-09BA1C72FB19}" destId="{B2FCD281-6381-4A78-8594-4E6BCE4CEC55}" srcOrd="8" destOrd="0" presId="urn:microsoft.com/office/officeart/2005/8/layout/cycle1"/>
    <dgm:cxn modelId="{0F9EEFBA-AB76-4B3E-8009-7484F93D37AC}" type="presParOf" srcId="{E4772816-7E94-4DB4-8D27-09BA1C72FB19}" destId="{0C75B994-2985-4974-A5DB-0083507F40D5}" srcOrd="9" destOrd="0" presId="urn:microsoft.com/office/officeart/2005/8/layout/cycle1"/>
    <dgm:cxn modelId="{0FE449A4-7EE4-4BBE-AA3F-56134F25A50A}" type="presParOf" srcId="{E4772816-7E94-4DB4-8D27-09BA1C72FB19}" destId="{6E4E20CD-D2B0-4745-B56F-1F18B52FEE4B}" srcOrd="10" destOrd="0" presId="urn:microsoft.com/office/officeart/2005/8/layout/cycle1"/>
    <dgm:cxn modelId="{03D12409-49D4-477B-A1CD-569FD8E68F5F}" type="presParOf" srcId="{E4772816-7E94-4DB4-8D27-09BA1C72FB19}" destId="{0277038E-206F-43DC-91C9-AA0DF8F1C2E3}" srcOrd="11" destOrd="0" presId="urn:microsoft.com/office/officeart/2005/8/layout/cycle1"/>
    <dgm:cxn modelId="{363C8029-C932-44EA-9130-AD5B2C464EB0}" type="presParOf" srcId="{E4772816-7E94-4DB4-8D27-09BA1C72FB19}" destId="{9F2EFAD1-179D-48DE-8030-6D4468605E9E}" srcOrd="12" destOrd="0" presId="urn:microsoft.com/office/officeart/2005/8/layout/cycle1"/>
    <dgm:cxn modelId="{4BD4325D-848F-42CA-BAA6-DA3ABD3DE55F}" type="presParOf" srcId="{E4772816-7E94-4DB4-8D27-09BA1C72FB19}" destId="{6242BC2B-8944-4BC3-8EBE-08966D398A18}" srcOrd="13" destOrd="0" presId="urn:microsoft.com/office/officeart/2005/8/layout/cycle1"/>
    <dgm:cxn modelId="{BC3BB554-63C4-473D-A88B-5B72AEB04BEA}" type="presParOf" srcId="{E4772816-7E94-4DB4-8D27-09BA1C72FB19}" destId="{1C0A1AD9-89D8-4178-A9A8-1D7CE9944013}" srcOrd="14" destOrd="0" presId="urn:microsoft.com/office/officeart/2005/8/layout/cycle1"/>
  </dgm:cxnLst>
  <dgm:bg>
    <a:solidFill>
      <a:schemeClr val="bg1"/>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C6634C-CB5F-42DA-9986-6047493CAE49}">
      <dsp:nvSpPr>
        <dsp:cNvPr id="0" name=""/>
        <dsp:cNvSpPr/>
      </dsp:nvSpPr>
      <dsp:spPr>
        <a:xfrm>
          <a:off x="2595052" y="25170"/>
          <a:ext cx="1339393" cy="8288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b="1" kern="1200" dirty="0"/>
            <a:t>A</a:t>
          </a:r>
          <a:r>
            <a:rPr lang="en-US" sz="2000" b="1" kern="1200" dirty="0"/>
            <a:t>ssess</a:t>
          </a:r>
        </a:p>
      </dsp:txBody>
      <dsp:txXfrm>
        <a:off x="2595052" y="25170"/>
        <a:ext cx="1339393" cy="828847"/>
      </dsp:txXfrm>
    </dsp:sp>
    <dsp:sp modelId="{6EA70C95-4C50-4EE6-8041-10FE560B0276}">
      <dsp:nvSpPr>
        <dsp:cNvPr id="0" name=""/>
        <dsp:cNvSpPr/>
      </dsp:nvSpPr>
      <dsp:spPr>
        <a:xfrm>
          <a:off x="896872" y="747"/>
          <a:ext cx="3112252" cy="3112252"/>
        </a:xfrm>
        <a:prstGeom prst="circularArrow">
          <a:avLst>
            <a:gd name="adj1" fmla="val 5193"/>
            <a:gd name="adj2" fmla="val 335406"/>
            <a:gd name="adj3" fmla="val 21508684"/>
            <a:gd name="adj4" fmla="val 19764428"/>
            <a:gd name="adj5" fmla="val 6059"/>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607E87-2C27-4065-A130-8A4552C2CB4B}">
      <dsp:nvSpPr>
        <dsp:cNvPr id="0" name=""/>
        <dsp:cNvSpPr/>
      </dsp:nvSpPr>
      <dsp:spPr>
        <a:xfrm>
          <a:off x="2856310" y="1654848"/>
          <a:ext cx="1820257" cy="657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b="1" kern="1200" dirty="0"/>
            <a:t>R</a:t>
          </a:r>
          <a:r>
            <a:rPr lang="en-US" sz="2000" b="1" kern="1200" dirty="0"/>
            <a:t>esearch</a:t>
          </a:r>
        </a:p>
      </dsp:txBody>
      <dsp:txXfrm>
        <a:off x="2856310" y="1654848"/>
        <a:ext cx="1820257" cy="657574"/>
      </dsp:txXfrm>
    </dsp:sp>
    <dsp:sp modelId="{2996138B-880F-4BAD-BE83-3958AFC947A0}">
      <dsp:nvSpPr>
        <dsp:cNvPr id="0" name=""/>
        <dsp:cNvSpPr/>
      </dsp:nvSpPr>
      <dsp:spPr>
        <a:xfrm>
          <a:off x="896872" y="747"/>
          <a:ext cx="3112252" cy="3112252"/>
        </a:xfrm>
        <a:prstGeom prst="circularArrow">
          <a:avLst>
            <a:gd name="adj1" fmla="val 5193"/>
            <a:gd name="adj2" fmla="val 335406"/>
            <a:gd name="adj3" fmla="val 4017348"/>
            <a:gd name="adj4" fmla="val 1990059"/>
            <a:gd name="adj5" fmla="val 6059"/>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28B546-CE4E-47A2-95D0-86CA78792C08}">
      <dsp:nvSpPr>
        <dsp:cNvPr id="0" name=""/>
        <dsp:cNvSpPr/>
      </dsp:nvSpPr>
      <dsp:spPr>
        <a:xfrm>
          <a:off x="2038770" y="2523481"/>
          <a:ext cx="828458" cy="8288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b="1" kern="1200" dirty="0"/>
            <a:t>O</a:t>
          </a:r>
          <a:r>
            <a:rPr lang="en-US" sz="2000" b="1" kern="1200" dirty="0"/>
            <a:t>ffer</a:t>
          </a:r>
        </a:p>
      </dsp:txBody>
      <dsp:txXfrm>
        <a:off x="2038770" y="2523481"/>
        <a:ext cx="828458" cy="828847"/>
      </dsp:txXfrm>
    </dsp:sp>
    <dsp:sp modelId="{B2FCD281-6381-4A78-8594-4E6BCE4CEC55}">
      <dsp:nvSpPr>
        <dsp:cNvPr id="0" name=""/>
        <dsp:cNvSpPr/>
      </dsp:nvSpPr>
      <dsp:spPr>
        <a:xfrm>
          <a:off x="896872" y="747"/>
          <a:ext cx="3112252" cy="3112252"/>
        </a:xfrm>
        <a:prstGeom prst="circularArrow">
          <a:avLst>
            <a:gd name="adj1" fmla="val 5193"/>
            <a:gd name="adj2" fmla="val 335406"/>
            <a:gd name="adj3" fmla="val 8616337"/>
            <a:gd name="adj4" fmla="val 6447246"/>
            <a:gd name="adj5" fmla="val 6059"/>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4E20CD-D2B0-4745-B56F-1F18B52FEE4B}">
      <dsp:nvSpPr>
        <dsp:cNvPr id="0" name=""/>
        <dsp:cNvSpPr/>
      </dsp:nvSpPr>
      <dsp:spPr>
        <a:xfrm>
          <a:off x="578790" y="1703162"/>
          <a:ext cx="1121539" cy="560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b="1" kern="1200" dirty="0"/>
            <a:t>A</a:t>
          </a:r>
          <a:r>
            <a:rPr lang="en-US" sz="2000" b="1" kern="1200" dirty="0"/>
            <a:t>ssist</a:t>
          </a:r>
        </a:p>
      </dsp:txBody>
      <dsp:txXfrm>
        <a:off x="578790" y="1703162"/>
        <a:ext cx="1121539" cy="560947"/>
      </dsp:txXfrm>
    </dsp:sp>
    <dsp:sp modelId="{0277038E-206F-43DC-91C9-AA0DF8F1C2E3}">
      <dsp:nvSpPr>
        <dsp:cNvPr id="0" name=""/>
        <dsp:cNvSpPr/>
      </dsp:nvSpPr>
      <dsp:spPr>
        <a:xfrm>
          <a:off x="896872" y="747"/>
          <a:ext cx="3112252" cy="3112252"/>
        </a:xfrm>
        <a:prstGeom prst="circularArrow">
          <a:avLst>
            <a:gd name="adj1" fmla="val 5193"/>
            <a:gd name="adj2" fmla="val 335406"/>
            <a:gd name="adj3" fmla="val 12845590"/>
            <a:gd name="adj4" fmla="val 10435165"/>
            <a:gd name="adj5" fmla="val 6059"/>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42BC2B-8944-4BC3-8EBE-08966D398A18}">
      <dsp:nvSpPr>
        <dsp:cNvPr id="0" name=""/>
        <dsp:cNvSpPr/>
      </dsp:nvSpPr>
      <dsp:spPr>
        <a:xfrm>
          <a:off x="997764" y="204164"/>
          <a:ext cx="1286968" cy="470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b="1" kern="1200" dirty="0"/>
            <a:t>R</a:t>
          </a:r>
          <a:r>
            <a:rPr lang="en-US" sz="2000" b="1" kern="1200" dirty="0"/>
            <a:t>eview</a:t>
          </a:r>
        </a:p>
      </dsp:txBody>
      <dsp:txXfrm>
        <a:off x="997764" y="204164"/>
        <a:ext cx="1286968" cy="470860"/>
      </dsp:txXfrm>
    </dsp:sp>
    <dsp:sp modelId="{1C0A1AD9-89D8-4178-A9A8-1D7CE9944013}">
      <dsp:nvSpPr>
        <dsp:cNvPr id="0" name=""/>
        <dsp:cNvSpPr/>
      </dsp:nvSpPr>
      <dsp:spPr>
        <a:xfrm>
          <a:off x="1025938" y="8807"/>
          <a:ext cx="3112252" cy="3112252"/>
        </a:xfrm>
        <a:prstGeom prst="circularArrow">
          <a:avLst>
            <a:gd name="adj1" fmla="val 5193"/>
            <a:gd name="adj2" fmla="val 335406"/>
            <a:gd name="adj3" fmla="val 16218829"/>
            <a:gd name="adj4" fmla="val 15502561"/>
            <a:gd name="adj5" fmla="val 6059"/>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Pickett</dc:creator>
  <cp:keywords/>
  <dc:description/>
  <cp:lastModifiedBy>Roberta Pickett</cp:lastModifiedBy>
  <cp:revision>2</cp:revision>
  <dcterms:created xsi:type="dcterms:W3CDTF">2016-03-29T22:00:00Z</dcterms:created>
  <dcterms:modified xsi:type="dcterms:W3CDTF">2016-03-29T22:30:00Z</dcterms:modified>
</cp:coreProperties>
</file>