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D5A61" w14:textId="62113D63" w:rsidR="00EB2CDD" w:rsidRPr="00EB2CDD" w:rsidRDefault="00BF770C" w:rsidP="00EB2CDD">
      <w:pPr>
        <w:jc w:val="center"/>
        <w:rPr>
          <w:b/>
          <w:bCs/>
          <w:sz w:val="40"/>
          <w:szCs w:val="40"/>
        </w:rPr>
      </w:pPr>
      <w:r w:rsidRPr="00EB2CDD">
        <w:rPr>
          <w:b/>
          <w:bCs/>
          <w:sz w:val="40"/>
          <w:szCs w:val="40"/>
        </w:rPr>
        <w:t>“Is Our Organization a Charity?”</w:t>
      </w:r>
    </w:p>
    <w:p w14:paraId="7D38F00D" w14:textId="1F7C120E" w:rsidR="00FF3B9E" w:rsidRPr="00EB2CDD" w:rsidRDefault="00BF770C">
      <w:pPr>
        <w:rPr>
          <w:sz w:val="24"/>
          <w:szCs w:val="24"/>
        </w:rPr>
      </w:pPr>
      <w:r w:rsidRPr="00EB2CDD">
        <w:rPr>
          <w:sz w:val="24"/>
          <w:szCs w:val="24"/>
        </w:rPr>
        <w:t xml:space="preserve">Many people contact the Attorney General's Registry of Charities and Fundraisers to ask if their organization in California is a charity. If the organization is classified as a California nonprofit public benefit corporation or has received federal tax exemption under </w:t>
      </w:r>
      <w:r w:rsidRPr="00EB2CDD">
        <w:rPr>
          <w:b/>
          <w:bCs/>
          <w:sz w:val="24"/>
          <w:szCs w:val="24"/>
        </w:rPr>
        <w:t>Internal Revenue Code section 501(c)(3), it is considered a charity</w:t>
      </w:r>
      <w:r w:rsidRPr="00EB2CDD">
        <w:rPr>
          <w:sz w:val="24"/>
          <w:szCs w:val="24"/>
        </w:rPr>
        <w:t xml:space="preserve">. Note, however, this guide frequently uses the term charity to include other legal forms of charitable organizations, such as charitable trustees and unincorporated associations. THE LEGAL FORMS OF CHARITABLE ORGANIZATIONS California statutes establish the types of charitable organizations that may be formed in California. A charity may operate in California under any of several legal forms, including as a nonprofit corporation, trust, or unincorporated association. Yet regardless of the legal form chosen, this does not provide the charitable organization with the tax-exempt benefits described above. </w:t>
      </w:r>
    </w:p>
    <w:p w14:paraId="63D048DD" w14:textId="77777777" w:rsidR="00BF770C" w:rsidRPr="00EB2CDD" w:rsidRDefault="00BF770C">
      <w:pPr>
        <w:rPr>
          <w:sz w:val="24"/>
          <w:szCs w:val="24"/>
        </w:rPr>
      </w:pPr>
      <w:r w:rsidRPr="00EB2CDD">
        <w:rPr>
          <w:b/>
          <w:bCs/>
          <w:sz w:val="36"/>
          <w:szCs w:val="36"/>
        </w:rPr>
        <w:t>Nonprofit Corporate Forms Most California charities are organized as nonprofit corporations</w:t>
      </w:r>
      <w:r w:rsidRPr="00EB2CDD">
        <w:rPr>
          <w:sz w:val="24"/>
          <w:szCs w:val="24"/>
        </w:rPr>
        <w:t xml:space="preserve">. </w:t>
      </w:r>
    </w:p>
    <w:p w14:paraId="61BD5E10" w14:textId="77777777" w:rsidR="004C2A33" w:rsidRPr="00EB2CDD" w:rsidRDefault="00BF770C">
      <w:pPr>
        <w:rPr>
          <w:sz w:val="24"/>
          <w:szCs w:val="24"/>
        </w:rPr>
      </w:pPr>
      <w:r w:rsidRPr="00EB2CDD">
        <w:rPr>
          <w:sz w:val="24"/>
          <w:szCs w:val="24"/>
        </w:rPr>
        <w:t xml:space="preserve">The three most common types of nonprofit corporations under California law are: </w:t>
      </w:r>
    </w:p>
    <w:p w14:paraId="6531FA64" w14:textId="77777777" w:rsidR="004C2A33" w:rsidRPr="00EB2CDD" w:rsidRDefault="00BF770C">
      <w:pPr>
        <w:rPr>
          <w:sz w:val="24"/>
          <w:szCs w:val="24"/>
        </w:rPr>
      </w:pPr>
      <w:r w:rsidRPr="00EB2CDD">
        <w:rPr>
          <w:sz w:val="24"/>
          <w:szCs w:val="24"/>
        </w:rPr>
        <w:t xml:space="preserve">1. Public benefit </w:t>
      </w:r>
      <w:proofErr w:type="gramStart"/>
      <w:r w:rsidRPr="00EB2CDD">
        <w:rPr>
          <w:sz w:val="24"/>
          <w:szCs w:val="24"/>
        </w:rPr>
        <w:t>corporations;</w:t>
      </w:r>
      <w:proofErr w:type="gramEnd"/>
      <w:r w:rsidRPr="00EB2CDD">
        <w:rPr>
          <w:sz w:val="24"/>
          <w:szCs w:val="24"/>
        </w:rPr>
        <w:t xml:space="preserve"> </w:t>
      </w:r>
    </w:p>
    <w:p w14:paraId="7B7A6976" w14:textId="532B5293" w:rsidR="004C2A33" w:rsidRPr="00EB2CDD" w:rsidRDefault="00BF770C">
      <w:pPr>
        <w:rPr>
          <w:sz w:val="24"/>
          <w:szCs w:val="24"/>
        </w:rPr>
      </w:pPr>
      <w:r w:rsidRPr="00EB2CDD">
        <w:rPr>
          <w:sz w:val="24"/>
          <w:szCs w:val="24"/>
        </w:rPr>
        <w:t>2. Mutual benefit corporations; and</w:t>
      </w:r>
      <w:r w:rsidR="00EB2CDD">
        <w:rPr>
          <w:sz w:val="24"/>
          <w:szCs w:val="24"/>
        </w:rPr>
        <w:t>,</w:t>
      </w:r>
    </w:p>
    <w:p w14:paraId="2E9993CD" w14:textId="77777777" w:rsidR="004C2A33" w:rsidRPr="00EB2CDD" w:rsidRDefault="00BF770C">
      <w:pPr>
        <w:rPr>
          <w:sz w:val="24"/>
          <w:szCs w:val="24"/>
        </w:rPr>
      </w:pPr>
      <w:r w:rsidRPr="00EB2CDD">
        <w:rPr>
          <w:sz w:val="24"/>
          <w:szCs w:val="24"/>
        </w:rPr>
        <w:t xml:space="preserve"> 3. Religious corporations. </w:t>
      </w:r>
    </w:p>
    <w:p w14:paraId="6FFF1377" w14:textId="77777777" w:rsidR="004C2A33" w:rsidRPr="00EB2CDD" w:rsidRDefault="00BF770C">
      <w:pPr>
        <w:rPr>
          <w:b/>
          <w:bCs/>
          <w:sz w:val="24"/>
          <w:szCs w:val="24"/>
          <w:u w:val="single"/>
        </w:rPr>
      </w:pPr>
      <w:r w:rsidRPr="00EB2CDD">
        <w:rPr>
          <w:b/>
          <w:bCs/>
          <w:sz w:val="24"/>
          <w:szCs w:val="24"/>
          <w:u w:val="single"/>
        </w:rPr>
        <w:t xml:space="preserve">Public Benefit Corporations </w:t>
      </w:r>
    </w:p>
    <w:p w14:paraId="137412CE" w14:textId="77777777" w:rsidR="004C2A33" w:rsidRPr="00EB2CDD" w:rsidRDefault="00BF770C">
      <w:pPr>
        <w:rPr>
          <w:sz w:val="24"/>
          <w:szCs w:val="24"/>
        </w:rPr>
      </w:pPr>
      <w:proofErr w:type="gramStart"/>
      <w:r w:rsidRPr="00EB2CDD">
        <w:rPr>
          <w:sz w:val="24"/>
          <w:szCs w:val="24"/>
        </w:rPr>
        <w:t>The majority of</w:t>
      </w:r>
      <w:proofErr w:type="gramEnd"/>
      <w:r w:rsidRPr="00EB2CDD">
        <w:rPr>
          <w:sz w:val="24"/>
          <w:szCs w:val="24"/>
        </w:rPr>
        <w:t xml:space="preserve"> the registered nonprofit corporations in California are organized as public benefit corporations. Under California law, a public benefit corporation must be formed for public or charitable purposes and may not be organized for the private gain of any person. A public benefit corporation cannot distribute profits, gains, or dividends to any person. Public benefit corporations often qualify for exemption from income tax. However, the failure of a public benefit corporation to qualify for income tax exemption does not necessarily free the organization and its responsible directors or officers from accountability of charitable assets. Public benefit corporations (except, for example, educational institutions and hospitals) must register and report to the Attorney General’s Registry of Charities and Fundraisers.  </w:t>
      </w:r>
    </w:p>
    <w:p w14:paraId="58E7E502" w14:textId="77777777" w:rsidR="004C2A33" w:rsidRPr="00EB2CDD" w:rsidRDefault="00BF770C">
      <w:pPr>
        <w:rPr>
          <w:b/>
          <w:bCs/>
          <w:sz w:val="24"/>
          <w:szCs w:val="24"/>
          <w:u w:val="single"/>
        </w:rPr>
      </w:pPr>
      <w:r w:rsidRPr="00EB2CDD">
        <w:rPr>
          <w:b/>
          <w:bCs/>
          <w:sz w:val="24"/>
          <w:szCs w:val="24"/>
          <w:u w:val="single"/>
        </w:rPr>
        <w:t xml:space="preserve">Mutual Benefit Corporations </w:t>
      </w:r>
    </w:p>
    <w:p w14:paraId="21C26CAC" w14:textId="670228E6" w:rsidR="004C2A33" w:rsidRPr="00EB2CDD" w:rsidRDefault="00BF770C">
      <w:pPr>
        <w:rPr>
          <w:sz w:val="24"/>
          <w:szCs w:val="24"/>
        </w:rPr>
      </w:pPr>
      <w:r w:rsidRPr="00EB2CDD">
        <w:rPr>
          <w:sz w:val="24"/>
          <w:szCs w:val="24"/>
        </w:rPr>
        <w:t xml:space="preserve">Mutual benefit corporations are organized most often for the benefit of their own members. They may not be formed exclusively for charitable purposes. Examples include private homeowners’ associations, private clubs, and trade and professional associations. Mutual benefit corporations may qualify for different income tax benefits than public benefit </w:t>
      </w:r>
      <w:r w:rsidRPr="00EB2CDD">
        <w:rPr>
          <w:sz w:val="24"/>
          <w:szCs w:val="24"/>
        </w:rPr>
        <w:lastRenderedPageBreak/>
        <w:t xml:space="preserve">corporations. Because they serve their members and are not formed exclusively for charitable purposes, they are not considered charities and are typically exempt from registration and reporting requirements with the Attorney General’s Registry of Charities and Fundraisers. But if a mutual benefit corporation solicits or receives donations for </w:t>
      </w:r>
      <w:proofErr w:type="gramStart"/>
      <w:r w:rsidRPr="00EB2CDD">
        <w:rPr>
          <w:sz w:val="24"/>
          <w:szCs w:val="24"/>
        </w:rPr>
        <w:t>The</w:t>
      </w:r>
      <w:proofErr w:type="gramEnd"/>
      <w:r w:rsidRPr="00EB2CDD">
        <w:rPr>
          <w:sz w:val="24"/>
          <w:szCs w:val="24"/>
        </w:rPr>
        <w:t xml:space="preserve"> majority of the registered nonprofit corporations in California are organized as public benefit corporations</w:t>
      </w:r>
    </w:p>
    <w:p w14:paraId="3F5AEB3A" w14:textId="77777777" w:rsidR="004C2A33" w:rsidRPr="00EB2CDD" w:rsidRDefault="00BF770C">
      <w:pPr>
        <w:rPr>
          <w:sz w:val="24"/>
          <w:szCs w:val="24"/>
        </w:rPr>
      </w:pPr>
      <w:r w:rsidRPr="00EB2CDD">
        <w:rPr>
          <w:sz w:val="24"/>
          <w:szCs w:val="24"/>
        </w:rPr>
        <w:t>Understanding the Charitable Sector a charitable program or holds some of its assets for charitable purposes, it must register and report on those charitable assets.</w:t>
      </w:r>
    </w:p>
    <w:p w14:paraId="5896D359" w14:textId="03724E1D" w:rsidR="004C2A33" w:rsidRPr="00EB2CDD" w:rsidRDefault="00BF770C">
      <w:pPr>
        <w:rPr>
          <w:b/>
          <w:bCs/>
          <w:sz w:val="24"/>
          <w:szCs w:val="24"/>
          <w:u w:val="single"/>
        </w:rPr>
      </w:pPr>
      <w:r w:rsidRPr="00EB2CDD">
        <w:rPr>
          <w:b/>
          <w:bCs/>
          <w:sz w:val="24"/>
          <w:szCs w:val="24"/>
          <w:u w:val="single"/>
        </w:rPr>
        <w:t xml:space="preserve">Religious Corporations </w:t>
      </w:r>
    </w:p>
    <w:p w14:paraId="17FB2F95" w14:textId="77777777" w:rsidR="004C2A33" w:rsidRPr="00EB2CDD" w:rsidRDefault="00BF770C">
      <w:pPr>
        <w:rPr>
          <w:sz w:val="24"/>
          <w:szCs w:val="24"/>
        </w:rPr>
      </w:pPr>
      <w:r w:rsidRPr="00EB2CDD">
        <w:rPr>
          <w:sz w:val="24"/>
          <w:szCs w:val="24"/>
        </w:rPr>
        <w:t xml:space="preserve">Religious corporations are organized for religious purposes. They are usually exempt from income </w:t>
      </w:r>
      <w:proofErr w:type="gramStart"/>
      <w:r w:rsidRPr="00EB2CDD">
        <w:rPr>
          <w:sz w:val="24"/>
          <w:szCs w:val="24"/>
        </w:rPr>
        <w:t>tax, and</w:t>
      </w:r>
      <w:proofErr w:type="gramEnd"/>
      <w:r w:rsidRPr="00EB2CDD">
        <w:rPr>
          <w:sz w:val="24"/>
          <w:szCs w:val="24"/>
        </w:rPr>
        <w:t xml:space="preserve"> are not required to register or file annual financial reports with the Attorney General’s Registry of Charities and </w:t>
      </w:r>
      <w:proofErr w:type="gramStart"/>
      <w:r w:rsidRPr="00EB2CDD">
        <w:rPr>
          <w:sz w:val="24"/>
          <w:szCs w:val="24"/>
        </w:rPr>
        <w:t>Fundraisers..</w:t>
      </w:r>
      <w:proofErr w:type="gramEnd"/>
      <w:r w:rsidRPr="00EB2CDD">
        <w:rPr>
          <w:sz w:val="24"/>
          <w:szCs w:val="24"/>
        </w:rPr>
        <w:t xml:space="preserve"> A religious organization may also be legally formed as a “corporation sole,” which is another type of corporation specific to religious purposes. </w:t>
      </w:r>
    </w:p>
    <w:p w14:paraId="05504A41" w14:textId="77777777" w:rsidR="004C2A33" w:rsidRPr="00EB2CDD" w:rsidRDefault="00BF770C">
      <w:pPr>
        <w:rPr>
          <w:b/>
          <w:bCs/>
          <w:sz w:val="24"/>
          <w:szCs w:val="24"/>
          <w:u w:val="single"/>
        </w:rPr>
      </w:pPr>
      <w:r w:rsidRPr="00EB2CDD">
        <w:rPr>
          <w:b/>
          <w:bCs/>
          <w:sz w:val="24"/>
          <w:szCs w:val="24"/>
          <w:u w:val="single"/>
        </w:rPr>
        <w:t xml:space="preserve">Trusts </w:t>
      </w:r>
    </w:p>
    <w:p w14:paraId="203BE7D7" w14:textId="09E0816E" w:rsidR="004C2A33" w:rsidRPr="00EB2CDD" w:rsidRDefault="00BF770C">
      <w:pPr>
        <w:rPr>
          <w:sz w:val="24"/>
          <w:szCs w:val="24"/>
        </w:rPr>
      </w:pPr>
      <w:proofErr w:type="gramStart"/>
      <w:r w:rsidRPr="00EB2CDD">
        <w:rPr>
          <w:sz w:val="24"/>
          <w:szCs w:val="24"/>
        </w:rPr>
        <w:t>A trust</w:t>
      </w:r>
      <w:proofErr w:type="gramEnd"/>
      <w:r w:rsidRPr="00EB2CDD">
        <w:rPr>
          <w:sz w:val="24"/>
          <w:szCs w:val="24"/>
        </w:rPr>
        <w:t xml:space="preserve"> may be created by language in a will or written trust instrument. The trust creates legal obligations for the person, called a “trustee,” who holds title to and manages the assets of the trust. When the trust has a charitable purpose, the trust is called a “charitable trust.” Charitable trusts are subject to the Attorney General’s </w:t>
      </w:r>
      <w:proofErr w:type="gramStart"/>
      <w:r w:rsidRPr="00EB2CDD">
        <w:rPr>
          <w:sz w:val="24"/>
          <w:szCs w:val="24"/>
        </w:rPr>
        <w:t>oversight</w:t>
      </w:r>
      <w:proofErr w:type="gramEnd"/>
      <w:r w:rsidRPr="00EB2CDD">
        <w:rPr>
          <w:sz w:val="24"/>
          <w:szCs w:val="24"/>
        </w:rPr>
        <w:t xml:space="preserve"> and the trustees must register and file annual reports.  It is not essential to form a nonprofit corporation, trust, or other legal </w:t>
      </w:r>
      <w:proofErr w:type="gramStart"/>
      <w:r w:rsidRPr="00EB2CDD">
        <w:rPr>
          <w:sz w:val="24"/>
          <w:szCs w:val="24"/>
        </w:rPr>
        <w:t>entity</w:t>
      </w:r>
      <w:proofErr w:type="gramEnd"/>
      <w:r w:rsidRPr="00EB2CDD">
        <w:rPr>
          <w:sz w:val="24"/>
          <w:szCs w:val="24"/>
        </w:rPr>
        <w:t xml:space="preserve"> to hold assets for a charitable purpose. In California, any individual or organization that solicits charitable funds is considered a “charitable trustee” or “trustee for charitable purpose,” and is accountable for such funds. In addition, the failure of a trustee for charitable purposes to qualify for income tax exemption does not necessarily free the trustee from accountability of charitable assets. An example of a charitable trustee is a commercial fundraiser, also referred to as fundraising professional, who solicits donations. Given they hold or control assets for charitable purposes, this type of fundraiser is considered a charitable trustee. A commercial fundraiser is required to register and file annual financial reports with the Attorney General’s Registry of Charities </w:t>
      </w:r>
    </w:p>
    <w:p w14:paraId="0B7EAF0A" w14:textId="216750C6" w:rsidR="004C2A33" w:rsidRPr="00EB2CDD" w:rsidRDefault="00BF770C" w:rsidP="004C2A33">
      <w:pPr>
        <w:rPr>
          <w:sz w:val="24"/>
          <w:szCs w:val="24"/>
        </w:rPr>
      </w:pPr>
      <w:r w:rsidRPr="00EB2CDD">
        <w:rPr>
          <w:sz w:val="24"/>
          <w:szCs w:val="24"/>
        </w:rPr>
        <w:t xml:space="preserve"> </w:t>
      </w:r>
    </w:p>
    <w:p w14:paraId="5B364C4B" w14:textId="5D0C3D8E" w:rsidR="00BF770C" w:rsidRPr="00EB2CDD" w:rsidRDefault="00BF770C">
      <w:pPr>
        <w:rPr>
          <w:sz w:val="24"/>
          <w:szCs w:val="24"/>
        </w:rPr>
      </w:pPr>
    </w:p>
    <w:sectPr w:rsidR="00BF770C" w:rsidRPr="00EB2C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70C"/>
    <w:rsid w:val="00063F22"/>
    <w:rsid w:val="004C2A33"/>
    <w:rsid w:val="00754144"/>
    <w:rsid w:val="00874CB7"/>
    <w:rsid w:val="00BF770C"/>
    <w:rsid w:val="00E621E1"/>
    <w:rsid w:val="00EB2CDD"/>
    <w:rsid w:val="00EC24FC"/>
    <w:rsid w:val="00FF3B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802BA"/>
  <w15:chartTrackingRefBased/>
  <w15:docId w15:val="{11314BFA-E7B9-4C45-977E-93640B4FE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77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77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77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77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77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77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77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77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77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77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77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77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77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77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77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77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77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770C"/>
    <w:rPr>
      <w:rFonts w:eastAsiaTheme="majorEastAsia" w:cstheme="majorBidi"/>
      <w:color w:val="272727" w:themeColor="text1" w:themeTint="D8"/>
    </w:rPr>
  </w:style>
  <w:style w:type="paragraph" w:styleId="Title">
    <w:name w:val="Title"/>
    <w:basedOn w:val="Normal"/>
    <w:next w:val="Normal"/>
    <w:link w:val="TitleChar"/>
    <w:uiPriority w:val="10"/>
    <w:qFormat/>
    <w:rsid w:val="00BF77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77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77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77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770C"/>
    <w:pPr>
      <w:spacing w:before="160"/>
      <w:jc w:val="center"/>
    </w:pPr>
    <w:rPr>
      <w:i/>
      <w:iCs/>
      <w:color w:val="404040" w:themeColor="text1" w:themeTint="BF"/>
    </w:rPr>
  </w:style>
  <w:style w:type="character" w:customStyle="1" w:styleId="QuoteChar">
    <w:name w:val="Quote Char"/>
    <w:basedOn w:val="DefaultParagraphFont"/>
    <w:link w:val="Quote"/>
    <w:uiPriority w:val="29"/>
    <w:rsid w:val="00BF770C"/>
    <w:rPr>
      <w:i/>
      <w:iCs/>
      <w:color w:val="404040" w:themeColor="text1" w:themeTint="BF"/>
    </w:rPr>
  </w:style>
  <w:style w:type="paragraph" w:styleId="ListParagraph">
    <w:name w:val="List Paragraph"/>
    <w:basedOn w:val="Normal"/>
    <w:uiPriority w:val="34"/>
    <w:qFormat/>
    <w:rsid w:val="00BF770C"/>
    <w:pPr>
      <w:ind w:left="720"/>
      <w:contextualSpacing/>
    </w:pPr>
  </w:style>
  <w:style w:type="character" w:styleId="IntenseEmphasis">
    <w:name w:val="Intense Emphasis"/>
    <w:basedOn w:val="DefaultParagraphFont"/>
    <w:uiPriority w:val="21"/>
    <w:qFormat/>
    <w:rsid w:val="00BF770C"/>
    <w:rPr>
      <w:i/>
      <w:iCs/>
      <w:color w:val="0F4761" w:themeColor="accent1" w:themeShade="BF"/>
    </w:rPr>
  </w:style>
  <w:style w:type="paragraph" w:styleId="IntenseQuote">
    <w:name w:val="Intense Quote"/>
    <w:basedOn w:val="Normal"/>
    <w:next w:val="Normal"/>
    <w:link w:val="IntenseQuoteChar"/>
    <w:uiPriority w:val="30"/>
    <w:qFormat/>
    <w:rsid w:val="00BF77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770C"/>
    <w:rPr>
      <w:i/>
      <w:iCs/>
      <w:color w:val="0F4761" w:themeColor="accent1" w:themeShade="BF"/>
    </w:rPr>
  </w:style>
  <w:style w:type="character" w:styleId="IntenseReference">
    <w:name w:val="Intense Reference"/>
    <w:basedOn w:val="DefaultParagraphFont"/>
    <w:uiPriority w:val="32"/>
    <w:qFormat/>
    <w:rsid w:val="00BF770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695</Words>
  <Characters>4127</Characters>
  <Application>Microsoft Office Word</Application>
  <DocSecurity>4</DocSecurity>
  <Lines>59</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Deering</dc:creator>
  <cp:keywords/>
  <dc:description/>
  <cp:lastModifiedBy>Marsha Vacca</cp:lastModifiedBy>
  <cp:revision>2</cp:revision>
  <dcterms:created xsi:type="dcterms:W3CDTF">2026-03-24T16:15:00Z</dcterms:created>
  <dcterms:modified xsi:type="dcterms:W3CDTF">2026-03-24T16:15:00Z</dcterms:modified>
</cp:coreProperties>
</file>